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line="640" w:lineRule="exact"/>
        <w:jc w:val="center"/>
        <w:rPr>
          <w:rFonts w:ascii="Times New Roman" w:hAnsi="Times New Roman"/>
          <w:b w:val="0"/>
          <w:color w:val="000000" w:themeColor="text1"/>
          <w:spacing w:val="52"/>
          <w:sz w:val="48"/>
          <w:szCs w:val="48"/>
        </w:rPr>
      </w:pPr>
      <w:r>
        <w:rPr>
          <w:rFonts w:ascii="Times New Roman" w:hAnsi="Times New Roman"/>
          <w:b w:val="0"/>
          <w:color w:val="000000" w:themeColor="text1"/>
          <w:spacing w:val="52"/>
          <w:sz w:val="48"/>
          <w:szCs w:val="48"/>
        </w:rPr>
        <w:t>新平彝族傣族自治县</w:t>
      </w:r>
    </w:p>
    <w:p>
      <w:pPr>
        <w:pStyle w:val="2"/>
        <w:spacing w:before="0" w:after="0" w:line="640" w:lineRule="exact"/>
        <w:jc w:val="center"/>
        <w:rPr>
          <w:rFonts w:ascii="Times New Roman" w:hAnsi="Times New Roman"/>
          <w:b w:val="0"/>
          <w:color w:val="000000" w:themeColor="text1"/>
          <w:spacing w:val="52"/>
          <w:sz w:val="48"/>
          <w:szCs w:val="48"/>
        </w:rPr>
      </w:pPr>
      <w:bookmarkStart w:id="3" w:name="_GoBack"/>
      <w:r>
        <w:rPr>
          <w:rFonts w:ascii="Times New Roman" w:hAnsi="Times New Roman"/>
          <w:b w:val="0"/>
          <w:color w:val="000000" w:themeColor="text1"/>
          <w:spacing w:val="52"/>
          <w:sz w:val="48"/>
          <w:szCs w:val="48"/>
        </w:rPr>
        <w:t>二Ｏ一八年国民经济和社会发展</w:t>
      </w:r>
    </w:p>
    <w:p>
      <w:pPr>
        <w:pStyle w:val="2"/>
        <w:spacing w:before="0" w:after="0" w:line="640" w:lineRule="exact"/>
        <w:jc w:val="center"/>
        <w:rPr>
          <w:rFonts w:ascii="Times New Roman" w:hAnsi="Times New Roman"/>
          <w:b w:val="0"/>
          <w:color w:val="000000" w:themeColor="text1"/>
          <w:spacing w:val="52"/>
          <w:sz w:val="48"/>
          <w:szCs w:val="48"/>
        </w:rPr>
      </w:pPr>
      <w:r>
        <w:rPr>
          <w:rFonts w:ascii="Times New Roman" w:hAnsi="Times New Roman"/>
          <w:b w:val="0"/>
          <w:color w:val="000000" w:themeColor="text1"/>
          <w:spacing w:val="52"/>
          <w:sz w:val="48"/>
          <w:szCs w:val="48"/>
        </w:rPr>
        <w:t>统 计 公 报</w:t>
      </w:r>
    </w:p>
    <w:bookmarkEnd w:id="3"/>
    <w:p>
      <w:pPr>
        <w:rPr>
          <w:rFonts w:ascii="Times New Roman" w:hAnsi="Times New Roman"/>
          <w:color w:val="000000" w:themeColor="text1"/>
        </w:rPr>
      </w:pPr>
    </w:p>
    <w:p>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Cs w:val="32"/>
          <w:lang w:val="zh-CN"/>
        </w:rPr>
      </w:pPr>
      <w:r>
        <w:rPr>
          <w:rFonts w:hint="eastAsia" w:ascii="仿宋_GB2312" w:hAnsi="仿宋_GB2312" w:eastAsia="仿宋_GB2312" w:cs="仿宋_GB2312"/>
          <w:color w:val="000000" w:themeColor="text1"/>
          <w:szCs w:val="32"/>
        </w:rPr>
        <w:t>2018年，全县各族人民在县委、县政府的坚强领导下，以习近平新时代中国特色社会主义思想为指导，全面</w:t>
      </w:r>
      <w:r>
        <w:rPr>
          <w:rFonts w:hint="eastAsia" w:ascii="仿宋_GB2312" w:hAnsi="仿宋_GB2312" w:eastAsia="仿宋_GB2312" w:cs="仿宋_GB2312"/>
          <w:color w:val="000000" w:themeColor="text1"/>
          <w:kern w:val="0"/>
          <w:szCs w:val="32"/>
        </w:rPr>
        <w:t>贯彻党的</w:t>
      </w:r>
      <w:r>
        <w:rPr>
          <w:rFonts w:hint="eastAsia" w:ascii="仿宋_GB2312" w:hAnsi="仿宋_GB2312" w:eastAsia="仿宋_GB2312" w:cs="仿宋_GB2312"/>
          <w:color w:val="000000" w:themeColor="text1"/>
          <w:szCs w:val="32"/>
        </w:rPr>
        <w:t>十九大精神，</w:t>
      </w:r>
      <w:r>
        <w:rPr>
          <w:rFonts w:hint="eastAsia" w:ascii="仿宋_GB2312" w:hAnsi="仿宋_GB2312" w:eastAsia="仿宋_GB2312" w:cs="仿宋_GB2312"/>
          <w:color w:val="000000" w:themeColor="text1"/>
          <w:kern w:val="0"/>
          <w:szCs w:val="32"/>
        </w:rPr>
        <w:t>坚持稳中求进的工作总基调，</w:t>
      </w:r>
      <w:r>
        <w:rPr>
          <w:rFonts w:hint="eastAsia" w:ascii="仿宋_GB2312" w:hAnsi="仿宋_GB2312" w:eastAsia="仿宋_GB2312" w:cs="仿宋_GB2312"/>
          <w:color w:val="000000" w:themeColor="text1"/>
          <w:kern w:val="0"/>
          <w:szCs w:val="32"/>
          <w:lang w:val="zh-CN"/>
        </w:rPr>
        <w:t>按照高质量发展要求，</w:t>
      </w:r>
      <w:r>
        <w:rPr>
          <w:rFonts w:hint="eastAsia" w:ascii="仿宋_GB2312" w:hAnsi="仿宋_GB2312" w:eastAsia="仿宋_GB2312" w:cs="仿宋_GB2312"/>
          <w:color w:val="000000" w:themeColor="text1"/>
          <w:szCs w:val="32"/>
        </w:rPr>
        <w:t>统筹推进稳增长、促改革、调结构、惠民生、防风险各项工作，</w:t>
      </w:r>
      <w:r>
        <w:rPr>
          <w:rFonts w:hint="eastAsia" w:ascii="仿宋_GB2312" w:hAnsi="仿宋_GB2312" w:eastAsia="仿宋_GB2312" w:cs="仿宋_GB2312"/>
          <w:color w:val="000000" w:themeColor="text1"/>
          <w:spacing w:val="-6"/>
          <w:szCs w:val="32"/>
        </w:rPr>
        <w:t>全县呈现经济平稳增长，社会安定，</w:t>
      </w:r>
      <w:r>
        <w:rPr>
          <w:rFonts w:hint="eastAsia" w:ascii="仿宋_GB2312" w:hAnsi="仿宋_GB2312" w:eastAsia="仿宋_GB2312" w:cs="仿宋_GB2312"/>
          <w:color w:val="000000" w:themeColor="text1"/>
          <w:szCs w:val="32"/>
        </w:rPr>
        <w:t>各项事业健康协调发展良好局面</w:t>
      </w:r>
      <w:r>
        <w:rPr>
          <w:rFonts w:hint="eastAsia" w:ascii="仿宋_GB2312" w:hAnsi="仿宋_GB2312" w:eastAsia="仿宋_GB2312" w:cs="仿宋_GB2312"/>
          <w:color w:val="000000" w:themeColor="text1"/>
          <w:kern w:val="0"/>
          <w:szCs w:val="32"/>
          <w:lang w:val="zh-CN"/>
        </w:rPr>
        <w:t>。</w:t>
      </w:r>
    </w:p>
    <w:p>
      <w:pPr>
        <w:autoSpaceDE w:val="0"/>
        <w:autoSpaceDN w:val="0"/>
        <w:adjustRightInd w:val="0"/>
        <w:spacing w:beforeLines="50" w:afterLines="50" w:line="560" w:lineRule="exact"/>
        <w:jc w:val="center"/>
        <w:rPr>
          <w:rFonts w:ascii="Times New Roman" w:hAnsi="Times New Roman"/>
          <w:b/>
          <w:bCs/>
          <w:color w:val="000000" w:themeColor="text1"/>
          <w:szCs w:val="32"/>
        </w:rPr>
      </w:pPr>
      <w:r>
        <w:rPr>
          <w:rFonts w:ascii="Times New Roman" w:hAnsi="Times New Roman"/>
          <w:b/>
          <w:bCs/>
          <w:color w:val="000000" w:themeColor="text1"/>
          <w:szCs w:val="32"/>
        </w:rPr>
        <w:t>一、综  合</w:t>
      </w:r>
    </w:p>
    <w:p>
      <w:pPr>
        <w:spacing w:line="560" w:lineRule="exact"/>
        <w:rPr>
          <w:rFonts w:ascii="仿宋_GB2312" w:hAnsi="仿宋_GB2312" w:eastAsia="仿宋_GB2312" w:cs="仿宋_GB2312"/>
          <w:color w:val="000000" w:themeColor="text1"/>
          <w:spacing w:val="1"/>
          <w:kern w:val="0"/>
          <w:szCs w:val="32"/>
        </w:rPr>
      </w:pPr>
      <w:r>
        <w:rPr>
          <w:rFonts w:hint="eastAsia" w:ascii="仿宋_GB2312" w:hAnsi="仿宋_GB2312" w:eastAsia="仿宋_GB2312" w:cs="仿宋_GB2312"/>
          <w:bCs/>
          <w:color w:val="000000" w:themeColor="text1"/>
          <w:szCs w:val="32"/>
        </w:rPr>
        <w:t>20</w:t>
      </w:r>
      <w:r>
        <w:rPr>
          <w:rFonts w:hint="eastAsia" w:ascii="仿宋_GB2312" w:hAnsi="仿宋_GB2312" w:eastAsia="仿宋_GB2312" w:cs="仿宋_GB2312"/>
          <w:bCs/>
          <w:color w:val="000000" w:themeColor="text1"/>
          <w:spacing w:val="1"/>
          <w:szCs w:val="32"/>
        </w:rPr>
        <w:t>1</w:t>
      </w:r>
      <w:r>
        <w:rPr>
          <w:rFonts w:hint="eastAsia" w:ascii="仿宋_GB2312" w:hAnsi="仿宋_GB2312" w:eastAsia="仿宋_GB2312" w:cs="仿宋_GB2312"/>
          <w:bCs/>
          <w:color w:val="000000" w:themeColor="text1"/>
          <w:spacing w:val="2"/>
          <w:szCs w:val="32"/>
        </w:rPr>
        <w:t>8</w:t>
      </w:r>
      <w:r>
        <w:rPr>
          <w:rFonts w:hint="eastAsia" w:ascii="仿宋_GB2312" w:hAnsi="仿宋_GB2312" w:eastAsia="仿宋_GB2312" w:cs="仿宋_GB2312"/>
          <w:bCs/>
          <w:color w:val="000000" w:themeColor="text1"/>
          <w:spacing w:val="-2"/>
          <w:szCs w:val="32"/>
        </w:rPr>
        <w:t>年全县实现生产总值1513439万元，</w:t>
      </w:r>
      <w:r>
        <w:rPr>
          <w:rFonts w:hint="eastAsia" w:ascii="仿宋_GB2312" w:hAnsi="仿宋_GB2312" w:eastAsia="仿宋_GB2312" w:cs="仿宋_GB2312"/>
          <w:color w:val="000000" w:themeColor="text1"/>
          <w:spacing w:val="-2"/>
          <w:kern w:val="0"/>
          <w:szCs w:val="32"/>
          <w:lang w:val="zh-CN"/>
        </w:rPr>
        <w:t>按可比价计算比上年增长</w:t>
      </w:r>
      <w:r>
        <w:rPr>
          <w:rFonts w:hint="eastAsia" w:ascii="仿宋_GB2312" w:hAnsi="仿宋_GB2312" w:eastAsia="仿宋_GB2312" w:cs="仿宋_GB2312"/>
          <w:bCs/>
          <w:color w:val="000000" w:themeColor="text1"/>
          <w:spacing w:val="-2"/>
          <w:szCs w:val="32"/>
        </w:rPr>
        <w:t>12.5%。分产业看：第一产业增加值213976万元，</w:t>
      </w:r>
      <w:r>
        <w:rPr>
          <w:rFonts w:hint="eastAsia" w:ascii="仿宋_GB2312" w:hAnsi="仿宋_GB2312" w:eastAsia="仿宋_GB2312" w:cs="仿宋_GB2312"/>
          <w:color w:val="000000" w:themeColor="text1"/>
          <w:spacing w:val="-2"/>
          <w:kern w:val="0"/>
          <w:szCs w:val="32"/>
          <w:lang w:val="zh-CN"/>
        </w:rPr>
        <w:t>比上年</w:t>
      </w:r>
      <w:r>
        <w:rPr>
          <w:rFonts w:hint="eastAsia" w:ascii="仿宋_GB2312" w:hAnsi="仿宋_GB2312" w:eastAsia="仿宋_GB2312" w:cs="仿宋_GB2312"/>
          <w:bCs/>
          <w:color w:val="000000" w:themeColor="text1"/>
          <w:spacing w:val="-2"/>
          <w:szCs w:val="32"/>
        </w:rPr>
        <w:t>增长6.6%，</w:t>
      </w:r>
      <w:r>
        <w:rPr>
          <w:rFonts w:hint="eastAsia" w:ascii="仿宋_GB2312" w:hAnsi="仿宋_GB2312" w:eastAsia="仿宋_GB2312" w:cs="仿宋_GB2312"/>
          <w:color w:val="000000" w:themeColor="text1"/>
          <w:spacing w:val="-2"/>
          <w:szCs w:val="32"/>
        </w:rPr>
        <w:t>拉动GDP增长0.9个百分点，对GDP增长的贡献率达7.3%；</w:t>
      </w:r>
      <w:r>
        <w:rPr>
          <w:rFonts w:hint="eastAsia" w:ascii="仿宋_GB2312" w:hAnsi="仿宋_GB2312" w:eastAsia="仿宋_GB2312" w:cs="仿宋_GB2312"/>
          <w:bCs/>
          <w:color w:val="000000" w:themeColor="text1"/>
          <w:spacing w:val="-2"/>
          <w:szCs w:val="32"/>
        </w:rPr>
        <w:t>第二产业增加值595178</w:t>
      </w:r>
      <w:r>
        <w:rPr>
          <w:rFonts w:hint="eastAsia" w:ascii="仿宋_GB2312" w:hAnsi="仿宋_GB2312" w:eastAsia="仿宋_GB2312" w:cs="仿宋_GB2312"/>
          <w:color w:val="000000" w:themeColor="text1"/>
          <w:spacing w:val="-2"/>
          <w:szCs w:val="32"/>
        </w:rPr>
        <w:t>万元，</w:t>
      </w:r>
      <w:r>
        <w:rPr>
          <w:rFonts w:hint="eastAsia" w:ascii="仿宋_GB2312" w:hAnsi="仿宋_GB2312" w:eastAsia="仿宋_GB2312" w:cs="仿宋_GB2312"/>
          <w:color w:val="000000" w:themeColor="text1"/>
          <w:spacing w:val="-2"/>
          <w:kern w:val="0"/>
          <w:szCs w:val="32"/>
          <w:lang w:val="zh-CN"/>
        </w:rPr>
        <w:t>比上年</w:t>
      </w:r>
      <w:r>
        <w:rPr>
          <w:rFonts w:hint="eastAsia" w:ascii="仿宋_GB2312" w:hAnsi="仿宋_GB2312" w:eastAsia="仿宋_GB2312" w:cs="仿宋_GB2312"/>
          <w:color w:val="000000" w:themeColor="text1"/>
          <w:spacing w:val="-2"/>
          <w:szCs w:val="32"/>
        </w:rPr>
        <w:t>增长</w:t>
      </w:r>
      <w:r>
        <w:rPr>
          <w:rFonts w:hint="eastAsia" w:ascii="仿宋_GB2312" w:hAnsi="仿宋_GB2312" w:eastAsia="仿宋_GB2312" w:cs="仿宋_GB2312"/>
          <w:bCs/>
          <w:color w:val="000000" w:themeColor="text1"/>
          <w:spacing w:val="-2"/>
          <w:szCs w:val="32"/>
        </w:rPr>
        <w:t>14.9</w:t>
      </w:r>
      <w:r>
        <w:rPr>
          <w:rFonts w:hint="eastAsia" w:ascii="仿宋_GB2312" w:hAnsi="仿宋_GB2312" w:eastAsia="仿宋_GB2312" w:cs="仿宋_GB2312"/>
          <w:color w:val="000000" w:themeColor="text1"/>
          <w:spacing w:val="-2"/>
          <w:szCs w:val="32"/>
        </w:rPr>
        <w:t>%，拉动GDP增长6.1个百分点，对GDP增长的贡献率达48.7%；</w:t>
      </w:r>
      <w:r>
        <w:rPr>
          <w:rFonts w:hint="eastAsia" w:ascii="仿宋_GB2312" w:hAnsi="仿宋_GB2312" w:eastAsia="仿宋_GB2312" w:cs="仿宋_GB2312"/>
          <w:bCs/>
          <w:color w:val="000000" w:themeColor="text1"/>
          <w:spacing w:val="2"/>
          <w:szCs w:val="32"/>
        </w:rPr>
        <w:t>第三产业增加值704285</w:t>
      </w:r>
      <w:r>
        <w:rPr>
          <w:rFonts w:hint="eastAsia" w:ascii="仿宋_GB2312" w:hAnsi="仿宋_GB2312" w:eastAsia="仿宋_GB2312" w:cs="仿宋_GB2312"/>
          <w:color w:val="000000" w:themeColor="text1"/>
          <w:spacing w:val="2"/>
          <w:szCs w:val="32"/>
        </w:rPr>
        <w:t>万元，</w:t>
      </w:r>
      <w:r>
        <w:rPr>
          <w:rFonts w:hint="eastAsia" w:ascii="仿宋_GB2312" w:hAnsi="仿宋_GB2312" w:eastAsia="仿宋_GB2312" w:cs="仿宋_GB2312"/>
          <w:color w:val="000000" w:themeColor="text1"/>
          <w:spacing w:val="2"/>
          <w:kern w:val="0"/>
          <w:szCs w:val="32"/>
          <w:lang w:val="zh-CN"/>
        </w:rPr>
        <w:t>比上年</w:t>
      </w:r>
      <w:r>
        <w:rPr>
          <w:rFonts w:hint="eastAsia" w:ascii="仿宋_GB2312" w:hAnsi="仿宋_GB2312" w:eastAsia="仿宋_GB2312" w:cs="仿宋_GB2312"/>
          <w:color w:val="000000" w:themeColor="text1"/>
          <w:spacing w:val="2"/>
          <w:szCs w:val="32"/>
        </w:rPr>
        <w:t>增长</w:t>
      </w:r>
      <w:r>
        <w:rPr>
          <w:rFonts w:hint="eastAsia" w:ascii="仿宋_GB2312" w:hAnsi="仿宋_GB2312" w:eastAsia="仿宋_GB2312" w:cs="仿宋_GB2312"/>
          <w:bCs/>
          <w:color w:val="000000" w:themeColor="text1"/>
          <w:spacing w:val="2"/>
          <w:szCs w:val="32"/>
        </w:rPr>
        <w:t>12.0</w:t>
      </w:r>
      <w:r>
        <w:rPr>
          <w:rFonts w:hint="eastAsia" w:ascii="仿宋_GB2312" w:hAnsi="仿宋_GB2312" w:eastAsia="仿宋_GB2312" w:cs="仿宋_GB2312"/>
          <w:color w:val="000000" w:themeColor="text1"/>
          <w:spacing w:val="2"/>
          <w:szCs w:val="32"/>
        </w:rPr>
        <w:t>%，拉动GDP增长5.5个百分点，对GDP增长的贡献率达44.0%</w:t>
      </w:r>
      <w:r>
        <w:rPr>
          <w:rFonts w:hint="eastAsia" w:ascii="仿宋_GB2312" w:hAnsi="仿宋_GB2312" w:eastAsia="仿宋_GB2312" w:cs="仿宋_GB2312"/>
          <w:bCs/>
          <w:color w:val="000000" w:themeColor="text1"/>
          <w:spacing w:val="2"/>
          <w:szCs w:val="32"/>
        </w:rPr>
        <w:t>。</w:t>
      </w:r>
      <w:r>
        <w:rPr>
          <w:rFonts w:hint="eastAsia" w:ascii="仿宋_GB2312" w:hAnsi="仿宋_GB2312" w:eastAsia="仿宋_GB2312" w:cs="仿宋_GB2312"/>
          <w:color w:val="000000" w:themeColor="text1"/>
          <w:spacing w:val="2"/>
          <w:szCs w:val="32"/>
        </w:rPr>
        <w:t>三次产业结构由上年的14.4：38.7:46.9调整为14.1：39.3:46.5，经济结构呈三、二、一格局。全县人均生产总值达51830元，按可比价计</w:t>
      </w:r>
      <w:r>
        <w:rPr>
          <w:rFonts w:hint="eastAsia" w:ascii="仿宋_GB2312" w:hAnsi="仿宋_GB2312" w:eastAsia="仿宋_GB2312" w:cs="仿宋_GB2312"/>
          <w:color w:val="000000" w:themeColor="text1"/>
          <w:spacing w:val="1"/>
          <w:szCs w:val="32"/>
        </w:rPr>
        <w:t>算比上年增长12.4%。</w:t>
      </w:r>
      <w:r>
        <w:rPr>
          <w:rFonts w:hint="eastAsia" w:ascii="仿宋_GB2312" w:hAnsi="仿宋_GB2312" w:eastAsia="仿宋_GB2312" w:cs="仿宋_GB2312"/>
          <w:bCs/>
          <w:color w:val="000000" w:themeColor="text1"/>
          <w:spacing w:val="1"/>
          <w:szCs w:val="32"/>
        </w:rPr>
        <w:t>实现</w:t>
      </w:r>
      <w:r>
        <w:rPr>
          <w:rFonts w:hint="eastAsia" w:ascii="仿宋_GB2312" w:hAnsi="仿宋_GB2312" w:eastAsia="仿宋_GB2312" w:cs="仿宋_GB2312"/>
          <w:color w:val="000000" w:themeColor="text1"/>
          <w:spacing w:val="1"/>
          <w:szCs w:val="32"/>
        </w:rPr>
        <w:t>非公经济</w:t>
      </w:r>
      <w:r>
        <w:rPr>
          <w:rFonts w:hint="eastAsia" w:ascii="仿宋_GB2312" w:hAnsi="仿宋_GB2312" w:eastAsia="仿宋_GB2312" w:cs="仿宋_GB2312"/>
          <w:bCs/>
          <w:color w:val="000000" w:themeColor="text1"/>
          <w:spacing w:val="1"/>
          <w:szCs w:val="32"/>
        </w:rPr>
        <w:t>增加值</w:t>
      </w:r>
      <w:r>
        <w:rPr>
          <w:rFonts w:hint="eastAsia" w:ascii="仿宋_GB2312" w:hAnsi="仿宋_GB2312" w:eastAsia="仿宋_GB2312" w:cs="仿宋_GB2312"/>
          <w:color w:val="000000" w:themeColor="text1"/>
          <w:spacing w:val="1"/>
          <w:kern w:val="0"/>
          <w:szCs w:val="32"/>
        </w:rPr>
        <w:t xml:space="preserve">616036 </w:t>
      </w:r>
      <w:r>
        <w:rPr>
          <w:rFonts w:hint="eastAsia" w:ascii="仿宋_GB2312" w:hAnsi="仿宋_GB2312" w:eastAsia="仿宋_GB2312" w:cs="仿宋_GB2312"/>
          <w:bCs/>
          <w:color w:val="000000" w:themeColor="text1"/>
          <w:spacing w:val="1"/>
          <w:szCs w:val="32"/>
        </w:rPr>
        <w:t>万元，按可比价计算比上年增长12.7%，占全县生产总值的40.7%,</w:t>
      </w:r>
      <w:r>
        <w:rPr>
          <w:rFonts w:hint="eastAsia" w:ascii="仿宋_GB2312" w:hAnsi="仿宋_GB2312" w:eastAsia="仿宋_GB2312" w:cs="仿宋_GB2312"/>
          <w:color w:val="000000" w:themeColor="text1"/>
          <w:spacing w:val="1"/>
          <w:szCs w:val="32"/>
        </w:rPr>
        <w:t>拉动全县经济增长5.3个百分点，对全县经济增长贡献率达42.0%。</w:t>
      </w:r>
    </w:p>
    <w:p>
      <w:pPr>
        <w:spacing w:afterLines="50" w:line="580" w:lineRule="exact"/>
        <w:ind w:firstLine="1506" w:firstLineChars="500"/>
        <w:rPr>
          <w:rFonts w:ascii="Times New Roman" w:hAnsi="Times New Roman" w:eastAsia="仿宋_GB2312"/>
          <w:b/>
          <w:color w:val="000000" w:themeColor="text1"/>
          <w:spacing w:val="-10"/>
          <w:szCs w:val="32"/>
        </w:rPr>
      </w:pPr>
      <w:r>
        <w:rPr>
          <w:rFonts w:ascii="Times New Roman" w:hAnsi="Times New Roman" w:eastAsia="仿宋_GB2312"/>
          <w:b/>
          <w:color w:val="000000" w:themeColor="text1"/>
          <w:spacing w:val="-10"/>
          <w:szCs w:val="32"/>
        </w:rPr>
        <w:t>图1   2014-2018年生产总值及其增速</w:t>
      </w:r>
    </w:p>
    <w:p>
      <w:pPr>
        <w:jc w:val="center"/>
        <w:rPr>
          <w:rFonts w:ascii="Times New Roman" w:hAnsi="Times New Roman" w:eastAsia="仿宋_GB2312"/>
          <w:color w:val="000000" w:themeColor="text1"/>
          <w:kern w:val="0"/>
          <w:szCs w:val="32"/>
        </w:rPr>
      </w:pPr>
      <w:r>
        <w:rPr>
          <w:rFonts w:ascii="Times New Roman" w:hAnsi="Times New Roman" w:eastAsia="仿宋_GB2312"/>
          <w:color w:val="000000" w:themeColor="text1"/>
          <w:kern w:val="0"/>
          <w:szCs w:val="32"/>
        </w:rPr>
        <w:drawing>
          <wp:inline distT="0" distB="0" distL="0" distR="0">
            <wp:extent cx="4960620" cy="2614930"/>
            <wp:effectExtent l="0" t="0"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Lines="50" w:afterLines="50" w:line="560" w:lineRule="exact"/>
        <w:jc w:val="center"/>
        <w:rPr>
          <w:rFonts w:ascii="Times New Roman" w:hAnsi="Times New Roman"/>
          <w:b/>
          <w:bCs/>
          <w:color w:val="000000" w:themeColor="text1"/>
          <w:szCs w:val="32"/>
        </w:rPr>
      </w:pPr>
      <w:r>
        <w:rPr>
          <w:rFonts w:ascii="Times New Roman" w:hAnsi="Times New Roman"/>
          <w:b/>
          <w:bCs/>
          <w:color w:val="000000" w:themeColor="text1"/>
          <w:szCs w:val="32"/>
        </w:rPr>
        <w:t>二、农  业</w:t>
      </w:r>
    </w:p>
    <w:p>
      <w:pPr>
        <w:spacing w:line="620" w:lineRule="exact"/>
        <w:ind w:firstLine="712" w:firstLineChars="200"/>
        <w:rPr>
          <w:rFonts w:ascii="仿宋_GB2312" w:hAnsi="仿宋_GB2312" w:eastAsia="仿宋_GB2312" w:cs="仿宋_GB2312"/>
          <w:bCs/>
          <w:color w:val="000000" w:themeColor="text1"/>
          <w:szCs w:val="32"/>
        </w:rPr>
      </w:pPr>
      <w:r>
        <w:rPr>
          <w:rFonts w:hint="eastAsia" w:ascii="仿宋_GB2312" w:hAnsi="仿宋_GB2312" w:eastAsia="仿宋_GB2312" w:cs="仿宋_GB2312"/>
          <w:color w:val="000000" w:themeColor="text1"/>
          <w:spacing w:val="18"/>
          <w:kern w:val="0"/>
          <w:szCs w:val="32"/>
          <w:lang w:val="zh-CN"/>
        </w:rPr>
        <w:t>20</w:t>
      </w:r>
      <w:r>
        <w:rPr>
          <w:rFonts w:hint="eastAsia" w:ascii="仿宋_GB2312" w:hAnsi="仿宋_GB2312" w:eastAsia="仿宋_GB2312" w:cs="仿宋_GB2312"/>
          <w:color w:val="000000" w:themeColor="text1"/>
          <w:spacing w:val="-2"/>
          <w:kern w:val="0"/>
          <w:szCs w:val="32"/>
          <w:lang w:val="zh-CN"/>
        </w:rPr>
        <w:t>18年</w:t>
      </w:r>
      <w:r>
        <w:rPr>
          <w:rFonts w:hint="eastAsia" w:ascii="仿宋_GB2312" w:hAnsi="仿宋_GB2312" w:eastAsia="仿宋_GB2312" w:cs="仿宋_GB2312"/>
          <w:color w:val="000000" w:themeColor="text1"/>
          <w:spacing w:val="-2"/>
          <w:szCs w:val="32"/>
        </w:rPr>
        <w:t>全县实现农林牧渔业总产值</w:t>
      </w:r>
      <w:r>
        <w:rPr>
          <w:rFonts w:hint="eastAsia" w:ascii="仿宋_GB2312" w:hAnsi="仿宋_GB2312" w:eastAsia="仿宋_GB2312" w:cs="仿宋_GB2312"/>
          <w:color w:val="000000" w:themeColor="text1"/>
          <w:spacing w:val="-2"/>
          <w:kern w:val="0"/>
          <w:szCs w:val="32"/>
        </w:rPr>
        <w:t>398626</w:t>
      </w:r>
      <w:r>
        <w:rPr>
          <w:rFonts w:hint="eastAsia" w:ascii="仿宋_GB2312" w:hAnsi="仿宋_GB2312" w:eastAsia="仿宋_GB2312" w:cs="仿宋_GB2312"/>
          <w:color w:val="000000" w:themeColor="text1"/>
          <w:spacing w:val="-2"/>
          <w:szCs w:val="32"/>
        </w:rPr>
        <w:t>万元，按现价计算比上年增长7.7%,其中：种植业产值252108万元，比上年增长9.3%；林业产值27171万元，比上年增长23.0%；畜牧业产值111936万元，比上年增长1.4%；渔业产值2581万元，比</w:t>
      </w:r>
      <w:r>
        <w:rPr>
          <w:rFonts w:hint="eastAsia" w:ascii="仿宋_GB2312" w:hAnsi="仿宋_GB2312" w:eastAsia="仿宋_GB2312" w:cs="仿宋_GB2312"/>
          <w:color w:val="000000" w:themeColor="text1"/>
          <w:spacing w:val="-2"/>
          <w:kern w:val="32"/>
          <w:szCs w:val="32"/>
        </w:rPr>
        <w:t>上年增长7.7%。</w:t>
      </w:r>
      <w:r>
        <w:rPr>
          <w:rFonts w:hint="eastAsia" w:ascii="仿宋_GB2312" w:hAnsi="仿宋_GB2312" w:eastAsia="仿宋_GB2312" w:cs="仿宋_GB2312"/>
          <w:bCs/>
          <w:color w:val="000000" w:themeColor="text1"/>
          <w:spacing w:val="-2"/>
          <w:kern w:val="32"/>
          <w:szCs w:val="32"/>
        </w:rPr>
        <w:t>年末乡村从业人员162938人，</w:t>
      </w:r>
      <w:r>
        <w:rPr>
          <w:rFonts w:hint="eastAsia" w:ascii="仿宋_GB2312" w:hAnsi="仿宋_GB2312" w:eastAsia="仿宋_GB2312" w:cs="仿宋_GB2312"/>
          <w:color w:val="000000" w:themeColor="text1"/>
          <w:spacing w:val="-2"/>
          <w:kern w:val="32"/>
          <w:szCs w:val="32"/>
          <w:lang w:val="zh-CN"/>
        </w:rPr>
        <w:t>比上年</w:t>
      </w:r>
      <w:r>
        <w:rPr>
          <w:rFonts w:hint="eastAsia" w:ascii="仿宋_GB2312" w:hAnsi="仿宋_GB2312" w:eastAsia="仿宋_GB2312" w:cs="仿宋_GB2312"/>
          <w:bCs/>
          <w:color w:val="000000" w:themeColor="text1"/>
          <w:spacing w:val="-2"/>
          <w:kern w:val="32"/>
          <w:szCs w:val="32"/>
        </w:rPr>
        <w:t>下降0.7%，</w:t>
      </w:r>
      <w:r>
        <w:rPr>
          <w:rFonts w:hint="eastAsia" w:ascii="仿宋_GB2312" w:hAnsi="仿宋_GB2312" w:eastAsia="仿宋_GB2312" w:cs="仿宋_GB2312"/>
          <w:bCs/>
          <w:color w:val="000000" w:themeColor="text1"/>
          <w:spacing w:val="-2"/>
          <w:szCs w:val="32"/>
        </w:rPr>
        <w:t>其中从事一、二、三产业的从业人员分别为108148人、19912人、34878人，分别占乡村从业人员总数的66.4%、12.2 %、21.4 %，第一产业从业人员比重下降2.3个百分点，第二产业从业人员比重提高2.6百分点，第三产业从业人员比重下</w:t>
      </w:r>
      <w:r>
        <w:rPr>
          <w:rFonts w:hint="eastAsia" w:ascii="仿宋_GB2312" w:hAnsi="仿宋_GB2312" w:eastAsia="仿宋_GB2312" w:cs="仿宋_GB2312"/>
          <w:bCs/>
          <w:color w:val="000000" w:themeColor="text1"/>
          <w:szCs w:val="32"/>
        </w:rPr>
        <w:t>降0.3百分点。</w:t>
      </w:r>
    </w:p>
    <w:p>
      <w:pPr>
        <w:spacing w:line="620" w:lineRule="exact"/>
        <w:ind w:firstLine="664" w:firstLineChars="200"/>
        <w:rPr>
          <w:rFonts w:ascii="仿宋_GB2312" w:hAnsi="仿宋_GB2312" w:eastAsia="仿宋_GB2312" w:cs="仿宋_GB2312"/>
          <w:bCs/>
          <w:color w:val="000000" w:themeColor="text1"/>
          <w:spacing w:val="6"/>
          <w:szCs w:val="32"/>
        </w:rPr>
      </w:pPr>
      <w:r>
        <w:rPr>
          <w:rFonts w:hint="eastAsia" w:ascii="仿宋_GB2312" w:hAnsi="仿宋_GB2312" w:eastAsia="仿宋_GB2312" w:cs="仿宋_GB2312"/>
          <w:bCs/>
          <w:color w:val="000000" w:themeColor="text1"/>
          <w:spacing w:val="6"/>
          <w:szCs w:val="32"/>
        </w:rPr>
        <w:t>全县全年实现种植业增加值133320万元，按可比价计算比上年增长7.6%。</w:t>
      </w:r>
    </w:p>
    <w:p>
      <w:pPr>
        <w:autoSpaceDE w:val="0"/>
        <w:autoSpaceDN w:val="0"/>
        <w:adjustRightInd w:val="0"/>
        <w:spacing w:beforeLines="50" w:line="580" w:lineRule="exact"/>
        <w:rPr>
          <w:rFonts w:ascii="Times New Roman" w:hAnsi="Times New Roman"/>
          <w:color w:val="000000" w:themeColor="text1"/>
          <w:szCs w:val="32"/>
        </w:rPr>
      </w:pPr>
      <w:r>
        <w:rPr>
          <w:rFonts w:ascii="Times New Roman" w:hAnsi="Times New Roman"/>
          <w:color w:val="000000" w:themeColor="text1"/>
          <w:szCs w:val="32"/>
        </w:rPr>
        <w:t>主要农产品产量：</w:t>
      </w:r>
    </w:p>
    <w:tbl>
      <w:tblPr>
        <w:tblStyle w:val="1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1920"/>
        <w:gridCol w:w="2144"/>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指标名称</w:t>
            </w:r>
          </w:p>
        </w:tc>
        <w:tc>
          <w:tcPr>
            <w:tcW w:w="1920" w:type="dxa"/>
            <w:vAlign w:val="center"/>
          </w:tcPr>
          <w:p>
            <w:pPr>
              <w:spacing w:line="580" w:lineRule="exact"/>
              <w:jc w:val="lef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单   位</w:t>
            </w:r>
          </w:p>
        </w:tc>
        <w:tc>
          <w:tcPr>
            <w:tcW w:w="2144" w:type="dxa"/>
            <w:vAlign w:val="center"/>
          </w:tcPr>
          <w:p>
            <w:pPr>
              <w:spacing w:line="580" w:lineRule="exact"/>
              <w:jc w:val="lef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绝 对 数</w:t>
            </w:r>
          </w:p>
        </w:tc>
        <w:tc>
          <w:tcPr>
            <w:tcW w:w="191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粮    食</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17208</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 xml:space="preserve">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#：大春</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15284</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 xml:space="preserve">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小春</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1924</w:t>
            </w:r>
          </w:p>
        </w:tc>
        <w:tc>
          <w:tcPr>
            <w:tcW w:w="1913" w:type="dxa"/>
            <w:vAlign w:val="center"/>
          </w:tcPr>
          <w:p>
            <w:pPr>
              <w:spacing w:line="580" w:lineRule="exact"/>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烤    烟</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1103</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甘蔗（估产）</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吨</w:t>
            </w:r>
          </w:p>
        </w:tc>
        <w:tc>
          <w:tcPr>
            <w:tcW w:w="2144" w:type="dxa"/>
            <w:vAlign w:val="center"/>
          </w:tcPr>
          <w:p>
            <w:pPr>
              <w:spacing w:line="580" w:lineRule="exact"/>
              <w:ind w:right="243" w:rightChars="76"/>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442651</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油    料</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128.1</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highlight w:val="red"/>
              </w:rPr>
            </w:pPr>
            <w:r>
              <w:rPr>
                <w:rFonts w:hint="eastAsia" w:ascii="仿宋_GB2312" w:hAnsi="仿宋_GB2312" w:eastAsia="仿宋_GB2312" w:cs="仿宋_GB2312"/>
                <w:bCs/>
                <w:color w:val="000000" w:themeColor="text1"/>
                <w:szCs w:val="32"/>
              </w:rPr>
              <w:t xml:space="preserve">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蔬    菜</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21789</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水    果</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22413</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茶    叶</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178.7</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核    桃</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吨</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7040.7</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274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笋    丝</w:t>
            </w:r>
          </w:p>
        </w:tc>
        <w:tc>
          <w:tcPr>
            <w:tcW w:w="192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吨</w:t>
            </w:r>
          </w:p>
        </w:tc>
        <w:tc>
          <w:tcPr>
            <w:tcW w:w="2144" w:type="dxa"/>
            <w:vAlign w:val="center"/>
          </w:tcPr>
          <w:p>
            <w:pPr>
              <w:spacing w:line="580" w:lineRule="exact"/>
              <w:ind w:right="243" w:rightChars="76"/>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916.7</w:t>
            </w:r>
          </w:p>
        </w:tc>
        <w:tc>
          <w:tcPr>
            <w:tcW w:w="1913" w:type="dxa"/>
            <w:vAlign w:val="center"/>
          </w:tcPr>
          <w:p>
            <w:pPr>
              <w:spacing w:line="580" w:lineRule="exact"/>
              <w:ind w:right="419" w:rightChars="131"/>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26.0</w:t>
            </w:r>
          </w:p>
        </w:tc>
      </w:tr>
    </w:tbl>
    <w:p>
      <w:pPr>
        <w:spacing w:line="580" w:lineRule="exact"/>
        <w:ind w:firstLine="640" w:firstLineChars="200"/>
        <w:rPr>
          <w:rFonts w:ascii="仿宋_GB2312" w:hAnsi="仿宋_GB2312" w:eastAsia="仿宋_GB2312" w:cs="仿宋_GB2312"/>
          <w:bCs/>
          <w:color w:val="000000" w:themeColor="text1"/>
          <w:spacing w:val="-11"/>
          <w:szCs w:val="32"/>
        </w:rPr>
      </w:pPr>
      <w:r>
        <w:rPr>
          <w:rFonts w:hint="eastAsia" w:ascii="仿宋_GB2312" w:hAnsi="仿宋_GB2312" w:eastAsia="仿宋_GB2312" w:cs="仿宋_GB2312"/>
          <w:color w:val="000000" w:themeColor="text1"/>
          <w:szCs w:val="32"/>
        </w:rPr>
        <w:t>2018</w:t>
      </w:r>
      <w:r>
        <w:rPr>
          <w:rFonts w:hint="eastAsia" w:ascii="仿宋_GB2312" w:hAnsi="仿宋_GB2312" w:eastAsia="仿宋_GB2312" w:cs="仿宋_GB2312"/>
          <w:color w:val="000000" w:themeColor="text1"/>
          <w:spacing w:val="-11"/>
          <w:szCs w:val="32"/>
        </w:rPr>
        <w:t>年完成竹子低效林改造1万亩、核桃抚育6万亩、森林抚育0.5万亩，种植车桑子0.61万亩、旱冬瓜100万株，建成核桃科技示范基地0.41万亩，完成新一轮退耕还林项目种植4.5万亩，建成核桃竹子林区道路310公里，共投入营造林资金6332万元。森林覆盖率达65.2%。</w:t>
      </w:r>
      <w:r>
        <w:rPr>
          <w:rFonts w:hint="eastAsia" w:ascii="仿宋_GB2312" w:hAnsi="仿宋_GB2312" w:eastAsia="仿宋_GB2312" w:cs="仿宋_GB2312"/>
          <w:bCs/>
          <w:color w:val="000000" w:themeColor="text1"/>
          <w:spacing w:val="-11"/>
          <w:szCs w:val="32"/>
        </w:rPr>
        <w:t>全年实现林业增加值12934万元，按可比价计算比上年增长7.6%。</w:t>
      </w:r>
    </w:p>
    <w:p>
      <w:pPr>
        <w:spacing w:line="580" w:lineRule="exact"/>
        <w:ind w:firstLine="616" w:firstLineChars="200"/>
        <w:rPr>
          <w:rFonts w:ascii="仿宋_GB2312" w:hAnsi="仿宋_GB2312" w:eastAsia="仿宋_GB2312" w:cs="仿宋_GB2312"/>
          <w:b/>
          <w:bCs/>
          <w:color w:val="000000" w:themeColor="text1"/>
          <w:szCs w:val="32"/>
        </w:rPr>
      </w:pPr>
      <w:r>
        <w:rPr>
          <w:rFonts w:hint="eastAsia" w:ascii="仿宋_GB2312" w:hAnsi="仿宋_GB2312" w:eastAsia="仿宋_GB2312" w:cs="仿宋_GB2312"/>
          <w:color w:val="000000" w:themeColor="text1"/>
          <w:spacing w:val="-6"/>
          <w:kern w:val="0"/>
          <w:szCs w:val="32"/>
        </w:rPr>
        <w:t>全县全年</w:t>
      </w:r>
      <w:r>
        <w:rPr>
          <w:rFonts w:hint="eastAsia" w:ascii="仿宋_GB2312" w:hAnsi="仿宋_GB2312" w:eastAsia="仿宋_GB2312" w:cs="仿宋_GB2312"/>
          <w:bCs/>
          <w:color w:val="000000" w:themeColor="text1"/>
          <w:spacing w:val="-6"/>
          <w:szCs w:val="32"/>
        </w:rPr>
        <w:t>实现畜牧业增加值64418万元，</w:t>
      </w:r>
      <w:r>
        <w:rPr>
          <w:rFonts w:hint="eastAsia" w:ascii="仿宋_GB2312" w:hAnsi="仿宋_GB2312" w:eastAsia="仿宋_GB2312" w:cs="仿宋_GB2312"/>
          <w:color w:val="000000" w:themeColor="text1"/>
          <w:spacing w:val="-6"/>
          <w:kern w:val="0"/>
          <w:szCs w:val="32"/>
          <w:lang w:val="zh-CN"/>
        </w:rPr>
        <w:t>按可比价计算比上年</w:t>
      </w:r>
      <w:r>
        <w:rPr>
          <w:rFonts w:hint="eastAsia" w:ascii="仿宋_GB2312" w:hAnsi="仿宋_GB2312" w:eastAsia="仿宋_GB2312" w:cs="仿宋_GB2312"/>
          <w:bCs/>
          <w:color w:val="000000" w:themeColor="text1"/>
          <w:spacing w:val="-6"/>
          <w:szCs w:val="32"/>
        </w:rPr>
        <w:t>增长2.3%。</w:t>
      </w:r>
    </w:p>
    <w:tbl>
      <w:tblPr>
        <w:tblStyle w:val="14"/>
        <w:tblpPr w:leftFromText="180" w:rightFromText="180" w:vertAnchor="text" w:horzAnchor="page" w:tblpX="1592" w:tblpY="576"/>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880"/>
        <w:gridCol w:w="1859"/>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指 标 名 称</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单   位</w:t>
            </w:r>
          </w:p>
        </w:tc>
        <w:tc>
          <w:tcPr>
            <w:tcW w:w="1859"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绝对数</w:t>
            </w:r>
          </w:p>
        </w:tc>
        <w:tc>
          <w:tcPr>
            <w:tcW w:w="1903"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肉蛋奶总产量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1859" w:type="dxa"/>
            <w:shd w:val="clear" w:color="auto" w:fill="FFFFFF"/>
            <w:vAlign w:val="center"/>
          </w:tcPr>
          <w:p>
            <w:pPr>
              <w:spacing w:line="580" w:lineRule="exact"/>
              <w:rPr>
                <w:rFonts w:ascii="仿宋_GB2312" w:hAnsi="仿宋_GB2312" w:eastAsia="仿宋_GB2312" w:cs="仿宋_GB2312"/>
                <w:color w:val="000000" w:themeColor="text1"/>
                <w:szCs w:val="32"/>
                <w:highlight w:val="red"/>
              </w:rPr>
            </w:pPr>
            <w:r>
              <w:rPr>
                <w:rFonts w:hint="eastAsia" w:ascii="仿宋_GB2312" w:hAnsi="仿宋_GB2312" w:eastAsia="仿宋_GB2312" w:cs="仿宋_GB2312"/>
                <w:bCs/>
                <w:color w:val="000000" w:themeColor="text1"/>
                <w:szCs w:val="32"/>
              </w:rPr>
              <w:t>2888</w:t>
            </w:r>
          </w:p>
        </w:tc>
        <w:tc>
          <w:tcPr>
            <w:tcW w:w="1903" w:type="dxa"/>
            <w:shd w:val="clear" w:color="auto" w:fill="auto"/>
            <w:vAlign w:val="center"/>
          </w:tcPr>
          <w:p>
            <w:pPr>
              <w:spacing w:line="580" w:lineRule="exact"/>
              <w:ind w:right="224" w:rightChars="70"/>
              <w:rPr>
                <w:rFonts w:ascii="仿宋_GB2312" w:hAnsi="仿宋_GB2312" w:eastAsia="仿宋_GB2312" w:cs="仿宋_GB2312"/>
                <w:color w:val="000000" w:themeColor="text1"/>
                <w:szCs w:val="32"/>
                <w:highlight w:val="red"/>
              </w:rPr>
            </w:pPr>
            <w:r>
              <w:rPr>
                <w:rFonts w:hint="eastAsia" w:ascii="仿宋_GB2312" w:hAnsi="仿宋_GB2312" w:eastAsia="仿宋_GB2312" w:cs="仿宋_GB2312"/>
                <w:bCs/>
                <w:color w:val="000000" w:themeColor="text1"/>
                <w:szCs w:val="32"/>
              </w:rPr>
              <w:t xml:space="preserve">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#：猪肉产量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万公斤</w:t>
            </w:r>
          </w:p>
        </w:tc>
        <w:tc>
          <w:tcPr>
            <w:tcW w:w="1859" w:type="dxa"/>
            <w:vAlign w:val="center"/>
          </w:tcPr>
          <w:p>
            <w:pPr>
              <w:spacing w:line="580" w:lineRule="exact"/>
              <w:rPr>
                <w:rFonts w:ascii="仿宋_GB2312" w:hAnsi="仿宋_GB2312" w:eastAsia="仿宋_GB2312" w:cs="仿宋_GB2312"/>
                <w:color w:val="000000" w:themeColor="text1"/>
                <w:szCs w:val="32"/>
                <w:highlight w:val="red"/>
              </w:rPr>
            </w:pPr>
            <w:r>
              <w:rPr>
                <w:rFonts w:hint="eastAsia" w:ascii="仿宋_GB2312" w:hAnsi="仿宋_GB2312" w:eastAsia="仿宋_GB2312" w:cs="仿宋_GB2312"/>
                <w:bCs/>
                <w:color w:val="000000" w:themeColor="text1"/>
                <w:szCs w:val="32"/>
              </w:rPr>
              <w:t>1629</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highlight w:val="red"/>
              </w:rPr>
            </w:pPr>
            <w:r>
              <w:rPr>
                <w:rFonts w:hint="eastAsia" w:ascii="仿宋_GB2312" w:hAnsi="仿宋_GB2312" w:eastAsia="仿宋_GB2312" w:cs="仿宋_GB2312"/>
                <w:bCs/>
                <w:color w:val="000000" w:themeColor="text1"/>
                <w:szCs w:val="32"/>
              </w:rPr>
              <w:t xml:space="preserve">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生猪年内出栏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头</w:t>
            </w:r>
          </w:p>
        </w:tc>
        <w:tc>
          <w:tcPr>
            <w:tcW w:w="1859" w:type="dxa"/>
            <w:vAlign w:val="center"/>
          </w:tcPr>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186853</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 xml:space="preserve"> -54.2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生猪年末存栏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头</w:t>
            </w:r>
          </w:p>
        </w:tc>
        <w:tc>
          <w:tcPr>
            <w:tcW w:w="1859" w:type="dxa"/>
            <w:vAlign w:val="center"/>
          </w:tcPr>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190748</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 xml:space="preserve">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大牲畜年内出栏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头</w:t>
            </w:r>
          </w:p>
        </w:tc>
        <w:tc>
          <w:tcPr>
            <w:tcW w:w="1859" w:type="dxa"/>
            <w:vAlign w:val="center"/>
          </w:tcPr>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24942</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 xml:space="preserve"> -37.9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大牲畜年末存栏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头</w:t>
            </w:r>
          </w:p>
        </w:tc>
        <w:tc>
          <w:tcPr>
            <w:tcW w:w="1859" w:type="dxa"/>
            <w:vAlign w:val="center"/>
          </w:tcPr>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67180</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 xml:space="preserve"> -29.7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山绵羊年内出栏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只</w:t>
            </w:r>
          </w:p>
        </w:tc>
        <w:tc>
          <w:tcPr>
            <w:tcW w:w="1859" w:type="dxa"/>
            <w:vAlign w:val="center"/>
          </w:tcPr>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73219</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 xml:space="preserve">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山绵羊年末存栏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只</w:t>
            </w:r>
          </w:p>
        </w:tc>
        <w:tc>
          <w:tcPr>
            <w:tcW w:w="1859" w:type="dxa"/>
            <w:vAlign w:val="center"/>
          </w:tcPr>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100189</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 xml:space="preserve"> -14.6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3358"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家禽年内出栏</w:t>
            </w:r>
          </w:p>
        </w:tc>
        <w:tc>
          <w:tcPr>
            <w:tcW w:w="1880" w:type="dxa"/>
            <w:vAlign w:val="center"/>
          </w:tcPr>
          <w:p>
            <w:pPr>
              <w:spacing w:line="58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万只</w:t>
            </w:r>
          </w:p>
        </w:tc>
        <w:tc>
          <w:tcPr>
            <w:tcW w:w="1859" w:type="dxa"/>
            <w:vAlign w:val="center"/>
          </w:tcPr>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320.1</w:t>
            </w:r>
          </w:p>
        </w:tc>
        <w:tc>
          <w:tcPr>
            <w:tcW w:w="1903" w:type="dxa"/>
            <w:vAlign w:val="center"/>
          </w:tcPr>
          <w:p>
            <w:pPr>
              <w:spacing w:line="580" w:lineRule="exact"/>
              <w:ind w:right="224" w:rightChars="70"/>
              <w:rPr>
                <w:rFonts w:ascii="仿宋_GB2312" w:hAnsi="仿宋_GB2312" w:eastAsia="仿宋_GB2312" w:cs="仿宋_GB2312"/>
                <w:color w:val="000000" w:themeColor="text1"/>
                <w:szCs w:val="32"/>
              </w:rPr>
            </w:pPr>
            <w:r>
              <w:rPr>
                <w:rFonts w:hint="eastAsia" w:ascii="仿宋_GB2312" w:hAnsi="仿宋_GB2312" w:eastAsia="仿宋_GB2312" w:cs="仿宋_GB2312"/>
                <w:bCs/>
                <w:color w:val="000000" w:themeColor="text1"/>
                <w:szCs w:val="32"/>
              </w:rPr>
              <w:t xml:space="preserve"> -29.4</w:t>
            </w:r>
          </w:p>
        </w:tc>
      </w:tr>
    </w:tbl>
    <w:p>
      <w:pPr>
        <w:spacing w:beforeLines="50" w:line="580" w:lineRule="exact"/>
        <w:rPr>
          <w:rFonts w:ascii="Times New Roman" w:hAnsi="Times New Roman"/>
          <w:color w:val="000000" w:themeColor="text1"/>
          <w:szCs w:val="32"/>
        </w:rPr>
      </w:pPr>
      <w:r>
        <w:rPr>
          <w:rFonts w:ascii="Times New Roman" w:hAnsi="Times New Roman"/>
          <w:color w:val="000000" w:themeColor="text1"/>
          <w:szCs w:val="32"/>
        </w:rPr>
        <w:t>主要畜产品产量和牲畜存栏：</w:t>
      </w:r>
    </w:p>
    <w:p>
      <w:pPr>
        <w:spacing w:line="600" w:lineRule="exact"/>
        <w:rPr>
          <w:rFonts w:ascii="仿宋_GB2312" w:hAnsi="仿宋_GB2312" w:eastAsia="仿宋_GB2312" w:cs="仿宋_GB2312"/>
          <w:bCs/>
          <w:color w:val="000000" w:themeColor="text1"/>
          <w:szCs w:val="32"/>
        </w:rPr>
      </w:pPr>
      <w:r>
        <w:rPr>
          <w:rFonts w:hint="eastAsia" w:ascii="仿宋_GB2312" w:hAnsi="仿宋_GB2312" w:eastAsia="仿宋_GB2312" w:cs="仿宋_GB2312"/>
          <w:bCs/>
          <w:color w:val="000000" w:themeColor="text1"/>
          <w:szCs w:val="32"/>
        </w:rPr>
        <w:t xml:space="preserve"> 全县全年水产品产量达1477吨，比上年下降3.1%，实现渔业增加值1304万元，按可比价计算比上年增长9.0%。</w:t>
      </w:r>
    </w:p>
    <w:p>
      <w:pPr>
        <w:spacing w:line="580" w:lineRule="exact"/>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lang w:val="zh-CN"/>
        </w:rPr>
        <w:t>2018年末，全县</w:t>
      </w:r>
      <w:r>
        <w:rPr>
          <w:rFonts w:hint="eastAsia" w:ascii="仿宋_GB2312" w:hAnsi="仿宋_GB2312" w:eastAsia="仿宋_GB2312" w:cs="仿宋_GB2312"/>
          <w:bCs/>
          <w:color w:val="000000" w:themeColor="text1"/>
          <w:szCs w:val="32"/>
        </w:rPr>
        <w:t>耕地总资源</w:t>
      </w:r>
      <w:r>
        <w:rPr>
          <w:rFonts w:hint="eastAsia" w:ascii="仿宋_GB2312" w:hAnsi="仿宋_GB2312" w:eastAsia="仿宋_GB2312" w:cs="仿宋_GB2312"/>
          <w:color w:val="000000" w:themeColor="text1"/>
          <w:szCs w:val="32"/>
        </w:rPr>
        <w:t>315016</w:t>
      </w:r>
      <w:r>
        <w:rPr>
          <w:rFonts w:hint="eastAsia" w:ascii="仿宋_GB2312" w:hAnsi="仿宋_GB2312" w:eastAsia="仿宋_GB2312" w:cs="仿宋_GB2312"/>
          <w:bCs/>
          <w:color w:val="000000" w:themeColor="text1"/>
          <w:szCs w:val="32"/>
        </w:rPr>
        <w:t>亩，</w:t>
      </w:r>
      <w:bookmarkStart w:id="0" w:name="OLE_LINK2"/>
      <w:r>
        <w:rPr>
          <w:rFonts w:hint="eastAsia" w:ascii="仿宋_GB2312" w:hAnsi="仿宋_GB2312" w:eastAsia="仿宋_GB2312" w:cs="仿宋_GB2312"/>
          <w:bCs/>
          <w:color w:val="000000" w:themeColor="text1"/>
          <w:szCs w:val="32"/>
        </w:rPr>
        <w:t>与上年持平</w:t>
      </w:r>
      <w:bookmarkEnd w:id="0"/>
      <w:r>
        <w:rPr>
          <w:rFonts w:hint="eastAsia" w:ascii="仿宋_GB2312" w:hAnsi="仿宋_GB2312" w:eastAsia="仿宋_GB2312" w:cs="仿宋_GB2312"/>
          <w:bCs/>
          <w:color w:val="000000" w:themeColor="text1"/>
          <w:szCs w:val="32"/>
        </w:rPr>
        <w:t>，</w:t>
      </w:r>
      <w:r>
        <w:rPr>
          <w:rFonts w:hint="eastAsia" w:ascii="仿宋_GB2312" w:hAnsi="仿宋_GB2312" w:eastAsia="仿宋_GB2312" w:cs="仿宋_GB2312"/>
          <w:bCs/>
          <w:color w:val="000000" w:themeColor="text1"/>
          <w:spacing w:val="6"/>
          <w:szCs w:val="32"/>
        </w:rPr>
        <w:t>乡村人口人均耕地总资源1.46亩，与上年持平。常用耕地面积</w:t>
      </w:r>
      <w:r>
        <w:rPr>
          <w:rFonts w:hint="eastAsia" w:ascii="仿宋_GB2312" w:hAnsi="仿宋_GB2312" w:eastAsia="仿宋_GB2312" w:cs="仿宋_GB2312"/>
          <w:color w:val="000000" w:themeColor="text1"/>
          <w:spacing w:val="-10"/>
          <w:szCs w:val="32"/>
        </w:rPr>
        <w:t>292901</w:t>
      </w:r>
      <w:r>
        <w:rPr>
          <w:rFonts w:hint="eastAsia" w:ascii="仿宋_GB2312" w:hAnsi="仿宋_GB2312" w:eastAsia="仿宋_GB2312" w:cs="仿宋_GB2312"/>
          <w:bCs/>
          <w:color w:val="000000" w:themeColor="text1"/>
          <w:spacing w:val="-10"/>
          <w:szCs w:val="32"/>
        </w:rPr>
        <w:t>亩，与上年持平，乡村人口人均常用耕地面积1.36亩，</w:t>
      </w:r>
      <w:r>
        <w:rPr>
          <w:rFonts w:hint="eastAsia" w:ascii="仿宋_GB2312" w:hAnsi="仿宋_GB2312" w:eastAsia="仿宋_GB2312" w:cs="仿宋_GB2312"/>
          <w:bCs/>
          <w:color w:val="000000" w:themeColor="text1"/>
          <w:szCs w:val="32"/>
        </w:rPr>
        <w:t>与上年持平。全县拥有农业机械总动力28641万瓦特，比上年下降25.4%；大中型拖拉机96台，比上年下降97.9%，小型拖拉机5540台，与上年持平。全年化肥施用量</w:t>
      </w:r>
      <w:r>
        <w:rPr>
          <w:rFonts w:hint="eastAsia" w:ascii="仿宋_GB2312" w:hAnsi="仿宋_GB2312" w:eastAsia="仿宋_GB2312" w:cs="仿宋_GB2312"/>
          <w:color w:val="000000" w:themeColor="text1"/>
          <w:szCs w:val="32"/>
        </w:rPr>
        <w:t>80944</w:t>
      </w:r>
      <w:r>
        <w:rPr>
          <w:rFonts w:hint="eastAsia" w:ascii="仿宋_GB2312" w:hAnsi="仿宋_GB2312" w:eastAsia="仿宋_GB2312" w:cs="仿宋_GB2312"/>
          <w:bCs/>
          <w:color w:val="000000" w:themeColor="text1"/>
          <w:szCs w:val="32"/>
        </w:rPr>
        <w:t>吨，比上年下降0.1%；农药使用量</w:t>
      </w:r>
      <w:r>
        <w:rPr>
          <w:rFonts w:hint="eastAsia" w:ascii="仿宋_GB2312" w:hAnsi="仿宋_GB2312" w:eastAsia="仿宋_GB2312" w:cs="仿宋_GB2312"/>
          <w:color w:val="000000" w:themeColor="text1"/>
          <w:szCs w:val="32"/>
        </w:rPr>
        <w:t>947</w:t>
      </w:r>
      <w:r>
        <w:rPr>
          <w:rFonts w:hint="eastAsia" w:ascii="仿宋_GB2312" w:hAnsi="仿宋_GB2312" w:eastAsia="仿宋_GB2312" w:cs="仿宋_GB2312"/>
          <w:bCs/>
          <w:color w:val="000000" w:themeColor="text1"/>
          <w:szCs w:val="32"/>
        </w:rPr>
        <w:t>吨，比上年增长13.5%。稳产高产基本农田134157亩，比上年增长0.8%。</w:t>
      </w:r>
      <w:r>
        <w:rPr>
          <w:rFonts w:hint="eastAsia" w:ascii="仿宋_GB2312" w:hAnsi="仿宋_GB2312" w:eastAsia="仿宋_GB2312" w:cs="仿宋_GB2312"/>
          <w:color w:val="000000" w:themeColor="text1"/>
          <w:szCs w:val="32"/>
        </w:rPr>
        <w:t>年末拥有水库、坝塘677</w:t>
      </w:r>
      <w:r>
        <w:rPr>
          <w:rFonts w:hint="eastAsia" w:ascii="仿宋_GB2312" w:hAnsi="仿宋_GB2312" w:eastAsia="仿宋_GB2312" w:cs="仿宋_GB2312"/>
          <w:color w:val="000000" w:themeColor="text1"/>
          <w:spacing w:val="-6"/>
          <w:szCs w:val="32"/>
        </w:rPr>
        <w:t>座，总库容14695.2万立方米,年末蓄水量11238.9万立方米，</w:t>
      </w:r>
      <w:r>
        <w:rPr>
          <w:rFonts w:hint="eastAsia" w:ascii="仿宋_GB2312" w:hAnsi="仿宋_GB2312" w:eastAsia="仿宋_GB2312" w:cs="仿宋_GB2312"/>
          <w:color w:val="000000" w:themeColor="text1"/>
          <w:szCs w:val="32"/>
        </w:rPr>
        <w:t>其</w:t>
      </w:r>
      <w:r>
        <w:rPr>
          <w:rFonts w:hint="eastAsia" w:ascii="仿宋_GB2312" w:hAnsi="仿宋_GB2312" w:eastAsia="仿宋_GB2312" w:cs="仿宋_GB2312"/>
          <w:color w:val="000000" w:themeColor="text1"/>
          <w:spacing w:val="-10"/>
          <w:szCs w:val="32"/>
        </w:rPr>
        <w:t>中：中型2座，库容5730万立方米,年末蓄水量4869万立方米。</w:t>
      </w:r>
      <w:r>
        <w:rPr>
          <w:rFonts w:hint="eastAsia" w:ascii="仿宋_GB2312" w:hAnsi="仿宋_GB2312" w:eastAsia="仿宋_GB2312" w:cs="仿宋_GB2312"/>
          <w:color w:val="000000" w:themeColor="text1"/>
          <w:szCs w:val="32"/>
        </w:rPr>
        <w:t>水利有效灌溉面积193857亩,占常用耕地面积的65.3%,比上年上升1.2个百分点。</w:t>
      </w:r>
    </w:p>
    <w:p>
      <w:pPr>
        <w:spacing w:line="580" w:lineRule="exact"/>
        <w:ind w:firstLine="664" w:firstLineChars="200"/>
        <w:rPr>
          <w:rFonts w:ascii="仿宋_GB2312" w:hAnsi="仿宋_GB2312" w:eastAsia="仿宋_GB2312" w:cs="仿宋_GB2312"/>
          <w:color w:val="000000" w:themeColor="text1"/>
          <w:spacing w:val="-11"/>
          <w:szCs w:val="32"/>
        </w:rPr>
      </w:pPr>
      <w:r>
        <w:rPr>
          <w:rFonts w:hint="eastAsia" w:ascii="仿宋_GB2312" w:hAnsi="仿宋_GB2312" w:eastAsia="仿宋_GB2312" w:cs="仿宋_GB2312"/>
          <w:color w:val="000000" w:themeColor="text1"/>
          <w:spacing w:val="6"/>
          <w:szCs w:val="32"/>
        </w:rPr>
        <w:t>2018年，共争取到县级以上财政专项扶贫资金5419.5万元。</w:t>
      </w:r>
      <w:r>
        <w:rPr>
          <w:rFonts w:hint="eastAsia" w:ascii="仿宋_GB2312" w:hAnsi="仿宋_GB2312" w:eastAsia="仿宋_GB2312" w:cs="仿宋_GB2312"/>
          <w:color w:val="000000" w:themeColor="text1"/>
          <w:spacing w:val="-11"/>
          <w:szCs w:val="32"/>
        </w:rPr>
        <w:t>实施易地扶贫搬迁安置点11个，涉及1110户4282人，其中建档立卡贫困户396户1504人，累计完成投资44756.1万元，本</w:t>
      </w:r>
      <w:r>
        <w:rPr>
          <w:rFonts w:hint="eastAsia" w:ascii="仿宋_GB2312" w:hAnsi="仿宋_GB2312" w:eastAsia="仿宋_GB2312" w:cs="仿宋_GB2312"/>
          <w:color w:val="000000" w:themeColor="text1"/>
          <w:szCs w:val="32"/>
        </w:rPr>
        <w:t>年完成投资15152.6万元，政府投入6662.3万元；实施农村危房就近就地集中改造建设项目53个，涉及1447户5422人，其中</w:t>
      </w:r>
      <w:r>
        <w:rPr>
          <w:rFonts w:hint="eastAsia" w:ascii="仿宋_GB2312" w:hAnsi="仿宋_GB2312" w:eastAsia="仿宋_GB2312" w:cs="仿宋_GB2312"/>
          <w:color w:val="000000" w:themeColor="text1"/>
          <w:spacing w:val="-12"/>
          <w:szCs w:val="32"/>
        </w:rPr>
        <w:t>建档立卡贫困人户399户1455人，累计完成投资31982.7万元，</w:t>
      </w:r>
      <w:r>
        <w:rPr>
          <w:rFonts w:hint="eastAsia" w:ascii="仿宋_GB2312" w:hAnsi="仿宋_GB2312" w:eastAsia="仿宋_GB2312" w:cs="仿宋_GB2312"/>
          <w:color w:val="000000" w:themeColor="text1"/>
          <w:szCs w:val="32"/>
        </w:rPr>
        <w:t>本年完成投</w:t>
      </w:r>
      <w:r>
        <w:rPr>
          <w:rFonts w:hint="eastAsia" w:ascii="仿宋_GB2312" w:hAnsi="仿宋_GB2312" w:eastAsia="仿宋_GB2312" w:cs="仿宋_GB2312"/>
          <w:color w:val="000000" w:themeColor="text1"/>
          <w:spacing w:val="-11"/>
          <w:szCs w:val="32"/>
        </w:rPr>
        <w:t>资13248.4万元，政府投入11362.8万元；建设40个“直过民族”整村推进项目，累计完成投资8308.5万元，本年投入6530.8万元，实施行政村、自然村整村推进和产业扶持等项目，整合各类产业扶持资金2423.7万元，采取因村施策，一户一策等方式发展高山蔬菜种植、畜禽养殖等产业扶贫项目，有效带动群众增产增收。</w:t>
      </w:r>
    </w:p>
    <w:p>
      <w:pPr>
        <w:spacing w:beforeLines="50" w:afterLines="50" w:line="600" w:lineRule="exact"/>
        <w:jc w:val="center"/>
        <w:rPr>
          <w:rFonts w:hAnsi="黑体" w:cs="黑体"/>
          <w:b/>
          <w:bCs/>
          <w:color w:val="000000" w:themeColor="text1"/>
          <w:szCs w:val="32"/>
        </w:rPr>
      </w:pPr>
      <w:r>
        <w:rPr>
          <w:rFonts w:hint="eastAsia" w:hAnsi="黑体" w:cs="黑体"/>
          <w:b/>
          <w:bCs/>
          <w:color w:val="000000" w:themeColor="text1"/>
          <w:szCs w:val="32"/>
        </w:rPr>
        <w:t>三、工业和建筑业</w:t>
      </w:r>
    </w:p>
    <w:p>
      <w:pPr>
        <w:spacing w:line="580" w:lineRule="exact"/>
        <w:ind w:firstLine="584" w:firstLineChars="200"/>
        <w:rPr>
          <w:rFonts w:ascii="Times New Roman" w:hAnsi="Times New Roman" w:eastAsia="仿宋_GB2312"/>
          <w:color w:val="000000" w:themeColor="text1"/>
          <w:spacing w:val="-2"/>
          <w:kern w:val="0"/>
          <w:szCs w:val="32"/>
        </w:rPr>
      </w:pPr>
      <w:r>
        <w:rPr>
          <w:rFonts w:hint="eastAsia" w:ascii="仿宋_GB2312" w:hAnsi="仿宋_GB2312" w:eastAsia="仿宋_GB2312" w:cs="仿宋_GB2312"/>
          <w:color w:val="000000" w:themeColor="text1"/>
          <w:spacing w:val="-14"/>
          <w:kern w:val="0"/>
          <w:szCs w:val="32"/>
        </w:rPr>
        <w:t>2018</w:t>
      </w:r>
      <w:r>
        <w:rPr>
          <w:rFonts w:hint="eastAsia" w:ascii="仿宋_GB2312" w:hAnsi="仿宋_GB2312" w:eastAsia="仿宋_GB2312" w:cs="仿宋_GB2312"/>
          <w:color w:val="000000" w:themeColor="text1"/>
          <w:spacing w:val="-2"/>
          <w:kern w:val="0"/>
          <w:szCs w:val="32"/>
        </w:rPr>
        <w:t>年，实现规模以上工业总产值</w:t>
      </w:r>
      <w:r>
        <w:rPr>
          <w:rFonts w:hint="eastAsia" w:ascii="仿宋_GB2312" w:hAnsi="仿宋_GB2312" w:eastAsia="仿宋_GB2312" w:cs="仿宋_GB2312"/>
          <w:color w:val="000000" w:themeColor="text1"/>
          <w:spacing w:val="-2"/>
          <w:kern w:val="0"/>
          <w:szCs w:val="32"/>
          <w:lang w:val="zh-CN"/>
        </w:rPr>
        <w:t>2416698</w:t>
      </w:r>
      <w:r>
        <w:rPr>
          <w:rFonts w:hint="eastAsia" w:ascii="仿宋_GB2312" w:hAnsi="仿宋_GB2312" w:eastAsia="仿宋_GB2312" w:cs="仿宋_GB2312"/>
          <w:color w:val="000000" w:themeColor="text1"/>
          <w:spacing w:val="-2"/>
          <w:kern w:val="0"/>
          <w:szCs w:val="32"/>
        </w:rPr>
        <w:t>万元，按现价计算比上年</w:t>
      </w:r>
      <w:r>
        <w:rPr>
          <w:rFonts w:hint="eastAsia" w:ascii="仿宋_GB2312" w:hAnsi="仿宋_GB2312" w:eastAsia="仿宋_GB2312" w:cs="仿宋_GB2312"/>
          <w:color w:val="000000" w:themeColor="text1"/>
          <w:spacing w:val="-2"/>
          <w:kern w:val="0"/>
          <w:szCs w:val="32"/>
          <w:lang w:val="zh-CN"/>
        </w:rPr>
        <w:t>增长</w:t>
      </w:r>
      <w:r>
        <w:rPr>
          <w:rFonts w:hint="eastAsia" w:ascii="仿宋_GB2312" w:hAnsi="仿宋_GB2312" w:eastAsia="仿宋_GB2312" w:cs="仿宋_GB2312"/>
          <w:color w:val="000000" w:themeColor="text1"/>
          <w:spacing w:val="-2"/>
          <w:kern w:val="0"/>
          <w:szCs w:val="32"/>
        </w:rPr>
        <w:t>24.7%</w:t>
      </w:r>
      <w:r>
        <w:rPr>
          <w:rFonts w:hint="eastAsia" w:ascii="仿宋_GB2312" w:hAnsi="仿宋_GB2312" w:eastAsia="仿宋_GB2312" w:cs="仿宋_GB2312"/>
          <w:bCs/>
          <w:color w:val="000000" w:themeColor="text1"/>
          <w:spacing w:val="-2"/>
          <w:szCs w:val="32"/>
        </w:rPr>
        <w:t>；</w:t>
      </w:r>
      <w:r>
        <w:rPr>
          <w:rFonts w:hint="eastAsia" w:ascii="仿宋_GB2312" w:hAnsi="仿宋_GB2312" w:eastAsia="仿宋_GB2312" w:cs="仿宋_GB2312"/>
          <w:color w:val="000000" w:themeColor="text1"/>
          <w:spacing w:val="-2"/>
          <w:kern w:val="0"/>
          <w:szCs w:val="32"/>
        </w:rPr>
        <w:t>实现工业增加值525473万元，按可比价计算比上年增长14.6%，拉动GDP增长5.4个百分点，对GDP增长的贡献率达43.3%</w:t>
      </w:r>
      <w:r>
        <w:rPr>
          <w:rFonts w:hint="eastAsia" w:ascii="仿宋_GB2312" w:hAnsi="仿宋_GB2312" w:eastAsia="仿宋_GB2312" w:cs="仿宋_GB2312"/>
          <w:color w:val="000000" w:themeColor="text1"/>
          <w:spacing w:val="-2"/>
          <w:szCs w:val="32"/>
        </w:rPr>
        <w:t>。</w:t>
      </w:r>
      <w:r>
        <w:rPr>
          <w:rFonts w:hint="eastAsia" w:ascii="仿宋_GB2312" w:hAnsi="仿宋_GB2312" w:eastAsia="仿宋_GB2312" w:cs="仿宋_GB2312"/>
          <w:color w:val="000000" w:themeColor="text1"/>
          <w:spacing w:val="-2"/>
          <w:kern w:val="0"/>
          <w:szCs w:val="32"/>
        </w:rPr>
        <w:t xml:space="preserve">全年规模以上工业企业实现利税总额208372万元，比上年增长2.8%；实现利润总额139382万元，比上年下降6.4%。  </w:t>
      </w:r>
    </w:p>
    <w:p>
      <w:pPr>
        <w:spacing w:line="580" w:lineRule="exact"/>
        <w:jc w:val="center"/>
        <w:rPr>
          <w:rFonts w:ascii="Times New Roman" w:hAnsi="Times New Roman" w:eastAsia="仿宋_GB2312"/>
          <w:b/>
          <w:color w:val="000000" w:themeColor="text1"/>
          <w:spacing w:val="-10"/>
          <w:szCs w:val="32"/>
        </w:rPr>
      </w:pPr>
      <w:r>
        <w:rPr>
          <w:rFonts w:ascii="Times New Roman" w:hAnsi="Times New Roman" w:eastAsia="仿宋_GB2312"/>
          <w:b/>
          <w:color w:val="000000" w:themeColor="text1"/>
          <w:spacing w:val="-10"/>
          <w:szCs w:val="32"/>
        </w:rPr>
        <w:t>图2  2014-2018年工业增加值及其增速</w:t>
      </w:r>
    </w:p>
    <w:p>
      <w:pPr>
        <w:jc w:val="center"/>
        <w:rPr>
          <w:rFonts w:ascii="Times New Roman" w:hAnsi="Times New Roman" w:eastAsia="仿宋_GB2312"/>
          <w:color w:val="000000" w:themeColor="text1"/>
          <w:kern w:val="0"/>
          <w:szCs w:val="32"/>
        </w:rPr>
      </w:pPr>
      <w:r>
        <w:rPr>
          <w:rFonts w:ascii="Times New Roman" w:hAnsi="Times New Roman" w:eastAsia="仿宋_GB2312"/>
          <w:color w:val="000000" w:themeColor="text1"/>
          <w:kern w:val="0"/>
          <w:szCs w:val="32"/>
        </w:rPr>
        <w:drawing>
          <wp:inline distT="0" distB="0" distL="0" distR="0">
            <wp:extent cx="5458460" cy="2555240"/>
            <wp:effectExtent l="0" t="0" r="889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80" w:lineRule="exact"/>
        <w:rPr>
          <w:rFonts w:ascii="Times New Roman" w:hAnsi="Times New Roman" w:eastAsia="仿宋_GB2312"/>
          <w:b/>
          <w:color w:val="000000" w:themeColor="text1"/>
          <w:kern w:val="0"/>
          <w:szCs w:val="32"/>
        </w:rPr>
      </w:pPr>
      <w:r>
        <w:rPr>
          <w:rFonts w:ascii="Times New Roman" w:hAnsi="Times New Roman"/>
          <w:bCs/>
          <w:color w:val="000000" w:themeColor="text1"/>
          <w:kern w:val="0"/>
          <w:szCs w:val="32"/>
        </w:rPr>
        <w:t>主要工业产品产量：</w:t>
      </w:r>
    </w:p>
    <w:tbl>
      <w:tblPr>
        <w:tblStyle w:val="14"/>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1696"/>
        <w:gridCol w:w="1725"/>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指 标 名 称</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单  位</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绝对数</w:t>
            </w:r>
          </w:p>
        </w:tc>
        <w:tc>
          <w:tcPr>
            <w:tcW w:w="1979"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成 品 糖</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42383</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合成橡胶</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20033</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发 电 量</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万度</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91939</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铁 精 矿  </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4218429</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机制纸及纸板</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47956</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铜金属含量</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38089</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铁矿石原矿</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8886293</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球 团 矿</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300247</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粗    钢</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2036035</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线    材</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929746</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棒    材</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color w:val="000000" w:themeColor="text1"/>
                <w:szCs w:val="32"/>
              </w:rPr>
            </w:pPr>
            <w:r>
              <w:rPr>
                <w:rFonts w:ascii="Times New Roman" w:hAnsi="Times New Roman" w:eastAsia="仿宋_GB2312"/>
                <w:color w:val="000000" w:themeColor="text1"/>
                <w:szCs w:val="32"/>
              </w:rPr>
              <w:t>687519</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耐磨钢球</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color w:val="000000" w:themeColor="text1"/>
                <w:szCs w:val="32"/>
              </w:rPr>
            </w:pPr>
            <w:r>
              <w:rPr>
                <w:rFonts w:ascii="Times New Roman" w:hAnsi="Times New Roman" w:eastAsia="仿宋_GB2312"/>
                <w:color w:val="000000" w:themeColor="text1"/>
                <w:szCs w:val="32"/>
              </w:rPr>
              <w:t>26638</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水    泥</w:t>
            </w:r>
          </w:p>
        </w:tc>
        <w:tc>
          <w:tcPr>
            <w:tcW w:w="1696"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吨</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1178835</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61" w:type="dxa"/>
            <w:vAlign w:val="center"/>
          </w:tcPr>
          <w:p>
            <w:pPr>
              <w:spacing w:line="580" w:lineRule="exact"/>
              <w:jc w:val="lef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手提包（袋）、背包</w:t>
            </w:r>
          </w:p>
        </w:tc>
        <w:tc>
          <w:tcPr>
            <w:tcW w:w="1696" w:type="dxa"/>
            <w:vAlign w:val="center"/>
          </w:tcPr>
          <w:p>
            <w:pPr>
              <w:spacing w:line="580" w:lineRule="exact"/>
              <w:rPr>
                <w:rFonts w:ascii="Times New Roman" w:hAnsi="Times New Roman" w:eastAsia="仿宋_GB2312"/>
                <w:color w:val="000000" w:themeColor="text1"/>
                <w:szCs w:val="32"/>
              </w:rPr>
            </w:pPr>
            <w:r>
              <w:rPr>
                <w:rFonts w:ascii="Times New Roman" w:hAnsi="Times New Roman" w:eastAsia="仿宋_GB2312"/>
                <w:color w:val="000000" w:themeColor="text1"/>
                <w:szCs w:val="32"/>
              </w:rPr>
              <w:t>万个</w:t>
            </w:r>
          </w:p>
        </w:tc>
        <w:tc>
          <w:tcPr>
            <w:tcW w:w="1725" w:type="dxa"/>
            <w:vAlign w:val="center"/>
          </w:tcPr>
          <w:p>
            <w:pPr>
              <w:spacing w:line="580" w:lineRule="exact"/>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589</w:t>
            </w:r>
          </w:p>
        </w:tc>
        <w:tc>
          <w:tcPr>
            <w:tcW w:w="1979" w:type="dxa"/>
            <w:vAlign w:val="center"/>
          </w:tcPr>
          <w:p>
            <w:pPr>
              <w:spacing w:line="580" w:lineRule="exact"/>
              <w:ind w:right="390" w:rightChars="122"/>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 xml:space="preserve"> 19.0 </w:t>
            </w:r>
          </w:p>
        </w:tc>
      </w:tr>
    </w:tbl>
    <w:p>
      <w:pPr>
        <w:spacing w:beforeLines="100" w:line="560" w:lineRule="exact"/>
        <w:ind w:firstLine="640" w:firstLineChars="200"/>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2018年，全县具有资质等级的建筑企业12个，从业人员</w:t>
      </w:r>
      <w:r>
        <w:rPr>
          <w:rFonts w:ascii="Times New Roman" w:hAnsi="Times New Roman" w:eastAsia="仿宋_GB2312"/>
          <w:bCs/>
          <w:color w:val="000000" w:themeColor="text1"/>
          <w:spacing w:val="-10"/>
          <w:szCs w:val="32"/>
        </w:rPr>
        <w:t>3448人，比上年增长</w:t>
      </w:r>
      <w:r>
        <w:rPr>
          <w:rFonts w:ascii="Times New Roman" w:hAnsi="Times New Roman" w:eastAsia="仿宋_GB2312"/>
          <w:color w:val="000000" w:themeColor="text1"/>
          <w:spacing w:val="-10"/>
          <w:szCs w:val="32"/>
        </w:rPr>
        <w:t>85.4%</w:t>
      </w:r>
      <w:r>
        <w:rPr>
          <w:rFonts w:ascii="Times New Roman" w:hAnsi="Times New Roman" w:eastAsia="仿宋_GB2312"/>
          <w:bCs/>
          <w:color w:val="000000" w:themeColor="text1"/>
          <w:spacing w:val="-10"/>
          <w:szCs w:val="32"/>
        </w:rPr>
        <w:t>。从业人员中工程技术人员561人，</w:t>
      </w:r>
      <w:r>
        <w:rPr>
          <w:rFonts w:ascii="Times New Roman" w:hAnsi="Times New Roman" w:eastAsia="仿宋_GB2312"/>
          <w:bCs/>
          <w:color w:val="000000" w:themeColor="text1"/>
          <w:szCs w:val="32"/>
        </w:rPr>
        <w:t>占从业人员总数的16.3%。完成建筑业总产值284457万元，比上年</w:t>
      </w:r>
      <w:r>
        <w:rPr>
          <w:rFonts w:ascii="Times New Roman" w:hAnsi="Times New Roman" w:eastAsia="仿宋_GB2312"/>
          <w:color w:val="000000" w:themeColor="text1"/>
          <w:szCs w:val="32"/>
        </w:rPr>
        <w:t>增长25.6%；实现建筑业增加值70546万元，按可比价计算比上年增长18.2%</w:t>
      </w:r>
      <w:r>
        <w:rPr>
          <w:rFonts w:ascii="Times New Roman" w:hAnsi="Times New Roman" w:eastAsia="仿宋_GB2312"/>
          <w:bCs/>
          <w:color w:val="000000" w:themeColor="text1"/>
          <w:szCs w:val="32"/>
        </w:rPr>
        <w:t>。</w:t>
      </w:r>
    </w:p>
    <w:p>
      <w:pPr>
        <w:spacing w:beforeLines="50" w:afterLines="50" w:line="560" w:lineRule="exact"/>
        <w:jc w:val="center"/>
        <w:rPr>
          <w:rFonts w:ascii="Times New Roman" w:hAnsi="Times New Roman"/>
          <w:b/>
          <w:bCs/>
          <w:color w:val="000000" w:themeColor="text1"/>
          <w:szCs w:val="32"/>
        </w:rPr>
      </w:pPr>
      <w:r>
        <w:rPr>
          <w:rFonts w:ascii="Times New Roman" w:hAnsi="Times New Roman"/>
          <w:b/>
          <w:bCs/>
          <w:color w:val="000000" w:themeColor="text1"/>
          <w:szCs w:val="32"/>
        </w:rPr>
        <w:t>四、固定资产投资</w:t>
      </w:r>
    </w:p>
    <w:p>
      <w:pPr>
        <w:spacing w:line="560" w:lineRule="exact"/>
        <w:ind w:firstLine="640" w:firstLineChars="200"/>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2018年，完成规模以上固定资产投资</w:t>
      </w:r>
      <w:r>
        <w:rPr>
          <w:rFonts w:ascii="Times New Roman" w:hAnsi="Times New Roman" w:eastAsia="仿宋_GB2312"/>
          <w:color w:val="000000" w:themeColor="text1"/>
          <w:szCs w:val="32"/>
        </w:rPr>
        <w:t>976277</w:t>
      </w:r>
      <w:r>
        <w:rPr>
          <w:rFonts w:ascii="Times New Roman" w:hAnsi="Times New Roman" w:eastAsia="仿宋_GB2312"/>
          <w:bCs/>
          <w:color w:val="000000" w:themeColor="text1"/>
          <w:szCs w:val="32"/>
        </w:rPr>
        <w:t>万元，比上年增长12.6%</w:t>
      </w:r>
      <w:r>
        <w:rPr>
          <w:rFonts w:ascii="Times New Roman" w:hAnsi="Times New Roman" w:eastAsia="仿宋_GB2312"/>
          <w:color w:val="000000" w:themeColor="text1"/>
          <w:szCs w:val="32"/>
        </w:rPr>
        <w:t>，其中</w:t>
      </w:r>
      <w:r>
        <w:rPr>
          <w:rFonts w:ascii="Times New Roman" w:hAnsi="Times New Roman" w:eastAsia="仿宋_GB2312"/>
          <w:bCs/>
          <w:color w:val="000000" w:themeColor="text1"/>
          <w:szCs w:val="32"/>
        </w:rPr>
        <w:t>：</w:t>
      </w:r>
      <w:r>
        <w:rPr>
          <w:rFonts w:ascii="Times New Roman" w:hAnsi="Times New Roman" w:eastAsia="仿宋_GB2312"/>
          <w:color w:val="000000" w:themeColor="text1"/>
          <w:szCs w:val="32"/>
        </w:rPr>
        <w:t>第一产业完成投资69176万元，比上年</w:t>
      </w:r>
      <w:r>
        <w:rPr>
          <w:rFonts w:ascii="Times New Roman" w:hAnsi="Times New Roman" w:eastAsia="仿宋_GB2312"/>
          <w:color w:val="000000" w:themeColor="text1"/>
          <w:spacing w:val="-16"/>
          <w:szCs w:val="32"/>
        </w:rPr>
        <w:t>增长4.0倍</w:t>
      </w:r>
      <w:r>
        <w:rPr>
          <w:rFonts w:ascii="Times New Roman" w:hAnsi="Times New Roman" w:eastAsia="仿宋_GB2312"/>
          <w:bCs/>
          <w:color w:val="000000" w:themeColor="text1"/>
          <w:spacing w:val="-16"/>
          <w:szCs w:val="32"/>
        </w:rPr>
        <w:t>；</w:t>
      </w:r>
      <w:r>
        <w:rPr>
          <w:rFonts w:ascii="Times New Roman" w:hAnsi="Times New Roman" w:eastAsia="仿宋_GB2312"/>
          <w:color w:val="000000" w:themeColor="text1"/>
          <w:spacing w:val="-16"/>
          <w:szCs w:val="32"/>
        </w:rPr>
        <w:t>第二产业完成投资128517万元，比上年增长31.6%</w:t>
      </w:r>
      <w:r>
        <w:rPr>
          <w:rFonts w:ascii="Times New Roman" w:hAnsi="Times New Roman" w:eastAsia="仿宋_GB2312"/>
          <w:bCs/>
          <w:color w:val="000000" w:themeColor="text1"/>
          <w:spacing w:val="-16"/>
          <w:szCs w:val="32"/>
        </w:rPr>
        <w:t>；</w:t>
      </w:r>
      <w:r>
        <w:rPr>
          <w:rFonts w:ascii="Times New Roman" w:hAnsi="Times New Roman" w:eastAsia="仿宋_GB2312"/>
          <w:color w:val="000000" w:themeColor="text1"/>
          <w:szCs w:val="32"/>
        </w:rPr>
        <w:t>第三产业完成投资778584万元,比上年增长3.0%</w:t>
      </w:r>
      <w:r>
        <w:rPr>
          <w:rFonts w:ascii="Times New Roman" w:hAnsi="Times New Roman" w:eastAsia="仿宋_GB2312"/>
          <w:bCs/>
          <w:color w:val="000000" w:themeColor="text1"/>
          <w:szCs w:val="32"/>
        </w:rPr>
        <w:t>。</w:t>
      </w:r>
    </w:p>
    <w:p>
      <w:pPr>
        <w:spacing w:line="560" w:lineRule="exact"/>
        <w:ind w:firstLine="608" w:firstLineChars="200"/>
        <w:rPr>
          <w:rFonts w:ascii="Times New Roman" w:hAnsi="Times New Roman" w:eastAsia="仿宋_GB2312"/>
          <w:color w:val="000000" w:themeColor="text1"/>
          <w:kern w:val="0"/>
          <w:szCs w:val="32"/>
        </w:rPr>
      </w:pPr>
      <w:r>
        <w:rPr>
          <w:rFonts w:ascii="Times New Roman" w:hAnsi="Times New Roman" w:eastAsia="仿宋_GB2312"/>
          <w:color w:val="000000" w:themeColor="text1"/>
          <w:spacing w:val="-8"/>
          <w:kern w:val="0"/>
          <w:szCs w:val="32"/>
        </w:rPr>
        <w:t>全年完成房地产开发投资19091</w:t>
      </w:r>
      <w:r>
        <w:rPr>
          <w:rFonts w:ascii="Times New Roman" w:hAnsi="Times New Roman" w:eastAsia="仿宋_GB2312"/>
          <w:bCs/>
          <w:color w:val="000000" w:themeColor="text1"/>
          <w:spacing w:val="-8"/>
          <w:szCs w:val="32"/>
        </w:rPr>
        <w:t>万</w:t>
      </w:r>
      <w:r>
        <w:rPr>
          <w:rFonts w:ascii="Times New Roman" w:hAnsi="Times New Roman" w:eastAsia="仿宋_GB2312"/>
          <w:color w:val="000000" w:themeColor="text1"/>
          <w:spacing w:val="-8"/>
          <w:kern w:val="0"/>
          <w:szCs w:val="32"/>
        </w:rPr>
        <w:t>元，比上年</w:t>
      </w:r>
      <w:r>
        <w:rPr>
          <w:rFonts w:ascii="Times New Roman" w:hAnsi="Times New Roman" w:eastAsia="仿宋_GB2312"/>
          <w:color w:val="000000" w:themeColor="text1"/>
          <w:spacing w:val="-8"/>
          <w:szCs w:val="32"/>
        </w:rPr>
        <w:t>增长</w:t>
      </w:r>
      <w:r>
        <w:rPr>
          <w:rFonts w:ascii="Times New Roman" w:hAnsi="Times New Roman" w:eastAsia="仿宋_GB2312"/>
          <w:color w:val="000000" w:themeColor="text1"/>
          <w:spacing w:val="-8"/>
          <w:kern w:val="0"/>
          <w:szCs w:val="32"/>
        </w:rPr>
        <w:t>66.5%，</w:t>
      </w:r>
      <w:r>
        <w:rPr>
          <w:rFonts w:ascii="Times New Roman" w:hAnsi="Times New Roman" w:eastAsia="仿宋_GB2312"/>
          <w:color w:val="000000" w:themeColor="text1"/>
          <w:kern w:val="0"/>
          <w:szCs w:val="32"/>
        </w:rPr>
        <w:t>其中：</w:t>
      </w:r>
      <w:r>
        <w:rPr>
          <w:rFonts w:ascii="Times New Roman" w:hAnsi="Times New Roman" w:eastAsia="仿宋_GB2312"/>
          <w:color w:val="000000" w:themeColor="text1"/>
          <w:spacing w:val="-3"/>
          <w:kern w:val="0"/>
          <w:szCs w:val="32"/>
        </w:rPr>
        <w:t>商品住宅投资6750</w:t>
      </w:r>
      <w:r>
        <w:rPr>
          <w:rFonts w:ascii="Times New Roman" w:hAnsi="Times New Roman" w:eastAsia="仿宋_GB2312"/>
          <w:bCs/>
          <w:color w:val="000000" w:themeColor="text1"/>
          <w:spacing w:val="-3"/>
          <w:szCs w:val="32"/>
        </w:rPr>
        <w:t>万</w:t>
      </w:r>
      <w:r>
        <w:rPr>
          <w:rFonts w:ascii="Times New Roman" w:hAnsi="Times New Roman" w:eastAsia="仿宋_GB2312"/>
          <w:color w:val="000000" w:themeColor="text1"/>
          <w:spacing w:val="-3"/>
          <w:kern w:val="0"/>
          <w:szCs w:val="32"/>
        </w:rPr>
        <w:t>元，比上年下降25.2%；商业营业用房投资10423</w:t>
      </w:r>
      <w:r>
        <w:rPr>
          <w:rFonts w:ascii="Times New Roman" w:hAnsi="Times New Roman" w:eastAsia="仿宋_GB2312"/>
          <w:bCs/>
          <w:color w:val="000000" w:themeColor="text1"/>
          <w:spacing w:val="-3"/>
          <w:szCs w:val="32"/>
        </w:rPr>
        <w:t>万</w:t>
      </w:r>
      <w:r>
        <w:rPr>
          <w:rFonts w:ascii="Times New Roman" w:hAnsi="Times New Roman" w:eastAsia="仿宋_GB2312"/>
          <w:color w:val="000000" w:themeColor="text1"/>
          <w:spacing w:val="-3"/>
          <w:kern w:val="0"/>
          <w:szCs w:val="32"/>
        </w:rPr>
        <w:t>元，比上年增长5.0倍。全年商品房施工面积24.8万平方米，比上年</w:t>
      </w:r>
      <w:r>
        <w:rPr>
          <w:rFonts w:ascii="Times New Roman" w:hAnsi="Times New Roman" w:eastAsia="仿宋_GB2312"/>
          <w:color w:val="000000" w:themeColor="text1"/>
          <w:spacing w:val="-3"/>
          <w:szCs w:val="32"/>
        </w:rPr>
        <w:t>下降</w:t>
      </w:r>
      <w:r>
        <w:rPr>
          <w:rFonts w:ascii="Times New Roman" w:hAnsi="Times New Roman" w:eastAsia="仿宋_GB2312"/>
          <w:color w:val="000000" w:themeColor="text1"/>
          <w:spacing w:val="-3"/>
          <w:kern w:val="0"/>
          <w:szCs w:val="32"/>
        </w:rPr>
        <w:t>10.5%；商品房销售面积3.9万平方米，</w:t>
      </w:r>
      <w:r>
        <w:rPr>
          <w:rFonts w:ascii="Times New Roman" w:hAnsi="Times New Roman" w:eastAsia="仿宋_GB2312"/>
          <w:color w:val="000000" w:themeColor="text1"/>
          <w:kern w:val="0"/>
          <w:szCs w:val="32"/>
        </w:rPr>
        <w:t>比上年下降49.4%；实现销售额12665万元，比上年</w:t>
      </w:r>
      <w:r>
        <w:rPr>
          <w:rFonts w:ascii="Times New Roman" w:hAnsi="Times New Roman" w:eastAsia="仿宋_GB2312"/>
          <w:color w:val="000000" w:themeColor="text1"/>
          <w:szCs w:val="32"/>
        </w:rPr>
        <w:t>下降</w:t>
      </w:r>
      <w:r>
        <w:rPr>
          <w:rFonts w:ascii="Times New Roman" w:hAnsi="Times New Roman" w:eastAsia="仿宋_GB2312"/>
          <w:color w:val="000000" w:themeColor="text1"/>
          <w:kern w:val="0"/>
          <w:szCs w:val="32"/>
        </w:rPr>
        <w:t>52.0%。</w:t>
      </w:r>
    </w:p>
    <w:p>
      <w:pPr>
        <w:spacing w:beforeLines="50" w:afterLines="50" w:line="560" w:lineRule="exact"/>
        <w:ind w:firstLine="904" w:firstLineChars="300"/>
        <w:rPr>
          <w:rFonts w:ascii="Times New Roman" w:hAnsi="Times New Roman" w:eastAsia="仿宋_GB2312"/>
          <w:color w:val="000000" w:themeColor="text1"/>
          <w:spacing w:val="-16"/>
          <w:kern w:val="0"/>
          <w:szCs w:val="32"/>
        </w:rPr>
      </w:pPr>
      <w:r>
        <w:rPr>
          <w:rFonts w:ascii="Times New Roman" w:hAnsi="Times New Roman" w:eastAsia="仿宋_GB2312"/>
          <w:b/>
          <w:color w:val="000000" w:themeColor="text1"/>
          <w:spacing w:val="-10"/>
          <w:szCs w:val="32"/>
        </w:rPr>
        <w:t>图3   2014-2018年固定资产投资（不含农户）增速</w:t>
      </w:r>
    </w:p>
    <w:p>
      <w:pPr>
        <w:jc w:val="center"/>
        <w:rPr>
          <w:rFonts w:ascii="Times New Roman" w:hAnsi="Times New Roman" w:eastAsia="仿宋_GB2312"/>
          <w:color w:val="000000" w:themeColor="text1"/>
          <w:kern w:val="0"/>
          <w:szCs w:val="32"/>
        </w:rPr>
      </w:pPr>
      <w:r>
        <w:rPr>
          <w:rFonts w:ascii="Times New Roman" w:hAnsi="Times New Roman" w:eastAsia="仿宋_GB2312"/>
          <w:color w:val="000000" w:themeColor="text1"/>
          <w:kern w:val="0"/>
          <w:szCs w:val="32"/>
        </w:rPr>
        <w:drawing>
          <wp:inline distT="0" distB="0" distL="0" distR="0">
            <wp:extent cx="4046220" cy="182118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10"/>
                    <a:srcRect/>
                    <a:stretch>
                      <a:fillRect/>
                    </a:stretch>
                  </pic:blipFill>
                  <pic:spPr>
                    <a:xfrm>
                      <a:off x="0" y="0"/>
                      <a:ext cx="4050452" cy="1823085"/>
                    </a:xfrm>
                    <a:prstGeom prst="rect">
                      <a:avLst/>
                    </a:prstGeom>
                    <a:noFill/>
                  </pic:spPr>
                </pic:pic>
              </a:graphicData>
            </a:graphic>
          </wp:inline>
        </w:drawing>
      </w:r>
    </w:p>
    <w:p>
      <w:pPr>
        <w:spacing w:beforeLines="50" w:afterLines="50" w:line="580" w:lineRule="exact"/>
        <w:jc w:val="center"/>
        <w:rPr>
          <w:rFonts w:ascii="Times New Roman" w:hAnsi="Times New Roman"/>
          <w:b/>
          <w:bCs/>
          <w:color w:val="000000" w:themeColor="text1"/>
          <w:kern w:val="0"/>
          <w:szCs w:val="32"/>
        </w:rPr>
      </w:pPr>
      <w:r>
        <w:rPr>
          <w:rFonts w:ascii="Times New Roman" w:hAnsi="Times New Roman"/>
          <w:b/>
          <w:bCs/>
          <w:color w:val="000000" w:themeColor="text1"/>
          <w:szCs w:val="32"/>
        </w:rPr>
        <w:t>五、国内贸易和对外经济</w:t>
      </w:r>
    </w:p>
    <w:p>
      <w:pPr>
        <w:autoSpaceDE w:val="0"/>
        <w:autoSpaceDN w:val="0"/>
        <w:adjustRightInd w:val="0"/>
        <w:spacing w:line="560" w:lineRule="exact"/>
        <w:ind w:firstLine="640" w:firstLineChars="200"/>
        <w:rPr>
          <w:rFonts w:ascii="Times New Roman" w:hAnsi="Times New Roman" w:eastAsia="仿宋_GB2312"/>
          <w:color w:val="000000" w:themeColor="text1"/>
          <w:szCs w:val="32"/>
        </w:rPr>
      </w:pPr>
      <w:r>
        <w:rPr>
          <w:rFonts w:ascii="Times New Roman" w:hAnsi="Times New Roman" w:eastAsia="仿宋_GB2312"/>
          <w:color w:val="000000" w:themeColor="text1"/>
          <w:kern w:val="0"/>
          <w:szCs w:val="32"/>
          <w:lang w:val="zh-CN"/>
        </w:rPr>
        <w:t>20</w:t>
      </w:r>
      <w:r>
        <w:rPr>
          <w:rFonts w:ascii="Times New Roman" w:hAnsi="Times New Roman" w:eastAsia="仿宋_GB2312"/>
          <w:color w:val="000000" w:themeColor="text1"/>
          <w:spacing w:val="2"/>
          <w:kern w:val="0"/>
          <w:szCs w:val="32"/>
          <w:lang w:val="zh-CN"/>
        </w:rPr>
        <w:t>18年,全县实现社会消费品零售总额</w:t>
      </w:r>
      <w:r>
        <w:rPr>
          <w:rFonts w:ascii="Times New Roman" w:hAnsi="Times New Roman" w:eastAsia="仿宋_GB2312"/>
          <w:color w:val="000000" w:themeColor="text1"/>
          <w:spacing w:val="2"/>
          <w:szCs w:val="32"/>
        </w:rPr>
        <w:t>272478</w:t>
      </w:r>
      <w:r>
        <w:rPr>
          <w:rFonts w:ascii="Times New Roman" w:hAnsi="Times New Roman" w:eastAsia="仿宋_GB2312"/>
          <w:color w:val="000000" w:themeColor="text1"/>
          <w:spacing w:val="2"/>
          <w:kern w:val="0"/>
          <w:szCs w:val="32"/>
          <w:lang w:val="zh-CN"/>
        </w:rPr>
        <w:t>万元，</w:t>
      </w:r>
      <w:r>
        <w:rPr>
          <w:rFonts w:ascii="Times New Roman" w:hAnsi="Times New Roman" w:eastAsia="仿宋_GB2312"/>
          <w:color w:val="000000" w:themeColor="text1"/>
          <w:spacing w:val="2"/>
          <w:szCs w:val="32"/>
        </w:rPr>
        <w:t>比上年增长</w:t>
      </w:r>
      <w:r>
        <w:rPr>
          <w:rFonts w:ascii="Times New Roman" w:hAnsi="Times New Roman" w:eastAsia="仿宋_GB2312"/>
          <w:color w:val="000000" w:themeColor="text1"/>
          <w:spacing w:val="2"/>
          <w:kern w:val="0"/>
          <w:szCs w:val="32"/>
          <w:lang w:val="zh-CN"/>
        </w:rPr>
        <w:t>12.5%。</w:t>
      </w:r>
      <w:r>
        <w:rPr>
          <w:rFonts w:ascii="Times New Roman" w:hAnsi="Times New Roman" w:eastAsia="仿宋_GB2312"/>
          <w:color w:val="000000" w:themeColor="text1"/>
          <w:spacing w:val="2"/>
          <w:szCs w:val="32"/>
        </w:rPr>
        <w:t>从消费形态看，实现餐饮收入50996万元，比上年增长9.8%；实现商品零售额221482万元，比上年增长13.1%。从销售所在地看，城镇实现消费品零售额222484万元，比上年增长11.8%；</w:t>
      </w:r>
      <w:r>
        <w:rPr>
          <w:rFonts w:ascii="Times New Roman" w:hAnsi="Times New Roman" w:eastAsia="仿宋_GB2312"/>
          <w:color w:val="000000" w:themeColor="text1"/>
          <w:szCs w:val="32"/>
        </w:rPr>
        <w:t>乡村实现消费品零售额49994万元，比上年增长15.6%。</w:t>
      </w:r>
    </w:p>
    <w:p>
      <w:pPr>
        <w:spacing w:line="560" w:lineRule="exact"/>
        <w:ind w:firstLine="640" w:firstLineChars="200"/>
        <w:rPr>
          <w:rFonts w:ascii="Times New Roman" w:hAnsi="Times New Roman" w:eastAsia="仿宋_GB2312"/>
          <w:color w:val="000000" w:themeColor="text1"/>
          <w:szCs w:val="32"/>
        </w:rPr>
      </w:pPr>
      <w:r>
        <w:rPr>
          <w:rFonts w:ascii="Times New Roman" w:hAnsi="Times New Roman" w:eastAsia="仿宋_GB2312"/>
          <w:color w:val="000000" w:themeColor="text1"/>
          <w:szCs w:val="32"/>
        </w:rPr>
        <w:t>2018年，全县共实施市外国内资金项目</w:t>
      </w:r>
      <w:bookmarkStart w:id="1" w:name="OLE_LINK1"/>
      <w:r>
        <w:rPr>
          <w:rFonts w:ascii="Times New Roman" w:hAnsi="Times New Roman" w:eastAsia="仿宋_GB2312"/>
          <w:color w:val="000000" w:themeColor="text1"/>
          <w:szCs w:val="32"/>
        </w:rPr>
        <w:t>81项</w:t>
      </w:r>
      <w:bookmarkEnd w:id="1"/>
      <w:r>
        <w:rPr>
          <w:rFonts w:ascii="Times New Roman" w:hAnsi="Times New Roman" w:eastAsia="仿宋_GB2312"/>
          <w:color w:val="000000" w:themeColor="text1"/>
          <w:szCs w:val="32"/>
        </w:rPr>
        <w:t>，实际到位市外国内资金824400万元，比上年增长11.0%。</w:t>
      </w:r>
      <w:r>
        <w:rPr>
          <w:rFonts w:ascii="Times New Roman" w:hAnsi="Times New Roman" w:eastAsia="仿宋_GB2312"/>
          <w:bCs/>
          <w:color w:val="000000" w:themeColor="text1"/>
          <w:szCs w:val="32"/>
        </w:rPr>
        <w:t>完成进出口</w:t>
      </w:r>
      <w:bookmarkStart w:id="2" w:name="OLE_LINK5"/>
      <w:r>
        <w:rPr>
          <w:rFonts w:ascii="Times New Roman" w:hAnsi="Times New Roman" w:eastAsia="仿宋_GB2312"/>
          <w:bCs/>
          <w:color w:val="000000" w:themeColor="text1"/>
          <w:szCs w:val="32"/>
        </w:rPr>
        <w:t>总额</w:t>
      </w:r>
      <w:r>
        <w:rPr>
          <w:rFonts w:ascii="Times New Roman" w:hAnsi="Times New Roman" w:eastAsia="仿宋_GB2312"/>
          <w:color w:val="000000" w:themeColor="text1"/>
          <w:szCs w:val="32"/>
        </w:rPr>
        <w:t>2600万美元</w:t>
      </w:r>
      <w:bookmarkEnd w:id="2"/>
      <w:r>
        <w:rPr>
          <w:rFonts w:ascii="Times New Roman" w:hAnsi="Times New Roman" w:eastAsia="仿宋_GB2312"/>
          <w:color w:val="000000" w:themeColor="text1"/>
          <w:szCs w:val="32"/>
        </w:rPr>
        <w:t>，比上年下降47.5%，其中出口2502万美元，比上年下降47.9%；进口98万美元，比上年下降34.2%。</w:t>
      </w:r>
    </w:p>
    <w:p>
      <w:pPr>
        <w:autoSpaceDE w:val="0"/>
        <w:autoSpaceDN w:val="0"/>
        <w:adjustRightInd w:val="0"/>
        <w:spacing w:beforeLines="50" w:afterLines="50" w:line="580" w:lineRule="exact"/>
        <w:jc w:val="center"/>
        <w:rPr>
          <w:rFonts w:ascii="Times New Roman" w:hAnsi="Times New Roman"/>
          <w:b/>
          <w:bCs/>
          <w:color w:val="000000" w:themeColor="text1"/>
          <w:kern w:val="0"/>
          <w:szCs w:val="32"/>
          <w:lang w:val="zh-CN"/>
        </w:rPr>
      </w:pPr>
      <w:r>
        <w:rPr>
          <w:rFonts w:ascii="Times New Roman" w:hAnsi="Times New Roman"/>
          <w:b/>
          <w:bCs/>
          <w:color w:val="000000" w:themeColor="text1"/>
          <w:szCs w:val="32"/>
        </w:rPr>
        <w:t>六、交通运输、邮电业和旅游</w:t>
      </w:r>
    </w:p>
    <w:p>
      <w:pPr>
        <w:spacing w:line="560" w:lineRule="exact"/>
        <w:ind w:firstLine="640" w:firstLineChars="200"/>
        <w:rPr>
          <w:rFonts w:ascii="Times New Roman" w:hAnsi="Times New Roman" w:eastAsia="仿宋_GB2312"/>
          <w:bCs/>
          <w:color w:val="000000" w:themeColor="text1"/>
          <w:szCs w:val="32"/>
        </w:rPr>
      </w:pPr>
      <w:r>
        <w:rPr>
          <w:rFonts w:ascii="Times New Roman" w:hAnsi="Times New Roman" w:eastAsia="仿宋_GB2312"/>
          <w:color w:val="000000" w:themeColor="text1"/>
          <w:szCs w:val="32"/>
        </w:rPr>
        <w:t>2018年</w:t>
      </w:r>
      <w:r>
        <w:rPr>
          <w:rFonts w:ascii="Times New Roman" w:hAnsi="Times New Roman" w:eastAsia="仿宋_GB2312"/>
          <w:bCs/>
          <w:color w:val="000000" w:themeColor="text1"/>
          <w:szCs w:val="32"/>
        </w:rPr>
        <w:t>末，全县公路通车里程5732.6公里，按行政等级划分，国高22.0公</w:t>
      </w:r>
      <w:r>
        <w:rPr>
          <w:rFonts w:ascii="Times New Roman" w:hAnsi="Times New Roman" w:eastAsia="仿宋_GB2312"/>
          <w:color w:val="000000" w:themeColor="text1"/>
          <w:szCs w:val="32"/>
        </w:rPr>
        <w:t>里</w:t>
      </w:r>
      <w:r>
        <w:rPr>
          <w:rFonts w:ascii="Times New Roman" w:hAnsi="Times New Roman" w:eastAsia="仿宋_GB2312"/>
          <w:bCs/>
          <w:color w:val="000000" w:themeColor="text1"/>
          <w:szCs w:val="32"/>
        </w:rPr>
        <w:t>，国道282.9公里，省道118.6公里,县道517.0</w:t>
      </w:r>
      <w:r>
        <w:rPr>
          <w:rFonts w:ascii="Times New Roman" w:hAnsi="Times New Roman" w:eastAsia="仿宋_GB2312"/>
          <w:bCs/>
          <w:color w:val="000000" w:themeColor="text1"/>
          <w:spacing w:val="-6"/>
          <w:szCs w:val="32"/>
        </w:rPr>
        <w:t>公里，乡道2296.4公里，村道2495.6公里；按技术等级划分，</w:t>
      </w:r>
      <w:r>
        <w:rPr>
          <w:rFonts w:ascii="Times New Roman" w:hAnsi="Times New Roman" w:eastAsia="仿宋_GB2312"/>
          <w:bCs/>
          <w:color w:val="000000" w:themeColor="text1"/>
          <w:szCs w:val="32"/>
        </w:rPr>
        <w:t>高</w:t>
      </w:r>
      <w:r>
        <w:rPr>
          <w:rFonts w:ascii="Times New Roman" w:hAnsi="Times New Roman" w:eastAsia="仿宋_GB2312"/>
          <w:bCs/>
          <w:color w:val="000000" w:themeColor="text1"/>
          <w:spacing w:val="-8"/>
          <w:szCs w:val="32"/>
        </w:rPr>
        <w:t>速公路22.0公里，二级公路141.4公里，三级公路132.2公里，</w:t>
      </w:r>
      <w:r>
        <w:rPr>
          <w:rFonts w:ascii="Times New Roman" w:hAnsi="Times New Roman" w:eastAsia="仿宋_GB2312"/>
          <w:bCs/>
          <w:color w:val="000000" w:themeColor="text1"/>
          <w:szCs w:val="32"/>
        </w:rPr>
        <w:t>四级公路4045.6公里,等外公路1391.4公里。公路密度 135.7公</w:t>
      </w:r>
      <w:r>
        <w:rPr>
          <w:rFonts w:ascii="Times New Roman" w:hAnsi="Times New Roman" w:eastAsia="仿宋_GB2312"/>
          <w:bCs/>
          <w:color w:val="000000" w:themeColor="text1"/>
          <w:spacing w:val="-14"/>
          <w:szCs w:val="32"/>
        </w:rPr>
        <w:t>里/百平方公里。年末拥有各种机动车辆104100辆（不含拖拉机），</w:t>
      </w:r>
      <w:r>
        <w:rPr>
          <w:rFonts w:ascii="Times New Roman" w:hAnsi="Times New Roman" w:eastAsia="仿宋_GB2312"/>
          <w:bCs/>
          <w:color w:val="000000" w:themeColor="text1"/>
          <w:szCs w:val="32"/>
        </w:rPr>
        <w:t>比上年增长5.0%，其中：营运货车4631辆，营运客车385辆（出租汽车100 辆、公交车7 辆、班线客车119辆、农村客运车辆159辆），客运周转量10983万人公</w:t>
      </w:r>
      <w:r>
        <w:rPr>
          <w:rFonts w:ascii="Times New Roman" w:hAnsi="Times New Roman" w:eastAsia="仿宋_GB2312"/>
          <w:color w:val="000000" w:themeColor="text1"/>
          <w:szCs w:val="32"/>
        </w:rPr>
        <w:t>里，比上年下降40.0%</w:t>
      </w:r>
      <w:r>
        <w:rPr>
          <w:rFonts w:ascii="Times New Roman" w:hAnsi="Times New Roman" w:eastAsia="仿宋_GB2312"/>
          <w:bCs/>
          <w:color w:val="000000" w:themeColor="text1"/>
          <w:szCs w:val="32"/>
        </w:rPr>
        <w:t>。</w:t>
      </w:r>
      <w:r>
        <w:rPr>
          <w:rFonts w:ascii="Times New Roman" w:hAnsi="Times New Roman" w:eastAsia="仿宋_GB2312"/>
          <w:color w:val="000000" w:themeColor="text1"/>
          <w:szCs w:val="32"/>
        </w:rPr>
        <w:t>全年实现交通运输、仓储及邮政业增加值81559万元，比上年增长4.7%。</w:t>
      </w:r>
    </w:p>
    <w:p>
      <w:pPr>
        <w:autoSpaceDE w:val="0"/>
        <w:autoSpaceDN w:val="0"/>
        <w:adjustRightInd w:val="0"/>
        <w:spacing w:line="540" w:lineRule="exact"/>
        <w:ind w:firstLine="640" w:firstLineChars="200"/>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全年报刊累计发行131.3万件，比上年下降3.1%。年末电话</w:t>
      </w:r>
      <w:r>
        <w:rPr>
          <w:rFonts w:ascii="Times New Roman" w:hAnsi="Times New Roman" w:eastAsia="仿宋_GB2312"/>
          <w:bCs/>
          <w:color w:val="000000" w:themeColor="text1"/>
          <w:spacing w:val="-6"/>
          <w:szCs w:val="32"/>
        </w:rPr>
        <w:t>机总数24.47万部，比上年下降4.6%,其中：固定电话0.68万部，</w:t>
      </w:r>
      <w:r>
        <w:rPr>
          <w:rFonts w:ascii="Times New Roman" w:hAnsi="Times New Roman" w:eastAsia="仿宋_GB2312"/>
          <w:bCs/>
          <w:color w:val="000000" w:themeColor="text1"/>
          <w:szCs w:val="32"/>
        </w:rPr>
        <w:t>比上年下降11.7%；移动电话23.79万部，比上年下降4.3%。电话</w:t>
      </w:r>
      <w:r>
        <w:rPr>
          <w:rFonts w:ascii="Times New Roman" w:hAnsi="Times New Roman" w:eastAsia="仿宋_GB2312"/>
          <w:bCs/>
          <w:color w:val="000000" w:themeColor="text1"/>
          <w:spacing w:val="-8"/>
          <w:szCs w:val="32"/>
        </w:rPr>
        <w:t>普及率83.8部/百人,比上年下降4.1部/百人。互联网用户5.0万户，</w:t>
      </w:r>
      <w:r>
        <w:rPr>
          <w:rFonts w:ascii="Times New Roman" w:hAnsi="Times New Roman" w:eastAsia="仿宋_GB2312"/>
          <w:bCs/>
          <w:color w:val="000000" w:themeColor="text1"/>
          <w:szCs w:val="32"/>
        </w:rPr>
        <w:t>比上年增长13.4%。</w:t>
      </w:r>
    </w:p>
    <w:p>
      <w:pPr>
        <w:spacing w:line="540" w:lineRule="exact"/>
        <w:ind w:firstLine="629"/>
        <w:rPr>
          <w:rFonts w:ascii="Times New Roman" w:hAnsi="Times New Roman" w:eastAsia="仿宋_GB2312"/>
          <w:color w:val="000000" w:themeColor="text1"/>
          <w:szCs w:val="32"/>
        </w:rPr>
      </w:pPr>
      <w:r>
        <w:rPr>
          <w:rFonts w:ascii="Times New Roman" w:hAnsi="Times New Roman" w:eastAsia="仿宋_GB2312"/>
          <w:color w:val="000000" w:themeColor="text1"/>
          <w:spacing w:val="-6"/>
          <w:szCs w:val="32"/>
        </w:rPr>
        <w:t>年</w:t>
      </w:r>
      <w:r>
        <w:rPr>
          <w:rFonts w:ascii="Times New Roman" w:hAnsi="Times New Roman" w:eastAsia="仿宋_GB2312"/>
          <w:color w:val="000000" w:themeColor="text1"/>
          <w:spacing w:val="-5"/>
          <w:szCs w:val="32"/>
        </w:rPr>
        <w:t>末全县共有星级饭店6家，星级乡村旅游接待点37</w:t>
      </w:r>
      <w:r>
        <w:rPr>
          <w:rFonts w:ascii="Times New Roman" w:hAnsi="Times New Roman" w:eastAsia="仿宋_GB2312"/>
          <w:color w:val="000000" w:themeColor="text1"/>
          <w:spacing w:val="17"/>
          <w:szCs w:val="32"/>
        </w:rPr>
        <w:t>户</w:t>
      </w:r>
      <w:r>
        <w:rPr>
          <w:rFonts w:ascii="Times New Roman" w:hAnsi="Times New Roman" w:eastAsia="仿宋_GB2312"/>
          <w:color w:val="000000" w:themeColor="text1"/>
          <w:spacing w:val="-11"/>
          <w:szCs w:val="32"/>
        </w:rPr>
        <w:t>，国内旅行社1家, 旅行社服务网点5个，AA级景区4家，AAA级景区1家，AAAA级景区1家。全年接待游客 466.1万人次，比上年增长21.0%；实现旅游业总收入395771.5万元，比上年增长34.4%。</w:t>
      </w:r>
    </w:p>
    <w:p>
      <w:pPr>
        <w:spacing w:beforeLines="50" w:afterLines="50" w:line="580" w:lineRule="exact"/>
        <w:jc w:val="center"/>
        <w:rPr>
          <w:rFonts w:ascii="Times New Roman" w:hAnsi="Times New Roman"/>
          <w:b/>
          <w:color w:val="000000" w:themeColor="text1"/>
          <w:szCs w:val="32"/>
        </w:rPr>
      </w:pPr>
      <w:r>
        <w:rPr>
          <w:rFonts w:ascii="Times New Roman" w:hAnsi="Times New Roman"/>
          <w:b/>
          <w:bCs/>
          <w:color w:val="000000" w:themeColor="text1"/>
          <w:szCs w:val="32"/>
        </w:rPr>
        <w:t>七、财政、金融和保险</w:t>
      </w:r>
    </w:p>
    <w:p>
      <w:pPr>
        <w:spacing w:line="540" w:lineRule="exact"/>
        <w:ind w:firstLine="646"/>
        <w:rPr>
          <w:rFonts w:ascii="Times New Roman" w:hAnsi="Times New Roman" w:eastAsia="仿宋_GB2312"/>
          <w:bCs/>
          <w:color w:val="000000" w:themeColor="text1"/>
          <w:szCs w:val="32"/>
        </w:rPr>
      </w:pPr>
      <w:r>
        <w:rPr>
          <w:rFonts w:ascii="Times New Roman" w:hAnsi="Times New Roman" w:eastAsia="仿宋_GB2312"/>
          <w:color w:val="000000" w:themeColor="text1"/>
          <w:kern w:val="0"/>
          <w:szCs w:val="32"/>
          <w:lang w:val="zh-CN"/>
        </w:rPr>
        <w:t>2018</w:t>
      </w:r>
      <w:r>
        <w:rPr>
          <w:rFonts w:ascii="Times New Roman" w:hAnsi="Times New Roman" w:eastAsia="仿宋_GB2312"/>
          <w:bCs/>
          <w:color w:val="000000" w:themeColor="text1"/>
          <w:szCs w:val="32"/>
        </w:rPr>
        <w:t>年，实现</w:t>
      </w:r>
      <w:r>
        <w:rPr>
          <w:rFonts w:ascii="Times New Roman" w:hAnsi="Times New Roman" w:eastAsia="仿宋_GB2312"/>
          <w:color w:val="000000" w:themeColor="text1"/>
          <w:szCs w:val="32"/>
        </w:rPr>
        <w:t>辖区内财政总收入256884万元，比上年增</w:t>
      </w:r>
      <w:r>
        <w:rPr>
          <w:rFonts w:ascii="Times New Roman" w:hAnsi="Times New Roman" w:eastAsia="仿宋_GB2312"/>
          <w:color w:val="000000" w:themeColor="text1"/>
          <w:spacing w:val="-8"/>
          <w:szCs w:val="32"/>
        </w:rPr>
        <w:t>长9.4%。实现地方财政收入165571万元，比上年增长7.0%，</w:t>
      </w:r>
      <w:r>
        <w:rPr>
          <w:rFonts w:ascii="Times New Roman" w:hAnsi="Times New Roman" w:eastAsia="仿宋_GB2312"/>
          <w:bCs/>
          <w:color w:val="000000" w:themeColor="text1"/>
          <w:szCs w:val="32"/>
        </w:rPr>
        <w:t>其中一般公共预算收入134418万元，</w:t>
      </w:r>
      <w:r>
        <w:rPr>
          <w:rFonts w:ascii="Times New Roman" w:hAnsi="Times New Roman" w:eastAsia="仿宋_GB2312"/>
          <w:color w:val="000000" w:themeColor="text1"/>
          <w:szCs w:val="32"/>
        </w:rPr>
        <w:t>比上年</w:t>
      </w:r>
      <w:r>
        <w:rPr>
          <w:rFonts w:ascii="Times New Roman" w:hAnsi="Times New Roman" w:eastAsia="仿宋_GB2312"/>
          <w:bCs/>
          <w:color w:val="000000" w:themeColor="text1"/>
          <w:szCs w:val="32"/>
        </w:rPr>
        <w:t>增长6.1%</w:t>
      </w:r>
      <w:r>
        <w:rPr>
          <w:rFonts w:ascii="Times New Roman" w:hAnsi="Times New Roman" w:eastAsia="仿宋_GB2312"/>
          <w:color w:val="000000" w:themeColor="text1"/>
          <w:szCs w:val="32"/>
        </w:rPr>
        <w:t>。</w:t>
      </w:r>
      <w:r>
        <w:rPr>
          <w:rFonts w:ascii="Times New Roman" w:hAnsi="Times New Roman" w:eastAsia="仿宋_GB2312"/>
          <w:bCs/>
          <w:color w:val="000000" w:themeColor="text1"/>
          <w:szCs w:val="32"/>
        </w:rPr>
        <w:t>完成地方财政支出346052万元，比上年增长11.9%，其中一般公共预算支出340150万元，比上年增长22.0%。</w:t>
      </w:r>
    </w:p>
    <w:p>
      <w:pPr>
        <w:spacing w:beforeLines="50" w:line="580" w:lineRule="exact"/>
        <w:jc w:val="center"/>
        <w:rPr>
          <w:rFonts w:ascii="Times New Roman" w:hAnsi="Times New Roman" w:eastAsia="仿宋_GB2312"/>
          <w:b/>
          <w:color w:val="000000" w:themeColor="text1"/>
          <w:spacing w:val="-10"/>
          <w:szCs w:val="32"/>
        </w:rPr>
      </w:pPr>
      <w:r>
        <w:rPr>
          <w:rFonts w:ascii="Times New Roman" w:hAnsi="Times New Roman" w:eastAsia="仿宋_GB2312"/>
          <w:b/>
          <w:color w:val="000000" w:themeColor="text1"/>
          <w:spacing w:val="-10"/>
          <w:szCs w:val="32"/>
        </w:rPr>
        <w:t>图4  2014-2018年一般公共预算收入及其增速</w:t>
      </w:r>
    </w:p>
    <w:p>
      <w:pPr>
        <w:jc w:val="center"/>
        <w:rPr>
          <w:rFonts w:ascii="Times New Roman" w:hAnsi="Times New Roman" w:eastAsia="仿宋_GB2312"/>
          <w:color w:val="000000" w:themeColor="text1"/>
          <w:kern w:val="0"/>
          <w:szCs w:val="32"/>
        </w:rPr>
      </w:pPr>
      <w:r>
        <w:rPr>
          <w:rFonts w:ascii="Times New Roman" w:hAnsi="Times New Roman" w:eastAsia="仿宋_GB2312"/>
          <w:color w:val="000000" w:themeColor="text1"/>
          <w:kern w:val="0"/>
          <w:szCs w:val="32"/>
        </w:rPr>
        <w:drawing>
          <wp:inline distT="0" distB="0" distL="0" distR="0">
            <wp:extent cx="4960620" cy="2601595"/>
            <wp:effectExtent l="0" t="0" r="11430" b="82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0" w:firstLineChars="200"/>
        <w:rPr>
          <w:rFonts w:ascii="Times New Roman" w:hAnsi="Times New Roman" w:eastAsia="仿宋_GB2312"/>
          <w:color w:val="000000" w:themeColor="text1"/>
          <w:spacing w:val="8"/>
          <w:kern w:val="0"/>
          <w:szCs w:val="32"/>
        </w:rPr>
      </w:pPr>
      <w:r>
        <w:rPr>
          <w:rFonts w:ascii="Times New Roman" w:hAnsi="Times New Roman" w:eastAsia="仿宋_GB2312"/>
          <w:color w:val="000000" w:themeColor="text1"/>
          <w:szCs w:val="32"/>
        </w:rPr>
        <w:t>2018年末，</w:t>
      </w:r>
      <w:r>
        <w:rPr>
          <w:rFonts w:ascii="Times New Roman" w:hAnsi="Times New Roman" w:eastAsia="仿宋_GB2312"/>
          <w:color w:val="000000" w:themeColor="text1"/>
          <w:kern w:val="0"/>
          <w:szCs w:val="32"/>
          <w:lang w:val="zh-CN"/>
        </w:rPr>
        <w:t>全县金融机构各项存款余额1074234万</w:t>
      </w:r>
      <w:r>
        <w:rPr>
          <w:rFonts w:ascii="Times New Roman" w:hAnsi="Times New Roman" w:eastAsia="仿宋_GB2312"/>
          <w:color w:val="000000" w:themeColor="text1"/>
          <w:spacing w:val="8"/>
          <w:kern w:val="0"/>
          <w:szCs w:val="32"/>
          <w:lang w:val="zh-CN"/>
        </w:rPr>
        <w:t>元</w:t>
      </w:r>
      <w:r>
        <w:rPr>
          <w:rFonts w:ascii="Times New Roman" w:hAnsi="Times New Roman" w:eastAsia="仿宋_GB2312"/>
          <w:color w:val="000000" w:themeColor="text1"/>
          <w:spacing w:val="8"/>
          <w:szCs w:val="32"/>
        </w:rPr>
        <w:t>，比上年下降2.2%,其中住户存款余额</w:t>
      </w:r>
      <w:r>
        <w:rPr>
          <w:rFonts w:ascii="Times New Roman" w:hAnsi="Times New Roman" w:eastAsia="仿宋_GB2312"/>
          <w:color w:val="000000" w:themeColor="text1"/>
          <w:spacing w:val="8"/>
          <w:kern w:val="0"/>
          <w:szCs w:val="32"/>
          <w:lang w:val="zh-CN"/>
        </w:rPr>
        <w:t>653297</w:t>
      </w:r>
      <w:r>
        <w:rPr>
          <w:rFonts w:ascii="Times New Roman" w:hAnsi="Times New Roman" w:eastAsia="仿宋_GB2312"/>
          <w:color w:val="000000" w:themeColor="text1"/>
          <w:spacing w:val="8"/>
          <w:szCs w:val="32"/>
        </w:rPr>
        <w:t>万元,</w:t>
      </w:r>
      <w:r>
        <w:rPr>
          <w:rFonts w:ascii="Times New Roman" w:hAnsi="Times New Roman" w:eastAsia="仿宋_GB2312"/>
          <w:color w:val="000000" w:themeColor="text1"/>
          <w:spacing w:val="8"/>
          <w:kern w:val="0"/>
          <w:szCs w:val="32"/>
          <w:lang w:val="zh-CN"/>
        </w:rPr>
        <w:t xml:space="preserve"> 比上年</w:t>
      </w:r>
      <w:r>
        <w:rPr>
          <w:rFonts w:ascii="Times New Roman" w:hAnsi="Times New Roman" w:eastAsia="仿宋_GB2312"/>
          <w:color w:val="000000" w:themeColor="text1"/>
          <w:spacing w:val="8"/>
          <w:szCs w:val="32"/>
        </w:rPr>
        <w:t>下降0.2%；贷款余额</w:t>
      </w:r>
      <w:r>
        <w:rPr>
          <w:rFonts w:ascii="Times New Roman" w:hAnsi="Times New Roman" w:eastAsia="仿宋_GB2312"/>
          <w:color w:val="000000" w:themeColor="text1"/>
          <w:spacing w:val="8"/>
          <w:kern w:val="0"/>
          <w:szCs w:val="32"/>
          <w:lang w:val="zh-CN"/>
        </w:rPr>
        <w:t>855201</w:t>
      </w:r>
      <w:r>
        <w:rPr>
          <w:rFonts w:ascii="Times New Roman" w:hAnsi="Times New Roman" w:eastAsia="仿宋_GB2312"/>
          <w:color w:val="000000" w:themeColor="text1"/>
          <w:spacing w:val="8"/>
          <w:szCs w:val="32"/>
        </w:rPr>
        <w:t>万元，比上年增长2.3%。</w:t>
      </w:r>
      <w:r>
        <w:rPr>
          <w:rFonts w:ascii="Times New Roman" w:hAnsi="Times New Roman" w:eastAsia="仿宋_GB2312"/>
          <w:color w:val="000000" w:themeColor="text1"/>
          <w:spacing w:val="8"/>
          <w:kern w:val="0"/>
          <w:szCs w:val="32"/>
          <w:lang w:val="zh-CN"/>
        </w:rPr>
        <w:t>存贷比率为79.6%，比上年提高3.5个百分点</w:t>
      </w:r>
      <w:r>
        <w:rPr>
          <w:rFonts w:ascii="Times New Roman" w:hAnsi="Times New Roman" w:eastAsia="仿宋_GB2312"/>
          <w:color w:val="000000" w:themeColor="text1"/>
          <w:spacing w:val="8"/>
          <w:szCs w:val="32"/>
        </w:rPr>
        <w:t>。</w:t>
      </w:r>
    </w:p>
    <w:p>
      <w:pPr>
        <w:spacing w:line="560" w:lineRule="exact"/>
        <w:ind w:firstLine="600" w:firstLineChars="200"/>
        <w:rPr>
          <w:rFonts w:ascii="Times New Roman" w:hAnsi="Times New Roman" w:eastAsia="仿宋_GB2312"/>
          <w:bCs/>
          <w:color w:val="000000" w:themeColor="text1"/>
          <w:spacing w:val="-3"/>
          <w:szCs w:val="32"/>
        </w:rPr>
      </w:pPr>
      <w:r>
        <w:rPr>
          <w:rFonts w:ascii="Times New Roman" w:hAnsi="Times New Roman" w:eastAsia="仿宋_GB2312"/>
          <w:bCs/>
          <w:color w:val="000000" w:themeColor="text1"/>
          <w:spacing w:val="-10"/>
          <w:szCs w:val="32"/>
        </w:rPr>
        <w:t>2018年全县实现保费收入23225万元，比上年增长13.2%，</w:t>
      </w:r>
      <w:r>
        <w:rPr>
          <w:rFonts w:ascii="Times New Roman" w:hAnsi="Times New Roman" w:eastAsia="仿宋_GB2312"/>
          <w:bCs/>
          <w:color w:val="000000" w:themeColor="text1"/>
          <w:spacing w:val="-3"/>
          <w:szCs w:val="32"/>
        </w:rPr>
        <w:t>其</w:t>
      </w:r>
      <w:r>
        <w:rPr>
          <w:rFonts w:ascii="Times New Roman" w:hAnsi="Times New Roman" w:eastAsia="仿宋_GB2312"/>
          <w:bCs/>
          <w:color w:val="000000" w:themeColor="text1"/>
          <w:spacing w:val="-6"/>
          <w:szCs w:val="32"/>
        </w:rPr>
        <w:t>中</w:t>
      </w:r>
      <w:r>
        <w:rPr>
          <w:rFonts w:ascii="Times New Roman" w:hAnsi="Times New Roman" w:eastAsia="仿宋_GB2312"/>
          <w:bCs/>
          <w:color w:val="000000" w:themeColor="text1"/>
          <w:spacing w:val="-5"/>
          <w:szCs w:val="32"/>
        </w:rPr>
        <w:t>财产险保费收入11668万元，比上年增长10.9%</w:t>
      </w:r>
      <w:r>
        <w:rPr>
          <w:rFonts w:ascii="Times New Roman" w:hAnsi="Times New Roman" w:eastAsia="仿宋_GB2312"/>
          <w:color w:val="000000" w:themeColor="text1"/>
          <w:spacing w:val="-5"/>
          <w:szCs w:val="32"/>
        </w:rPr>
        <w:t>；</w:t>
      </w:r>
      <w:r>
        <w:rPr>
          <w:rFonts w:ascii="Times New Roman" w:hAnsi="Times New Roman" w:eastAsia="仿宋_GB2312"/>
          <w:bCs/>
          <w:color w:val="000000" w:themeColor="text1"/>
          <w:spacing w:val="-5"/>
          <w:szCs w:val="32"/>
        </w:rPr>
        <w:t>人寿险保费收入11557万元，比上年增长15.7%。全县赔付支出6744万元，比上年增长11.6%，其中财产险业务支付赔款3620万元，比上年下降3.5%；</w:t>
      </w:r>
      <w:r>
        <w:rPr>
          <w:rFonts w:ascii="Times New Roman" w:hAnsi="Times New Roman" w:eastAsia="仿宋_GB2312"/>
          <w:bCs/>
          <w:color w:val="000000" w:themeColor="text1"/>
          <w:spacing w:val="-10"/>
          <w:szCs w:val="32"/>
        </w:rPr>
        <w:t>人寿险业务给</w:t>
      </w:r>
      <w:r>
        <w:rPr>
          <w:rFonts w:ascii="Times New Roman" w:hAnsi="Times New Roman" w:eastAsia="仿宋_GB2312"/>
          <w:bCs/>
          <w:color w:val="000000" w:themeColor="text1"/>
          <w:spacing w:val="-3"/>
          <w:szCs w:val="32"/>
        </w:rPr>
        <w:t>付赔款3125万元，比上年增长36.3%。</w:t>
      </w:r>
    </w:p>
    <w:p>
      <w:pPr>
        <w:spacing w:beforeLines="50" w:afterLines="50" w:line="560" w:lineRule="exact"/>
        <w:jc w:val="center"/>
        <w:rPr>
          <w:rFonts w:ascii="Times New Roman" w:hAnsi="Times New Roman"/>
          <w:bCs/>
          <w:color w:val="000000" w:themeColor="text1"/>
          <w:szCs w:val="32"/>
        </w:rPr>
      </w:pPr>
      <w:r>
        <w:rPr>
          <w:rFonts w:ascii="Times New Roman" w:hAnsi="Times New Roman"/>
          <w:b/>
          <w:bCs/>
          <w:color w:val="000000" w:themeColor="text1"/>
          <w:szCs w:val="32"/>
        </w:rPr>
        <w:t>八、教育和科学技术</w:t>
      </w:r>
    </w:p>
    <w:p>
      <w:pPr>
        <w:spacing w:line="560" w:lineRule="exact"/>
        <w:rPr>
          <w:rFonts w:ascii="Times New Roman" w:hAnsi="Times New Roman" w:eastAsia="仿宋_GB2312"/>
          <w:color w:val="000000" w:themeColor="text1"/>
          <w:szCs w:val="32"/>
        </w:rPr>
      </w:pPr>
      <w:r>
        <w:rPr>
          <w:rFonts w:ascii="Times New Roman" w:hAnsi="Times New Roman" w:eastAsia="仿宋_GB2312"/>
          <w:color w:val="000000" w:themeColor="text1"/>
          <w:spacing w:val="-8"/>
          <w:kern w:val="0"/>
          <w:szCs w:val="32"/>
        </w:rPr>
        <w:t>20</w:t>
      </w:r>
      <w:r>
        <w:rPr>
          <w:rFonts w:ascii="Times New Roman" w:hAnsi="Times New Roman" w:eastAsia="仿宋_GB2312"/>
          <w:color w:val="000000" w:themeColor="text1"/>
          <w:spacing w:val="-6"/>
          <w:kern w:val="0"/>
          <w:szCs w:val="32"/>
        </w:rPr>
        <w:t>18年，全县共有各级各类学校150所，其中：高中1所,高级职业中学1所，教师进修学校1所,初中12所，小学92</w:t>
      </w:r>
      <w:r>
        <w:rPr>
          <w:rFonts w:ascii="Times New Roman" w:hAnsi="Times New Roman" w:eastAsia="仿宋_GB2312"/>
          <w:color w:val="000000" w:themeColor="text1"/>
          <w:spacing w:val="5"/>
          <w:kern w:val="0"/>
          <w:szCs w:val="32"/>
        </w:rPr>
        <w:t>所，幼儿园43所（民办幼儿园31所）。教职员工3719人，专任教师</w:t>
      </w:r>
      <w:r>
        <w:rPr>
          <w:rFonts w:ascii="Times New Roman" w:hAnsi="Times New Roman" w:eastAsia="仿宋_GB2312"/>
          <w:color w:val="000000" w:themeColor="text1"/>
          <w:spacing w:val="3"/>
          <w:kern w:val="0"/>
          <w:szCs w:val="32"/>
        </w:rPr>
        <w:t>2963人，其中：小学1424人。在校学生37829人，比上年下降1.3%，其中：小学17591人，比上年下降1.3%。毕业学生10638人，比上年下降2.0%，其中小学3189人，比上年下降3.0%。</w:t>
      </w:r>
      <w:r>
        <w:rPr>
          <w:rFonts w:ascii="Times New Roman" w:hAnsi="Times New Roman" w:eastAsia="仿宋_GB2312"/>
          <w:bCs/>
          <w:color w:val="000000" w:themeColor="text1"/>
          <w:spacing w:val="3"/>
          <w:szCs w:val="32"/>
        </w:rPr>
        <w:t>学龄儿童入学率100%，小学巩固率100%，小学升学率97. 27%，</w:t>
      </w:r>
      <w:r>
        <w:rPr>
          <w:rFonts w:ascii="Times New Roman" w:hAnsi="Times New Roman" w:eastAsia="仿宋_GB2312"/>
          <w:bCs/>
          <w:color w:val="000000" w:themeColor="text1"/>
          <w:szCs w:val="32"/>
        </w:rPr>
        <w:t>初中升学率88.08%，高中升学率91.0%。</w:t>
      </w:r>
    </w:p>
    <w:p>
      <w:pPr>
        <w:spacing w:line="560" w:lineRule="exact"/>
        <w:rPr>
          <w:rFonts w:ascii="Times New Roman" w:hAnsi="Times New Roman" w:eastAsia="仿宋_GB2312"/>
          <w:color w:val="000000" w:themeColor="text1"/>
          <w:szCs w:val="32"/>
        </w:rPr>
      </w:pPr>
      <w:r>
        <w:rPr>
          <w:rFonts w:ascii="Times New Roman" w:hAnsi="Times New Roman" w:eastAsia="仿宋_GB2312"/>
          <w:color w:val="000000" w:themeColor="text1"/>
          <w:szCs w:val="32"/>
        </w:rPr>
        <w:t>2018年，全县组织申报省市级科技项目19项，其中获省级立项8项，补助科技经费745.6万元。市级研发经费和高新技术企业认定补助9项，补助科技经费409.5万元；争取省级专利资助19件，获补助资金3.8万元；申报市级专利奖励75件，获补助资金 16.2万元。兑现县级专利奖励270件29.2万元。申报</w:t>
      </w:r>
      <w:r>
        <w:rPr>
          <w:rFonts w:ascii="Times New Roman" w:hAnsi="Times New Roman" w:eastAsia="仿宋_GB2312"/>
          <w:color w:val="000000" w:themeColor="text1"/>
          <w:spacing w:val="-6"/>
          <w:szCs w:val="32"/>
        </w:rPr>
        <w:t>并认定国家级科技型中小企业4户，省级科技型中小企业7户。</w:t>
      </w:r>
      <w:r>
        <w:rPr>
          <w:rFonts w:ascii="Times New Roman" w:hAnsi="Times New Roman" w:eastAsia="仿宋_GB2312"/>
          <w:color w:val="000000" w:themeColor="text1"/>
          <w:szCs w:val="32"/>
        </w:rPr>
        <w:t>云南大红山管道有限公司、玉溪大红山矿业有限公司分别荣获云南</w:t>
      </w:r>
      <w:r>
        <w:rPr>
          <w:rFonts w:ascii="Times New Roman" w:hAnsi="Times New Roman" w:eastAsia="仿宋_GB2312"/>
          <w:color w:val="000000" w:themeColor="text1"/>
          <w:spacing w:val="-6"/>
          <w:szCs w:val="32"/>
        </w:rPr>
        <w:t>省科学技术进步二等奖和三等奖。全年完成专利申请177件、</w:t>
      </w:r>
      <w:r>
        <w:rPr>
          <w:rFonts w:ascii="Times New Roman" w:hAnsi="Times New Roman" w:eastAsia="仿宋_GB2312"/>
          <w:color w:val="000000" w:themeColor="text1"/>
          <w:szCs w:val="32"/>
        </w:rPr>
        <w:t>专利授权173件、发明专利有效量190件。云南凯添农业开发有限公司申报并认定国家级“凯添农业互通星创天地”。云南大红山管道有限公司申报并认定国家知识产权贯标企业，公司《长距离浆体管道分流输送系统和浆体分流切换输送方法》荣获第二十届中国专利优秀奖。玉溪大红山矿业有限公司申报并认定国家知识产权优势企业。2018年，在市对县科技创新考核工作中，新平荣获第一名。</w:t>
      </w:r>
    </w:p>
    <w:p>
      <w:pPr>
        <w:spacing w:beforeLines="50" w:afterLines="50" w:line="560" w:lineRule="exact"/>
        <w:jc w:val="center"/>
        <w:rPr>
          <w:rFonts w:ascii="Times New Roman" w:hAnsi="Times New Roman"/>
          <w:bCs/>
          <w:color w:val="000000" w:themeColor="text1"/>
          <w:szCs w:val="32"/>
        </w:rPr>
      </w:pPr>
      <w:r>
        <w:rPr>
          <w:rFonts w:ascii="Times New Roman" w:hAnsi="Times New Roman"/>
          <w:b/>
          <w:bCs/>
          <w:color w:val="000000" w:themeColor="text1"/>
          <w:szCs w:val="32"/>
        </w:rPr>
        <w:t>九、文化、广电、卫生和体育</w:t>
      </w:r>
    </w:p>
    <w:p>
      <w:pPr>
        <w:spacing w:line="560" w:lineRule="exact"/>
        <w:ind w:firstLine="640" w:firstLineChars="200"/>
        <w:rPr>
          <w:rFonts w:ascii="Times New Roman" w:hAnsi="Times New Roman" w:eastAsia="仿宋_GB2312"/>
          <w:color w:val="000000" w:themeColor="text1"/>
          <w:szCs w:val="32"/>
        </w:rPr>
      </w:pPr>
      <w:r>
        <w:rPr>
          <w:rFonts w:ascii="Times New Roman" w:hAnsi="Times New Roman" w:eastAsia="仿宋_GB2312"/>
          <w:color w:val="000000" w:themeColor="text1"/>
          <w:szCs w:val="32"/>
        </w:rPr>
        <w:t>20</w:t>
      </w:r>
      <w:r>
        <w:rPr>
          <w:rFonts w:ascii="Times New Roman" w:hAnsi="Times New Roman" w:eastAsia="仿宋_GB2312"/>
          <w:color w:val="000000" w:themeColor="text1"/>
          <w:spacing w:val="4"/>
          <w:szCs w:val="32"/>
        </w:rPr>
        <w:t>18年，创编精品小品8个、舞蹈29个、歌曲6首、快板</w:t>
      </w:r>
      <w:r>
        <w:rPr>
          <w:rFonts w:ascii="Times New Roman" w:hAnsi="Times New Roman" w:eastAsia="仿宋_GB2312"/>
          <w:color w:val="000000" w:themeColor="text1"/>
          <w:szCs w:val="32"/>
        </w:rPr>
        <w:t>1个</w:t>
      </w:r>
      <w:r>
        <w:rPr>
          <w:rFonts w:ascii="Times New Roman" w:hAnsi="Times New Roman" w:eastAsia="仿宋_GB2312"/>
          <w:color w:val="000000" w:themeColor="text1"/>
          <w:spacing w:val="3"/>
          <w:szCs w:val="32"/>
        </w:rPr>
        <w:t>，其中《腰花》、《永远的纳格拉》荣获玉溪市第六届青年舞蹈大赛三等奖。在云南省第十一届少数民族传统体育运动会上，竞技类表演项目《耍秧萝》、《抢葫芦》分别荣获金奖和铜奖，驻停表演《花腰翘》获银奖，综合类项目《彝山开·花鼓来》获银奖。全年举办、协助、参与各项文艺演出累计135场次，</w:t>
      </w:r>
      <w:r>
        <w:rPr>
          <w:rFonts w:ascii="Times New Roman" w:hAnsi="Times New Roman" w:eastAsia="仿宋_GB2312"/>
          <w:color w:val="000000" w:themeColor="text1"/>
          <w:spacing w:val="-5"/>
          <w:szCs w:val="32"/>
        </w:rPr>
        <w:t>参加人员5000余人次，观众达12.8万余人。搜集小调、山歌、敬酒歌等71首。全县共有各级不可移动文物保护单位共11处，</w:t>
      </w:r>
      <w:r>
        <w:rPr>
          <w:rFonts w:ascii="Times New Roman" w:hAnsi="Times New Roman" w:eastAsia="仿宋_GB2312"/>
          <w:color w:val="000000" w:themeColor="text1"/>
          <w:spacing w:val="3"/>
          <w:kern w:val="0"/>
          <w:szCs w:val="32"/>
        </w:rPr>
        <w:t>征集可移动文物296件，</w:t>
      </w:r>
      <w:r>
        <w:rPr>
          <w:rFonts w:ascii="Times New Roman" w:hAnsi="Times New Roman" w:eastAsia="仿宋_GB2312"/>
          <w:color w:val="000000" w:themeColor="text1"/>
          <w:spacing w:val="3"/>
          <w:szCs w:val="32"/>
        </w:rPr>
        <w:t>认定非物质文化遗产项目109项，培养传承人95名；民族图书馆藏书47230册，电子书18000册；外借15785册次</w:t>
      </w:r>
      <w:r>
        <w:rPr>
          <w:rFonts w:ascii="Times New Roman" w:hAnsi="Times New Roman" w:eastAsia="仿宋_GB2312"/>
          <w:color w:val="000000" w:themeColor="text1"/>
          <w:szCs w:val="32"/>
        </w:rPr>
        <w:t>。农家书屋借阅17846人次、阅览31892人次。</w:t>
      </w:r>
    </w:p>
    <w:p>
      <w:pPr>
        <w:spacing w:line="560" w:lineRule="exact"/>
        <w:ind w:firstLine="648" w:firstLineChars="200"/>
        <w:rPr>
          <w:rFonts w:ascii="Times New Roman" w:hAnsi="Times New Roman" w:eastAsia="仿宋_GB2312"/>
          <w:color w:val="000000" w:themeColor="text1"/>
          <w:szCs w:val="32"/>
        </w:rPr>
      </w:pPr>
      <w:r>
        <w:rPr>
          <w:rFonts w:ascii="Times New Roman" w:hAnsi="Times New Roman" w:eastAsia="仿宋_GB2312"/>
          <w:color w:val="000000" w:themeColor="text1"/>
          <w:spacing w:val="2"/>
          <w:szCs w:val="32"/>
        </w:rPr>
        <w:t>2018年，</w:t>
      </w:r>
      <w:r>
        <w:rPr>
          <w:rFonts w:ascii="Times New Roman" w:hAnsi="Times New Roman" w:eastAsia="仿宋_GB2312"/>
          <w:color w:val="000000" w:themeColor="text1"/>
          <w:szCs w:val="32"/>
        </w:rPr>
        <w:t>新平县广播电视台紧紧围绕县委、县政府的中心工作，积极开展新闻宣传报道，为全县经济社发展创造良好的舆论氛围。全年播出本台电视新闻1694条；在中央、省、市台播出涉及新平新闻382</w:t>
      </w:r>
      <w:r>
        <w:rPr>
          <w:rFonts w:ascii="Times New Roman" w:hAnsi="Times New Roman" w:eastAsia="仿宋_GB2312"/>
          <w:color w:val="000000" w:themeColor="text1"/>
          <w:spacing w:val="5"/>
          <w:szCs w:val="32"/>
        </w:rPr>
        <w:t>条；</w:t>
      </w:r>
      <w:r>
        <w:rPr>
          <w:rFonts w:ascii="Times New Roman" w:hAnsi="Times New Roman" w:eastAsia="仿宋_GB2312"/>
          <w:color w:val="000000" w:themeColor="text1"/>
          <w:szCs w:val="32"/>
        </w:rPr>
        <w:t>新闻综合广播共播出广播新闻240期2136条、《气象服务》768次；【新平新闻】微信公众号1月至12月共发布消息198条，阅读人数达45万余人，阅读总次数达96.7万余人次。</w:t>
      </w:r>
    </w:p>
    <w:p>
      <w:pPr>
        <w:spacing w:line="560" w:lineRule="exact"/>
        <w:ind w:firstLine="616" w:firstLineChars="200"/>
        <w:rPr>
          <w:rFonts w:ascii="Times New Roman" w:hAnsi="Times New Roman" w:eastAsia="仿宋_GB2312"/>
          <w:color w:val="000000" w:themeColor="text1"/>
          <w:spacing w:val="-2"/>
          <w:szCs w:val="32"/>
        </w:rPr>
      </w:pPr>
      <w:r>
        <w:rPr>
          <w:rFonts w:ascii="Times New Roman" w:hAnsi="Times New Roman" w:eastAsia="仿宋_GB2312"/>
          <w:color w:val="000000" w:themeColor="text1"/>
          <w:spacing w:val="-6"/>
          <w:szCs w:val="32"/>
        </w:rPr>
        <w:t>2018</w:t>
      </w:r>
      <w:r>
        <w:rPr>
          <w:rFonts w:ascii="Times New Roman" w:hAnsi="Times New Roman" w:eastAsia="仿宋_GB2312"/>
          <w:bCs/>
          <w:color w:val="000000" w:themeColor="text1"/>
          <w:spacing w:val="-6"/>
          <w:szCs w:val="32"/>
        </w:rPr>
        <w:t>年末，全县有</w:t>
      </w:r>
      <w:r>
        <w:rPr>
          <w:rFonts w:ascii="Times New Roman" w:hAnsi="Times New Roman" w:eastAsia="仿宋_GB2312"/>
          <w:color w:val="000000" w:themeColor="text1"/>
          <w:spacing w:val="-6"/>
          <w:kern w:val="0"/>
          <w:szCs w:val="32"/>
        </w:rPr>
        <w:t>医疗</w:t>
      </w:r>
      <w:r>
        <w:rPr>
          <w:rFonts w:ascii="Times New Roman" w:hAnsi="Times New Roman" w:eastAsia="仿宋_GB2312"/>
          <w:bCs/>
          <w:color w:val="000000" w:themeColor="text1"/>
          <w:spacing w:val="-6"/>
          <w:szCs w:val="32"/>
        </w:rPr>
        <w:t>卫生机构27个，其中：县级5个，</w:t>
      </w:r>
      <w:r>
        <w:rPr>
          <w:rFonts w:ascii="Times New Roman" w:hAnsi="Times New Roman" w:eastAsia="仿宋_GB2312"/>
          <w:bCs/>
          <w:color w:val="000000" w:themeColor="text1"/>
          <w:szCs w:val="32"/>
        </w:rPr>
        <w:t>乡镇卫生院10个，社区卫生服务中心2个，私立医院6个，</w:t>
      </w:r>
      <w:r>
        <w:rPr>
          <w:rFonts w:ascii="Times New Roman" w:hAnsi="Times New Roman" w:eastAsia="仿宋_GB2312"/>
          <w:color w:val="000000" w:themeColor="text1"/>
          <w:kern w:val="0"/>
          <w:szCs w:val="32"/>
        </w:rPr>
        <w:t>厂矿医</w:t>
      </w:r>
      <w:r>
        <w:rPr>
          <w:rFonts w:ascii="Times New Roman" w:hAnsi="Times New Roman" w:eastAsia="仿宋_GB2312"/>
          <w:color w:val="000000" w:themeColor="text1"/>
          <w:spacing w:val="3"/>
          <w:kern w:val="0"/>
          <w:szCs w:val="32"/>
        </w:rPr>
        <w:t>院 2个,综合门诊部2个</w:t>
      </w:r>
      <w:r>
        <w:rPr>
          <w:rFonts w:ascii="Times New Roman" w:hAnsi="Times New Roman" w:eastAsia="仿宋_GB2312"/>
          <w:bCs/>
          <w:color w:val="000000" w:themeColor="text1"/>
          <w:spacing w:val="3"/>
          <w:szCs w:val="32"/>
        </w:rPr>
        <w:t>。有医院编制床位1284张，实有病床1438张，比上年增长7.4%。有职工2405人，其中：卫生技术人员1770人，比上年增长5.6%。卫生技术人员中，执业医师457人，比上年增长7.8%；执业助理医师116人，比上年下降2.5%；注册护士736人，比上年增长2.4%。村级卫生所122个，乡村医生和卫生员316人。每万人拥有卫生技术人员 60.6人，</w:t>
      </w:r>
      <w:r>
        <w:rPr>
          <w:rFonts w:ascii="Times New Roman" w:hAnsi="Times New Roman" w:eastAsia="仿宋_GB2312"/>
          <w:bCs/>
          <w:color w:val="000000" w:themeColor="text1"/>
          <w:spacing w:val="-2"/>
          <w:szCs w:val="32"/>
        </w:rPr>
        <w:t>每一名卫生技术人员负担人数为165.0人。全年病床使用率达</w:t>
      </w:r>
      <w:r>
        <w:rPr>
          <w:rFonts w:ascii="Times New Roman" w:hAnsi="Times New Roman" w:eastAsia="仿宋_GB2312"/>
          <w:bCs/>
          <w:color w:val="000000" w:themeColor="text1"/>
          <w:spacing w:val="-6"/>
          <w:szCs w:val="32"/>
        </w:rPr>
        <w:t>68.8%，门诊治疗病人1700621人次，入院人数47607人。年内无甲类传染病</w:t>
      </w:r>
      <w:r>
        <w:rPr>
          <w:rFonts w:ascii="Times New Roman" w:hAnsi="Times New Roman" w:eastAsia="仿宋_GB2312"/>
          <w:color w:val="000000" w:themeColor="text1"/>
          <w:spacing w:val="-6"/>
          <w:kern w:val="0"/>
          <w:szCs w:val="32"/>
        </w:rPr>
        <w:t>病例报告</w:t>
      </w:r>
      <w:r>
        <w:rPr>
          <w:rFonts w:ascii="Times New Roman" w:hAnsi="Times New Roman" w:eastAsia="仿宋_GB2312"/>
          <w:bCs/>
          <w:color w:val="000000" w:themeColor="text1"/>
          <w:spacing w:val="-6"/>
          <w:szCs w:val="32"/>
        </w:rPr>
        <w:t>，乙丙类传染病发病率为756.7/10万，乙类传染病发病率为156.6/10万，丙类传染病发病率为600.0/10</w:t>
      </w:r>
      <w:r>
        <w:rPr>
          <w:rFonts w:ascii="Times New Roman" w:hAnsi="Times New Roman" w:eastAsia="仿宋_GB2312"/>
          <w:bCs/>
          <w:color w:val="000000" w:themeColor="text1"/>
          <w:spacing w:val="-2"/>
          <w:szCs w:val="32"/>
        </w:rPr>
        <w:t>万。</w:t>
      </w:r>
    </w:p>
    <w:p>
      <w:pPr>
        <w:spacing w:line="560" w:lineRule="exact"/>
        <w:ind w:firstLine="680" w:firstLineChars="200"/>
        <w:rPr>
          <w:rFonts w:ascii="Times New Roman" w:hAnsi="Times New Roman" w:eastAsia="仿宋_GB2312"/>
          <w:color w:val="000000" w:themeColor="text1"/>
          <w:szCs w:val="32"/>
        </w:rPr>
      </w:pPr>
      <w:r>
        <w:rPr>
          <w:rFonts w:ascii="Times New Roman" w:hAnsi="Times New Roman" w:eastAsia="仿宋_GB2312"/>
          <w:color w:val="000000" w:themeColor="text1"/>
          <w:spacing w:val="10"/>
          <w:szCs w:val="32"/>
        </w:rPr>
        <w:t>2018年，共主办、承办、协办各类赛事及运动会26场次。</w:t>
      </w:r>
      <w:r>
        <w:rPr>
          <w:rFonts w:ascii="Times New Roman" w:hAnsi="Times New Roman" w:eastAsia="仿宋_GB2312"/>
          <w:color w:val="000000" w:themeColor="text1"/>
          <w:szCs w:val="32"/>
        </w:rPr>
        <w:t>全县人均体育场地面积达1.8平方米，有各类体育专业社会团体15个，全县共有社会体育指导员500余人，体育人口占全县总人口的48.0%。年内向玉溪体育运动学校输送体育后备人才14名。新平县体育馆连续两年被国家体育总局列为大型体育场馆（丙类）免费低收费开放场馆”。</w:t>
      </w:r>
    </w:p>
    <w:p>
      <w:pPr>
        <w:spacing w:beforeLines="50" w:afterLines="50" w:line="560" w:lineRule="exact"/>
        <w:ind w:firstLine="643" w:firstLineChars="200"/>
        <w:jc w:val="center"/>
        <w:rPr>
          <w:rFonts w:ascii="Times New Roman" w:hAnsi="Times New Roman"/>
          <w:b/>
          <w:bCs/>
          <w:color w:val="000000" w:themeColor="text1"/>
          <w:szCs w:val="32"/>
        </w:rPr>
      </w:pPr>
      <w:r>
        <w:rPr>
          <w:rFonts w:ascii="Times New Roman" w:hAnsi="Times New Roman"/>
          <w:b/>
          <w:bCs/>
          <w:color w:val="000000" w:themeColor="text1"/>
          <w:szCs w:val="32"/>
        </w:rPr>
        <w:t>十、城市建设和生态环境</w:t>
      </w:r>
    </w:p>
    <w:p>
      <w:pPr>
        <w:spacing w:line="560" w:lineRule="exact"/>
        <w:ind w:firstLine="640" w:firstLineChars="200"/>
        <w:rPr>
          <w:rFonts w:ascii="Times New Roman" w:hAnsi="Times New Roman" w:eastAsia="仿宋_GB2312"/>
          <w:color w:val="000000" w:themeColor="text1"/>
          <w:szCs w:val="32"/>
        </w:rPr>
      </w:pPr>
      <w:r>
        <w:rPr>
          <w:rFonts w:ascii="Times New Roman" w:hAnsi="Times New Roman" w:eastAsia="仿宋_GB2312"/>
          <w:bCs/>
          <w:color w:val="000000" w:themeColor="text1"/>
          <w:szCs w:val="32"/>
        </w:rPr>
        <w:t>2018年</w:t>
      </w:r>
      <w:r>
        <w:rPr>
          <w:rFonts w:ascii="Times New Roman" w:hAnsi="Times New Roman" w:eastAsia="仿宋_GB2312"/>
          <w:color w:val="000000" w:themeColor="text1"/>
          <w:szCs w:val="32"/>
        </w:rPr>
        <w:t>末，全县城镇建成区面积达14.62平方公里，其中县城</w:t>
      </w:r>
      <w:r>
        <w:rPr>
          <w:rFonts w:ascii="Times New Roman" w:hAnsi="Times New Roman" w:eastAsia="仿宋_GB2312"/>
          <w:color w:val="000000" w:themeColor="text1"/>
          <w:spacing w:val="2"/>
          <w:szCs w:val="32"/>
        </w:rPr>
        <w:t>中心城区建成区面积6.5平方公里。县城建成区绿化覆盖面积达255公顷，绿化覆盖率达39.2％；绿地面积达225公顷，绿地率达34.6％；公园绿地面积达76公顷，人均公园绿地面积14.2平方米。</w:t>
      </w:r>
      <w:r>
        <w:rPr>
          <w:rFonts w:ascii="Times New Roman" w:hAnsi="Times New Roman" w:eastAsia="仿宋_GB2312"/>
          <w:color w:val="000000" w:themeColor="text1"/>
          <w:spacing w:val="2"/>
          <w:szCs w:val="32"/>
          <w:shd w:val="clear" w:color="auto" w:fill="FFFFFF"/>
        </w:rPr>
        <w:t>省级文明县城创建成果得到巩固，国家卫生县城通</w:t>
      </w:r>
      <w:r>
        <w:rPr>
          <w:rFonts w:ascii="Times New Roman" w:hAnsi="Times New Roman" w:eastAsia="仿宋_GB2312"/>
          <w:color w:val="000000" w:themeColor="text1"/>
          <w:szCs w:val="32"/>
          <w:shd w:val="clear" w:color="auto" w:fill="FFFFFF"/>
        </w:rPr>
        <w:t>过复审。</w:t>
      </w:r>
    </w:p>
    <w:p>
      <w:pPr>
        <w:spacing w:line="540" w:lineRule="exact"/>
        <w:ind w:firstLine="641"/>
        <w:rPr>
          <w:rFonts w:ascii="Times New Roman" w:hAnsi="Times New Roman" w:eastAsia="仿宋_GB2312"/>
          <w:color w:val="000000" w:themeColor="text1"/>
          <w:kern w:val="0"/>
          <w:szCs w:val="32"/>
        </w:rPr>
      </w:pPr>
      <w:r>
        <w:rPr>
          <w:rFonts w:ascii="Times New Roman" w:hAnsi="Times New Roman" w:eastAsia="仿宋_GB2312"/>
          <w:color w:val="000000" w:themeColor="text1"/>
          <w:szCs w:val="32"/>
        </w:rPr>
        <w:t>2018年，</w:t>
      </w:r>
      <w:r>
        <w:rPr>
          <w:rFonts w:ascii="Times New Roman" w:hAnsi="Times New Roman" w:eastAsia="仿宋_GB2312"/>
          <w:bCs/>
          <w:color w:val="000000" w:themeColor="text1"/>
          <w:spacing w:val="3"/>
          <w:szCs w:val="32"/>
        </w:rPr>
        <w:t>漠沙镇关圣小学、鱼塘小学和新化乡老五斗小学获第八批玉溪市绿色学校命名，水塘镇水塘社区居民委员会和者竜乡庆丰社区居民委员会获第六批玉溪市绿色社区命名。截</w:t>
      </w:r>
      <w:r>
        <w:rPr>
          <w:rFonts w:ascii="Times New Roman" w:hAnsi="Times New Roman" w:eastAsia="仿宋_GB2312"/>
          <w:bCs/>
          <w:color w:val="000000" w:themeColor="text1"/>
          <w:spacing w:val="2"/>
          <w:szCs w:val="32"/>
        </w:rPr>
        <w:t>止2018年末，全县共建成</w:t>
      </w:r>
      <w:r>
        <w:rPr>
          <w:rFonts w:ascii="Times New Roman" w:hAnsi="Times New Roman" w:eastAsia="仿宋_GB2312"/>
          <w:color w:val="000000" w:themeColor="text1"/>
          <w:spacing w:val="2"/>
          <w:szCs w:val="32"/>
        </w:rPr>
        <w:t>17所省级绿色学校，36所市级绿色学校，6个省级绿色社区，14个市级绿色社区和2个省级环境教育基地创建工作</w:t>
      </w:r>
      <w:r>
        <w:rPr>
          <w:rFonts w:ascii="Times New Roman" w:hAnsi="Times New Roman" w:eastAsia="仿宋_GB2312"/>
          <w:bCs/>
          <w:color w:val="000000" w:themeColor="text1"/>
          <w:spacing w:val="2"/>
          <w:szCs w:val="32"/>
        </w:rPr>
        <w:t>。</w:t>
      </w:r>
      <w:r>
        <w:rPr>
          <w:rFonts w:ascii="Times New Roman" w:hAnsi="Times New Roman" w:eastAsia="仿宋_GB2312"/>
          <w:color w:val="000000" w:themeColor="text1"/>
          <w:spacing w:val="2"/>
          <w:szCs w:val="32"/>
        </w:rPr>
        <w:t>云南玉溪仙福钢铁（集团）有限责任公司180平方米烧结机脱硫工程和新平县工业园区污水集中收集处理</w:t>
      </w:r>
      <w:r>
        <w:rPr>
          <w:rFonts w:ascii="Times New Roman" w:hAnsi="Times New Roman" w:eastAsia="仿宋_GB2312"/>
          <w:color w:val="000000" w:themeColor="text1"/>
          <w:spacing w:val="-2"/>
          <w:szCs w:val="32"/>
        </w:rPr>
        <w:t>两个工程减排项目建成投运；</w:t>
      </w:r>
      <w:r>
        <w:rPr>
          <w:rFonts w:ascii="Times New Roman" w:hAnsi="Times New Roman" w:eastAsia="仿宋_GB2312"/>
          <w:color w:val="000000" w:themeColor="text1"/>
          <w:spacing w:val="-2"/>
          <w:szCs w:val="32"/>
          <w:shd w:val="clear" w:color="auto" w:fill="FFFFFF"/>
        </w:rPr>
        <w:t>仙福公司</w:t>
      </w:r>
      <w:r>
        <w:rPr>
          <w:rFonts w:ascii="Times New Roman" w:hAnsi="Times New Roman" w:eastAsia="仿宋_GB2312"/>
          <w:color w:val="000000" w:themeColor="text1"/>
          <w:spacing w:val="-2"/>
          <w:szCs w:val="32"/>
        </w:rPr>
        <w:t>烧结机脱硫、红山球团竖炉脱硫、鲁奎水泥脱硝等6个管理减排项目治理设施运行正常，二氧化硫、氮氧化物、化学需氧量、氨氮四项约束性指标全面完成</w:t>
      </w:r>
      <w:r>
        <w:rPr>
          <w:rFonts w:ascii="Times New Roman" w:hAnsi="Times New Roman" w:eastAsia="仿宋_GB2312"/>
          <w:color w:val="000000" w:themeColor="text1"/>
          <w:spacing w:val="-2"/>
          <w:kern w:val="0"/>
          <w:szCs w:val="32"/>
        </w:rPr>
        <w:t>。县城集中饮用水水源地清水河水库、他拉河水库水质均达到Ⅱ类，</w:t>
      </w:r>
      <w:r>
        <w:rPr>
          <w:rFonts w:ascii="Times New Roman" w:hAnsi="Times New Roman" w:eastAsia="仿宋_GB2312"/>
          <w:color w:val="000000" w:themeColor="text1"/>
          <w:spacing w:val="-2"/>
          <w:szCs w:val="32"/>
        </w:rPr>
        <w:t>饮用水源地水质达标保持100%；全县</w:t>
      </w:r>
      <w:r>
        <w:rPr>
          <w:rFonts w:ascii="Times New Roman" w:hAnsi="Times New Roman" w:eastAsia="仿宋_GB2312"/>
          <w:color w:val="000000" w:themeColor="text1"/>
          <w:spacing w:val="-2"/>
          <w:kern w:val="0"/>
          <w:szCs w:val="32"/>
        </w:rPr>
        <w:t>17个1000人以上</w:t>
      </w:r>
      <w:r>
        <w:rPr>
          <w:rFonts w:ascii="Times New Roman" w:hAnsi="Times New Roman" w:eastAsia="仿宋_GB2312"/>
          <w:color w:val="000000" w:themeColor="text1"/>
          <w:spacing w:val="-2"/>
          <w:kern w:val="0"/>
          <w:szCs w:val="32"/>
          <w:highlight w:val="white"/>
          <w:lang w:val="zh-CN"/>
        </w:rPr>
        <w:t>乡镇（街道）集中式饮用水水源地水质</w:t>
      </w:r>
      <w:r>
        <w:rPr>
          <w:rFonts w:ascii="Times New Roman" w:hAnsi="Times New Roman" w:eastAsia="仿宋_GB2312"/>
          <w:color w:val="000000" w:themeColor="text1"/>
          <w:spacing w:val="-2"/>
          <w:kern w:val="0"/>
          <w:szCs w:val="32"/>
          <w:lang w:val="zh-CN"/>
        </w:rPr>
        <w:t>达到或优于Ⅲ类水质标准的占比达82.3%，比</w:t>
      </w:r>
      <w:r>
        <w:rPr>
          <w:rFonts w:ascii="Times New Roman" w:hAnsi="Times New Roman" w:eastAsia="仿宋_GB2312"/>
          <w:color w:val="000000" w:themeColor="text1"/>
          <w:spacing w:val="-2"/>
          <w:kern w:val="0"/>
          <w:szCs w:val="32"/>
        </w:rPr>
        <w:t>2017年提高17.3个百分点</w:t>
      </w:r>
      <w:r>
        <w:rPr>
          <w:rFonts w:ascii="Times New Roman" w:hAnsi="Times New Roman" w:eastAsia="仿宋_GB2312"/>
          <w:color w:val="000000" w:themeColor="text1"/>
          <w:spacing w:val="-2"/>
          <w:szCs w:val="32"/>
        </w:rPr>
        <w:t>；地表水环境质量戛洒江和平甸河水质均为Ⅲ类，水质状况均为良好。县城环境空气质量优良率为99.4%，比上年</w:t>
      </w:r>
      <w:r>
        <w:rPr>
          <w:rFonts w:ascii="Times New Roman" w:hAnsi="Times New Roman" w:eastAsia="仿宋_GB2312"/>
          <w:color w:val="000000" w:themeColor="text1"/>
          <w:spacing w:val="-2"/>
          <w:kern w:val="0"/>
          <w:szCs w:val="32"/>
        </w:rPr>
        <w:t>提高0.6个百分点</w:t>
      </w:r>
      <w:r>
        <w:rPr>
          <w:rFonts w:ascii="Times New Roman" w:hAnsi="Times New Roman" w:eastAsia="仿宋_GB2312"/>
          <w:color w:val="000000" w:themeColor="text1"/>
          <w:spacing w:val="-2"/>
          <w:szCs w:val="32"/>
        </w:rPr>
        <w:t>。全年共出动执法监察人员252人次，检查企业110家次，下达现场监察记录60份，立案查处企业3家，实施行政处罚3件，共计罚款36万元，其中，限制生产1件，移送行政拘留2件。</w:t>
      </w:r>
      <w:r>
        <w:rPr>
          <w:rFonts w:ascii="Times New Roman" w:hAnsi="Times New Roman" w:eastAsia="仿宋_GB2312"/>
          <w:color w:val="000000" w:themeColor="text1"/>
          <w:spacing w:val="-2"/>
          <w:kern w:val="0"/>
          <w:szCs w:val="32"/>
        </w:rPr>
        <w:t>处理各类环境信访案件32件，处理率100%。全年辖区内</w:t>
      </w:r>
      <w:r>
        <w:rPr>
          <w:rFonts w:ascii="Times New Roman" w:hAnsi="Times New Roman" w:eastAsia="仿宋_GB2312"/>
          <w:color w:val="000000" w:themeColor="text1"/>
          <w:spacing w:val="3"/>
          <w:kern w:val="0"/>
          <w:szCs w:val="32"/>
        </w:rPr>
        <w:t>未发生重特大环境污染事件。</w:t>
      </w:r>
    </w:p>
    <w:p>
      <w:pPr>
        <w:spacing w:beforeLines="50" w:afterLines="50" w:line="560" w:lineRule="exact"/>
        <w:jc w:val="center"/>
        <w:rPr>
          <w:rFonts w:ascii="Times New Roman" w:hAnsi="Times New Roman"/>
          <w:color w:val="000000" w:themeColor="text1"/>
          <w:szCs w:val="32"/>
        </w:rPr>
      </w:pPr>
      <w:r>
        <w:rPr>
          <w:rFonts w:ascii="Times New Roman" w:hAnsi="Times New Roman"/>
          <w:b/>
          <w:bCs/>
          <w:color w:val="000000" w:themeColor="text1"/>
          <w:szCs w:val="32"/>
        </w:rPr>
        <w:t>十一、人口和人民生活</w:t>
      </w:r>
    </w:p>
    <w:p>
      <w:pPr>
        <w:spacing w:line="540" w:lineRule="exact"/>
        <w:ind w:firstLine="640" w:firstLineChars="200"/>
        <w:rPr>
          <w:rFonts w:ascii="Times New Roman" w:hAnsi="Times New Roman" w:eastAsia="仿宋_GB2312"/>
          <w:bCs/>
          <w:color w:val="000000" w:themeColor="text1"/>
          <w:szCs w:val="32"/>
        </w:rPr>
      </w:pPr>
      <w:r>
        <w:rPr>
          <w:rFonts w:ascii="Times New Roman" w:hAnsi="Times New Roman" w:eastAsia="仿宋_GB2312"/>
          <w:bCs/>
          <w:color w:val="000000" w:themeColor="text1"/>
          <w:szCs w:val="32"/>
        </w:rPr>
        <w:t>2018年末，全县常住人口为29.2万人，人口自然增长率为</w:t>
      </w:r>
      <w:r>
        <w:rPr>
          <w:rFonts w:ascii="Times New Roman" w:hAnsi="Times New Roman" w:eastAsia="仿宋_GB2312"/>
          <w:bCs/>
          <w:color w:val="000000" w:themeColor="text1"/>
          <w:spacing w:val="-10"/>
          <w:szCs w:val="32"/>
        </w:rPr>
        <w:t>6.21‰。年末全县城镇人口为11.8万人，城镇化率达40.41%，</w:t>
      </w:r>
      <w:r>
        <w:rPr>
          <w:rFonts w:ascii="Times New Roman" w:hAnsi="Times New Roman" w:eastAsia="仿宋_GB2312"/>
          <w:bCs/>
          <w:color w:val="000000" w:themeColor="text1"/>
          <w:szCs w:val="32"/>
        </w:rPr>
        <w:t>比上年提高1.17个百分点。</w:t>
      </w:r>
    </w:p>
    <w:p>
      <w:pPr>
        <w:spacing w:line="540" w:lineRule="exact"/>
        <w:ind w:firstLine="640" w:firstLineChars="200"/>
        <w:rPr>
          <w:rFonts w:ascii="Times New Roman" w:hAnsi="Times New Roman" w:eastAsia="仿宋_GB2312"/>
          <w:bCs/>
          <w:color w:val="000000" w:themeColor="text1"/>
          <w:spacing w:val="-4"/>
          <w:szCs w:val="32"/>
        </w:rPr>
      </w:pPr>
      <w:r>
        <w:rPr>
          <w:rFonts w:ascii="Times New Roman" w:hAnsi="Times New Roman" w:eastAsia="仿宋_GB2312"/>
          <w:bCs/>
          <w:color w:val="000000" w:themeColor="text1"/>
          <w:szCs w:val="32"/>
        </w:rPr>
        <w:t>201</w:t>
      </w:r>
      <w:r>
        <w:rPr>
          <w:rFonts w:ascii="Times New Roman" w:hAnsi="Times New Roman" w:eastAsia="仿宋_GB2312"/>
          <w:bCs/>
          <w:color w:val="000000" w:themeColor="text1"/>
          <w:spacing w:val="-5"/>
          <w:szCs w:val="32"/>
        </w:rPr>
        <w:t>8</w:t>
      </w:r>
      <w:r>
        <w:rPr>
          <w:rFonts w:ascii="Times New Roman" w:hAnsi="Times New Roman" w:eastAsia="仿宋_GB2312"/>
          <w:bCs/>
          <w:color w:val="000000" w:themeColor="text1"/>
          <w:spacing w:val="-1"/>
          <w:szCs w:val="32"/>
        </w:rPr>
        <w:t>年末，全县共设村（居）民委员会123个,村（居）民小</w:t>
      </w:r>
      <w:r>
        <w:rPr>
          <w:rFonts w:ascii="Times New Roman" w:hAnsi="Times New Roman" w:eastAsia="仿宋_GB2312"/>
          <w:bCs/>
          <w:color w:val="000000" w:themeColor="text1"/>
          <w:spacing w:val="-4"/>
          <w:szCs w:val="32"/>
        </w:rPr>
        <w:t>组1459个。有户籍人口总户数</w:t>
      </w:r>
      <w:r>
        <w:rPr>
          <w:rFonts w:ascii="Times New Roman" w:hAnsi="Times New Roman" w:eastAsia="仿宋_GB2312"/>
          <w:color w:val="000000" w:themeColor="text1"/>
          <w:spacing w:val="-4"/>
          <w:szCs w:val="32"/>
        </w:rPr>
        <w:t>87973</w:t>
      </w:r>
      <w:r>
        <w:rPr>
          <w:rFonts w:ascii="Times New Roman" w:hAnsi="Times New Roman" w:eastAsia="仿宋_GB2312"/>
          <w:bCs/>
          <w:color w:val="000000" w:themeColor="text1"/>
          <w:spacing w:val="-4"/>
          <w:szCs w:val="32"/>
        </w:rPr>
        <w:t>户，人口</w:t>
      </w:r>
      <w:r>
        <w:rPr>
          <w:rFonts w:ascii="Times New Roman" w:hAnsi="Times New Roman" w:eastAsia="仿宋_GB2312"/>
          <w:color w:val="000000" w:themeColor="text1"/>
          <w:spacing w:val="-4"/>
          <w:szCs w:val="32"/>
        </w:rPr>
        <w:t>279769</w:t>
      </w:r>
      <w:r>
        <w:rPr>
          <w:rFonts w:ascii="Times New Roman" w:hAnsi="Times New Roman" w:eastAsia="仿宋_GB2312"/>
          <w:bCs/>
          <w:color w:val="000000" w:themeColor="text1"/>
          <w:spacing w:val="-4"/>
          <w:szCs w:val="32"/>
        </w:rPr>
        <w:t>人，其中：城镇人口63575人，乡村人口216194人，分别比上年增长1.4%、0.3%。有彝族傣族人口183972人，比上年增长0.7%，占全县总人口的65.8%。年内出生人口3488人，出生率12.53‰；死亡人口1842人，死亡率6.62‰；人口自然增长率5.91‰，比上年下降1.99个千分点。</w:t>
      </w:r>
    </w:p>
    <w:p>
      <w:pPr>
        <w:spacing w:line="540" w:lineRule="exact"/>
        <w:ind w:firstLine="640" w:firstLineChars="200"/>
        <w:rPr>
          <w:rFonts w:ascii="Times New Roman" w:hAnsi="Times New Roman" w:eastAsia="仿宋_GB2312"/>
          <w:bCs/>
          <w:color w:val="000000" w:themeColor="text1"/>
          <w:szCs w:val="32"/>
        </w:rPr>
      </w:pPr>
      <w:r>
        <w:rPr>
          <w:rFonts w:ascii="Times New Roman" w:hAnsi="Times New Roman" w:eastAsia="仿宋_GB2312"/>
          <w:color w:val="000000" w:themeColor="text1"/>
          <w:kern w:val="0"/>
          <w:szCs w:val="32"/>
          <w:lang w:val="zh-CN"/>
        </w:rPr>
        <w:t>2018年</w:t>
      </w:r>
      <w:r>
        <w:rPr>
          <w:rFonts w:ascii="Times New Roman" w:hAnsi="Times New Roman" w:eastAsia="仿宋_GB2312"/>
          <w:bCs/>
          <w:color w:val="000000" w:themeColor="text1"/>
          <w:szCs w:val="32"/>
        </w:rPr>
        <w:t>，全县发放在岗职工工资总额205570万元，比上年</w:t>
      </w:r>
      <w:r>
        <w:rPr>
          <w:rFonts w:ascii="Times New Roman" w:hAnsi="Times New Roman" w:eastAsia="仿宋_GB2312"/>
          <w:bCs/>
          <w:color w:val="000000" w:themeColor="text1"/>
          <w:spacing w:val="-14"/>
          <w:szCs w:val="32"/>
        </w:rPr>
        <w:t>增长6.0%，其中：国有经济单位105473万元，比上年下降4.0%。</w:t>
      </w:r>
      <w:r>
        <w:rPr>
          <w:rFonts w:ascii="Times New Roman" w:hAnsi="Times New Roman" w:eastAsia="仿宋_GB2312"/>
          <w:bCs/>
          <w:color w:val="000000" w:themeColor="text1"/>
          <w:szCs w:val="32"/>
        </w:rPr>
        <w:t xml:space="preserve">在岗职工年平均工资76436元，比上年增长7.5%，其中:国有经济单位116308元, 比上年增长7.2%。农村常住居民人均可支配收入13424元，比上年增长9.5%。城镇常住居民人均可支配收入37425元，比上年增长7.8%。  </w:t>
      </w:r>
    </w:p>
    <w:p>
      <w:pPr>
        <w:spacing w:line="560" w:lineRule="exact"/>
        <w:ind w:firstLine="640" w:firstLineChars="200"/>
        <w:rPr>
          <w:rFonts w:ascii="Times New Roman" w:hAnsi="Times New Roman" w:eastAsia="仿宋_GB2312"/>
          <w:bCs/>
          <w:color w:val="000000" w:themeColor="text1"/>
          <w:szCs w:val="32"/>
        </w:rPr>
      </w:pPr>
    </w:p>
    <w:p>
      <w:pPr>
        <w:spacing w:line="580" w:lineRule="exact"/>
        <w:ind w:firstLine="603" w:firstLineChars="200"/>
        <w:rPr>
          <w:rFonts w:ascii="Times New Roman" w:hAnsi="Times New Roman" w:eastAsia="仿宋_GB2312"/>
          <w:b/>
          <w:color w:val="000000" w:themeColor="text1"/>
          <w:szCs w:val="32"/>
        </w:rPr>
      </w:pPr>
      <w:r>
        <w:rPr>
          <w:rFonts w:ascii="Times New Roman" w:hAnsi="Times New Roman" w:eastAsia="仿宋_GB2312"/>
          <w:b/>
          <w:color w:val="000000" w:themeColor="text1"/>
          <w:spacing w:val="-10"/>
          <w:szCs w:val="32"/>
        </w:rPr>
        <w:t xml:space="preserve"> 图5  2014-2018年城镇居民人均可支配收入及其增速</w:t>
      </w:r>
    </w:p>
    <w:p>
      <w:pPr>
        <w:jc w:val="center"/>
        <w:rPr>
          <w:rFonts w:ascii="Times New Roman" w:hAnsi="Times New Roman" w:eastAsia="仿宋_GB2312"/>
          <w:color w:val="000000" w:themeColor="text1"/>
          <w:szCs w:val="32"/>
        </w:rPr>
      </w:pPr>
      <w:r>
        <w:rPr>
          <w:rFonts w:ascii="Times New Roman" w:hAnsi="Times New Roman" w:eastAsia="仿宋_GB2312"/>
          <w:color w:val="000000" w:themeColor="text1"/>
          <w:szCs w:val="32"/>
        </w:rPr>
        <w:drawing>
          <wp:inline distT="0" distB="0" distL="0" distR="0">
            <wp:extent cx="5311140" cy="252984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80" w:lineRule="exact"/>
        <w:ind w:firstLine="904" w:firstLineChars="300"/>
        <w:rPr>
          <w:rFonts w:ascii="Times New Roman" w:hAnsi="Times New Roman" w:eastAsia="仿宋_GB2312"/>
          <w:b/>
          <w:color w:val="000000" w:themeColor="text1"/>
          <w:spacing w:val="-10"/>
          <w:szCs w:val="32"/>
        </w:rPr>
      </w:pPr>
      <w:r>
        <w:rPr>
          <w:rFonts w:ascii="Times New Roman" w:hAnsi="Times New Roman" w:eastAsia="仿宋_GB2312"/>
          <w:b/>
          <w:color w:val="000000" w:themeColor="text1"/>
          <w:spacing w:val="-10"/>
          <w:szCs w:val="32"/>
        </w:rPr>
        <w:t>图6  2014-2018年农村居民人均可支配收入及其增速</w:t>
      </w:r>
    </w:p>
    <w:p>
      <w:pPr>
        <w:jc w:val="center"/>
        <w:rPr>
          <w:rFonts w:ascii="Times New Roman" w:hAnsi="Times New Roman" w:eastAsia="仿宋_GB2312"/>
          <w:color w:val="000000" w:themeColor="text1"/>
          <w:szCs w:val="32"/>
        </w:rPr>
      </w:pPr>
      <w:r>
        <w:rPr>
          <w:rFonts w:ascii="Times New Roman" w:hAnsi="Times New Roman" w:eastAsia="仿宋_GB2312"/>
          <w:color w:val="000000" w:themeColor="text1"/>
          <w:szCs w:val="32"/>
        </w:rPr>
        <w:drawing>
          <wp:inline distT="0" distB="0" distL="0" distR="0">
            <wp:extent cx="5020310" cy="2776855"/>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80" w:lineRule="exact"/>
        <w:rPr>
          <w:rFonts w:ascii="Times New Roman" w:hAnsi="Times New Roman" w:eastAsia="仿宋_GB2312"/>
          <w:color w:val="000000" w:themeColor="text1"/>
          <w:spacing w:val="-14"/>
          <w:szCs w:val="32"/>
        </w:rPr>
      </w:pPr>
      <w:r>
        <w:rPr>
          <w:rFonts w:hint="eastAsia" w:ascii="Times New Roman" w:hAnsi="Times New Roman" w:eastAsia="仿宋_GB2312"/>
          <w:color w:val="000000" w:themeColor="text1"/>
          <w:spacing w:val="-12"/>
          <w:szCs w:val="32"/>
        </w:rPr>
        <w:t>　　</w:t>
      </w:r>
      <w:r>
        <w:rPr>
          <w:rFonts w:ascii="Times New Roman" w:hAnsi="Times New Roman" w:eastAsia="仿宋_GB2312"/>
          <w:color w:val="000000" w:themeColor="text1"/>
          <w:spacing w:val="-12"/>
          <w:szCs w:val="32"/>
        </w:rPr>
        <w:t>2018年，全县共有204400人参加基本</w:t>
      </w:r>
      <w:r>
        <w:rPr>
          <w:rFonts w:ascii="Times New Roman" w:hAnsi="Times New Roman" w:eastAsia="仿宋_GB2312"/>
          <w:color w:val="000000" w:themeColor="text1"/>
          <w:spacing w:val="-14"/>
          <w:szCs w:val="32"/>
        </w:rPr>
        <w:t>养老保险，其中：职工29300人，城乡居民175100人；有17518人参加失业保险；有273282人参</w:t>
      </w:r>
      <w:r>
        <w:rPr>
          <w:rFonts w:ascii="Times New Roman" w:hAnsi="Times New Roman" w:eastAsia="仿宋_GB2312"/>
          <w:color w:val="000000" w:themeColor="text1"/>
          <w:spacing w:val="-18"/>
          <w:szCs w:val="32"/>
        </w:rPr>
        <w:t>加基本医疗保险，其中：城镇职工22906人 ，城乡居民250376人；</w:t>
      </w:r>
      <w:r>
        <w:rPr>
          <w:rFonts w:ascii="Times New Roman" w:hAnsi="Times New Roman" w:eastAsia="仿宋_GB2312"/>
          <w:color w:val="000000" w:themeColor="text1"/>
          <w:spacing w:val="-14"/>
          <w:szCs w:val="32"/>
        </w:rPr>
        <w:t>有16615人参加职工</w:t>
      </w:r>
      <w:r>
        <w:rPr>
          <w:rFonts w:ascii="Times New Roman" w:hAnsi="Times New Roman" w:eastAsia="仿宋_GB2312"/>
          <w:color w:val="000000" w:themeColor="text1"/>
          <w:szCs w:val="32"/>
        </w:rPr>
        <w:t>医</w:t>
      </w:r>
      <w:r>
        <w:rPr>
          <w:rFonts w:ascii="Times New Roman" w:hAnsi="Times New Roman" w:eastAsia="仿宋_GB2312"/>
          <w:color w:val="000000" w:themeColor="text1"/>
          <w:spacing w:val="-10"/>
          <w:szCs w:val="32"/>
        </w:rPr>
        <w:t>疗互助活动。全县共有</w:t>
      </w:r>
      <w:r>
        <w:rPr>
          <w:rFonts w:ascii="Times New Roman" w:hAnsi="Times New Roman" w:eastAsia="仿宋_GB2312"/>
          <w:color w:val="000000" w:themeColor="text1"/>
          <w:spacing w:val="-2"/>
          <w:szCs w:val="32"/>
        </w:rPr>
        <w:t>945户1630名城镇居民享受最低生活补助，累计发放最低生活保障金</w:t>
      </w:r>
      <w:r>
        <w:rPr>
          <w:rFonts w:ascii="Times New Roman" w:hAnsi="Times New Roman" w:eastAsia="仿宋_GB2312"/>
          <w:color w:val="000000" w:themeColor="text1"/>
          <w:spacing w:val="-10"/>
          <w:szCs w:val="32"/>
        </w:rPr>
        <w:t>796.7万元；有2586户5440名农村居民享受最低生活保障补助，</w:t>
      </w:r>
      <w:r>
        <w:rPr>
          <w:rFonts w:ascii="Times New Roman" w:hAnsi="Times New Roman" w:eastAsia="仿宋_GB2312"/>
          <w:color w:val="000000" w:themeColor="text1"/>
          <w:spacing w:val="-2"/>
          <w:szCs w:val="32"/>
        </w:rPr>
        <w:t>累计</w:t>
      </w:r>
      <w:r>
        <w:rPr>
          <w:rFonts w:ascii="Times New Roman" w:hAnsi="Times New Roman" w:eastAsia="仿宋_GB2312"/>
          <w:color w:val="000000" w:themeColor="text1"/>
          <w:spacing w:val="-10"/>
          <w:szCs w:val="32"/>
        </w:rPr>
        <w:t>发放最低生活保障金1450.9万元。年内实现城镇新增就</w:t>
      </w:r>
      <w:r>
        <w:rPr>
          <w:rFonts w:ascii="Times New Roman" w:hAnsi="Times New Roman" w:eastAsia="仿宋_GB2312"/>
          <w:color w:val="000000" w:themeColor="text1"/>
          <w:szCs w:val="32"/>
        </w:rPr>
        <w:t>业3056人、农村劳动力转移就业2016人、城镇失业人员再就业1010人，城镇失业登记率为3.36%。</w:t>
      </w:r>
    </w:p>
    <w:p>
      <w:pPr>
        <w:spacing w:line="580" w:lineRule="exact"/>
        <w:ind w:firstLine="640" w:firstLineChars="200"/>
        <w:rPr>
          <w:rFonts w:ascii="Times New Roman" w:hAnsi="Times New Roman" w:eastAsia="仿宋_GB2312"/>
          <w:color w:val="000000" w:themeColor="text1"/>
          <w:szCs w:val="32"/>
        </w:rPr>
      </w:pPr>
    </w:p>
    <w:p>
      <w:pPr>
        <w:spacing w:line="580" w:lineRule="exact"/>
        <w:ind w:firstLine="640" w:firstLineChars="200"/>
        <w:rPr>
          <w:rFonts w:ascii="Times New Roman" w:hAnsi="Times New Roman" w:eastAsia="仿宋_GB2312"/>
          <w:color w:val="000000" w:themeColor="text1"/>
          <w:szCs w:val="32"/>
        </w:rPr>
      </w:pPr>
    </w:p>
    <w:p>
      <w:pPr>
        <w:spacing w:beforeLines="50" w:afterLines="50" w:line="580" w:lineRule="exact"/>
        <w:ind w:left="1732" w:leftChars="200" w:hanging="1092" w:hangingChars="340"/>
        <w:rPr>
          <w:rFonts w:ascii="Times New Roman" w:hAnsi="Times New Roman" w:eastAsia="仿宋_GB2312"/>
          <w:b/>
          <w:color w:val="000000" w:themeColor="text1"/>
          <w:szCs w:val="32"/>
        </w:rPr>
      </w:pPr>
      <w:r>
        <w:rPr>
          <w:rFonts w:ascii="Times New Roman" w:hAnsi="Times New Roman" w:eastAsia="仿宋_GB2312"/>
          <w:b/>
          <w:color w:val="000000" w:themeColor="text1"/>
          <w:szCs w:val="32"/>
        </w:rPr>
        <w:t>注：1、生产总值、工业增加值、非公经济增加值绝对数按现价计算，增长速度按可比价计算。</w:t>
      </w:r>
    </w:p>
    <w:p>
      <w:pPr>
        <w:spacing w:beforeLines="50" w:afterLines="50" w:line="580" w:lineRule="exact"/>
        <w:ind w:left="1714" w:leftChars="395" w:hanging="450" w:hangingChars="140"/>
        <w:rPr>
          <w:rFonts w:ascii="Times New Roman" w:hAnsi="Times New Roman" w:eastAsia="仿宋_GB2312"/>
          <w:color w:val="000000" w:themeColor="text1"/>
          <w:szCs w:val="32"/>
        </w:rPr>
      </w:pPr>
      <w:r>
        <w:rPr>
          <w:rFonts w:ascii="Times New Roman" w:hAnsi="Times New Roman" w:eastAsia="仿宋_GB2312"/>
          <w:b/>
          <w:color w:val="000000" w:themeColor="text1"/>
          <w:szCs w:val="32"/>
        </w:rPr>
        <w:t>2、公报所列数据为年快报数，正式统计数据以《2018年新平统计年鉴》为准</w:t>
      </w:r>
      <w:r>
        <w:rPr>
          <w:rFonts w:ascii="Times New Roman" w:hAnsi="Times New Roman" w:eastAsia="仿宋_GB2312"/>
          <w:color w:val="000000" w:themeColor="text1"/>
          <w:szCs w:val="32"/>
        </w:rPr>
        <w:t>。</w:t>
      </w:r>
    </w:p>
    <w:sectPr>
      <w:headerReference r:id="rId3" w:type="default"/>
      <w:footerReference r:id="rId5" w:type="default"/>
      <w:headerReference r:id="rId4" w:type="even"/>
      <w:footerReference r:id="rId6" w:type="even"/>
      <w:pgSz w:w="11906" w:h="16838"/>
      <w:pgMar w:top="1814" w:right="1474" w:bottom="1814" w:left="1587" w:header="851" w:footer="1417" w:gutter="0"/>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ascii="宋体" w:eastAsia="宋体"/>
        <w:sz w:val="28"/>
        <w:szCs w:val="28"/>
      </w:rPr>
    </w:pPr>
    <w:r>
      <w:rPr>
        <w:rStyle w:val="11"/>
        <w:rFonts w:hint="eastAsia" w:ascii="宋体" w:eastAsia="宋体"/>
        <w:sz w:val="28"/>
        <w:szCs w:val="28"/>
      </w:rPr>
      <w:t>—</w:t>
    </w:r>
    <w:r>
      <w:rPr>
        <w:rStyle w:val="11"/>
        <w:rFonts w:ascii="宋体" w:eastAsia="宋体"/>
        <w:sz w:val="28"/>
        <w:szCs w:val="28"/>
      </w:rPr>
      <w:fldChar w:fldCharType="begin"/>
    </w:r>
    <w:r>
      <w:rPr>
        <w:rStyle w:val="11"/>
        <w:rFonts w:ascii="宋体" w:eastAsia="宋体"/>
        <w:sz w:val="28"/>
        <w:szCs w:val="28"/>
      </w:rPr>
      <w:instrText xml:space="preserve">PAGE  </w:instrText>
    </w:r>
    <w:r>
      <w:rPr>
        <w:rStyle w:val="11"/>
        <w:rFonts w:ascii="宋体" w:eastAsia="宋体"/>
        <w:sz w:val="28"/>
        <w:szCs w:val="28"/>
      </w:rPr>
      <w:fldChar w:fldCharType="separate"/>
    </w:r>
    <w:r>
      <w:rPr>
        <w:rStyle w:val="11"/>
        <w:rFonts w:ascii="宋体" w:eastAsia="宋体"/>
        <w:sz w:val="28"/>
        <w:szCs w:val="28"/>
      </w:rPr>
      <w:t>16</w:t>
    </w:r>
    <w:r>
      <w:rPr>
        <w:rStyle w:val="11"/>
        <w:rFonts w:ascii="宋体" w:eastAsia="宋体"/>
        <w:sz w:val="28"/>
        <w:szCs w:val="28"/>
      </w:rPr>
      <w:fldChar w:fldCharType="end"/>
    </w:r>
    <w:r>
      <w:rPr>
        <w:rStyle w:val="11"/>
        <w:rFonts w:hint="eastAsia" w:ascii="宋体" w:eastAsia="宋体"/>
        <w:sz w:val="28"/>
        <w:szCs w:val="28"/>
      </w:rPr>
      <w:t>—</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HorizontalSpacing w:val="21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33"/>
    <w:rsid w:val="00000026"/>
    <w:rsid w:val="000004BF"/>
    <w:rsid w:val="0000067E"/>
    <w:rsid w:val="00000837"/>
    <w:rsid w:val="00000B6A"/>
    <w:rsid w:val="00000E61"/>
    <w:rsid w:val="000011C1"/>
    <w:rsid w:val="00001F33"/>
    <w:rsid w:val="0000224F"/>
    <w:rsid w:val="00002CB7"/>
    <w:rsid w:val="0000358E"/>
    <w:rsid w:val="00003F51"/>
    <w:rsid w:val="00004060"/>
    <w:rsid w:val="000045D2"/>
    <w:rsid w:val="000046DF"/>
    <w:rsid w:val="00004F64"/>
    <w:rsid w:val="000053AC"/>
    <w:rsid w:val="00006264"/>
    <w:rsid w:val="000066BC"/>
    <w:rsid w:val="00006CB3"/>
    <w:rsid w:val="00006D93"/>
    <w:rsid w:val="000071D7"/>
    <w:rsid w:val="0000723D"/>
    <w:rsid w:val="00007B1B"/>
    <w:rsid w:val="00007F2C"/>
    <w:rsid w:val="000109CF"/>
    <w:rsid w:val="0001111A"/>
    <w:rsid w:val="00011592"/>
    <w:rsid w:val="00011845"/>
    <w:rsid w:val="00011AB9"/>
    <w:rsid w:val="00011BE6"/>
    <w:rsid w:val="00011C6F"/>
    <w:rsid w:val="00012168"/>
    <w:rsid w:val="00012AED"/>
    <w:rsid w:val="00012DB1"/>
    <w:rsid w:val="00012DD2"/>
    <w:rsid w:val="00012F41"/>
    <w:rsid w:val="000130D6"/>
    <w:rsid w:val="00013780"/>
    <w:rsid w:val="00013928"/>
    <w:rsid w:val="000139A1"/>
    <w:rsid w:val="00013B49"/>
    <w:rsid w:val="00013CE3"/>
    <w:rsid w:val="00014373"/>
    <w:rsid w:val="000143C4"/>
    <w:rsid w:val="00014C8B"/>
    <w:rsid w:val="00014EB7"/>
    <w:rsid w:val="00015F3C"/>
    <w:rsid w:val="00016611"/>
    <w:rsid w:val="0001676A"/>
    <w:rsid w:val="00016974"/>
    <w:rsid w:val="00017103"/>
    <w:rsid w:val="000172C7"/>
    <w:rsid w:val="000177EC"/>
    <w:rsid w:val="00017CC3"/>
    <w:rsid w:val="00017E7E"/>
    <w:rsid w:val="0002008F"/>
    <w:rsid w:val="000207A6"/>
    <w:rsid w:val="000222A5"/>
    <w:rsid w:val="0002260E"/>
    <w:rsid w:val="000227E4"/>
    <w:rsid w:val="00023980"/>
    <w:rsid w:val="000240DC"/>
    <w:rsid w:val="00024683"/>
    <w:rsid w:val="000247F6"/>
    <w:rsid w:val="00025534"/>
    <w:rsid w:val="00025778"/>
    <w:rsid w:val="00025B67"/>
    <w:rsid w:val="0002618F"/>
    <w:rsid w:val="00026910"/>
    <w:rsid w:val="000269AF"/>
    <w:rsid w:val="00027030"/>
    <w:rsid w:val="00027D2E"/>
    <w:rsid w:val="00027FC8"/>
    <w:rsid w:val="00030254"/>
    <w:rsid w:val="00030D0D"/>
    <w:rsid w:val="0003215F"/>
    <w:rsid w:val="000322FF"/>
    <w:rsid w:val="000327F5"/>
    <w:rsid w:val="000327F7"/>
    <w:rsid w:val="00032AD0"/>
    <w:rsid w:val="000331B5"/>
    <w:rsid w:val="00033234"/>
    <w:rsid w:val="000332CA"/>
    <w:rsid w:val="00033A30"/>
    <w:rsid w:val="00033B1E"/>
    <w:rsid w:val="00033CA6"/>
    <w:rsid w:val="00034AC9"/>
    <w:rsid w:val="00034CE6"/>
    <w:rsid w:val="00034E6D"/>
    <w:rsid w:val="00034F9B"/>
    <w:rsid w:val="0003501C"/>
    <w:rsid w:val="000351C7"/>
    <w:rsid w:val="000358C6"/>
    <w:rsid w:val="00035BB3"/>
    <w:rsid w:val="00035C19"/>
    <w:rsid w:val="00035D04"/>
    <w:rsid w:val="00035F0B"/>
    <w:rsid w:val="00036282"/>
    <w:rsid w:val="0003652E"/>
    <w:rsid w:val="00036749"/>
    <w:rsid w:val="00036E83"/>
    <w:rsid w:val="00037357"/>
    <w:rsid w:val="00037B27"/>
    <w:rsid w:val="00037B5B"/>
    <w:rsid w:val="00037F7D"/>
    <w:rsid w:val="00040278"/>
    <w:rsid w:val="00040891"/>
    <w:rsid w:val="00040BDF"/>
    <w:rsid w:val="00041061"/>
    <w:rsid w:val="0004153A"/>
    <w:rsid w:val="00041E16"/>
    <w:rsid w:val="000423B3"/>
    <w:rsid w:val="000425A0"/>
    <w:rsid w:val="00042634"/>
    <w:rsid w:val="000428BD"/>
    <w:rsid w:val="00042CF3"/>
    <w:rsid w:val="00042D54"/>
    <w:rsid w:val="00043386"/>
    <w:rsid w:val="00043888"/>
    <w:rsid w:val="00043CA1"/>
    <w:rsid w:val="00043EF2"/>
    <w:rsid w:val="00043F7A"/>
    <w:rsid w:val="000444B4"/>
    <w:rsid w:val="0004461E"/>
    <w:rsid w:val="00044640"/>
    <w:rsid w:val="00044649"/>
    <w:rsid w:val="000448C5"/>
    <w:rsid w:val="0004508E"/>
    <w:rsid w:val="000453BE"/>
    <w:rsid w:val="00045BA5"/>
    <w:rsid w:val="00045CC1"/>
    <w:rsid w:val="00046EFB"/>
    <w:rsid w:val="00047040"/>
    <w:rsid w:val="000471C6"/>
    <w:rsid w:val="0005003F"/>
    <w:rsid w:val="000500AD"/>
    <w:rsid w:val="0005017E"/>
    <w:rsid w:val="00050E4E"/>
    <w:rsid w:val="000517D2"/>
    <w:rsid w:val="00051D74"/>
    <w:rsid w:val="00053206"/>
    <w:rsid w:val="00053311"/>
    <w:rsid w:val="0005353A"/>
    <w:rsid w:val="000538FF"/>
    <w:rsid w:val="00053D2A"/>
    <w:rsid w:val="00053DD3"/>
    <w:rsid w:val="000541E7"/>
    <w:rsid w:val="0005460D"/>
    <w:rsid w:val="00054977"/>
    <w:rsid w:val="00055637"/>
    <w:rsid w:val="0005577C"/>
    <w:rsid w:val="00055A80"/>
    <w:rsid w:val="00056474"/>
    <w:rsid w:val="00056562"/>
    <w:rsid w:val="0005659A"/>
    <w:rsid w:val="00056910"/>
    <w:rsid w:val="00056D9B"/>
    <w:rsid w:val="00056FEF"/>
    <w:rsid w:val="00057309"/>
    <w:rsid w:val="00057BF1"/>
    <w:rsid w:val="00057DB3"/>
    <w:rsid w:val="000604D9"/>
    <w:rsid w:val="00060B68"/>
    <w:rsid w:val="00060B9E"/>
    <w:rsid w:val="00061246"/>
    <w:rsid w:val="000615AB"/>
    <w:rsid w:val="000616B5"/>
    <w:rsid w:val="00061AD3"/>
    <w:rsid w:val="00062AD8"/>
    <w:rsid w:val="00062BC9"/>
    <w:rsid w:val="00062D88"/>
    <w:rsid w:val="00063453"/>
    <w:rsid w:val="00063485"/>
    <w:rsid w:val="000636DB"/>
    <w:rsid w:val="00064353"/>
    <w:rsid w:val="000643AC"/>
    <w:rsid w:val="0006449F"/>
    <w:rsid w:val="00064940"/>
    <w:rsid w:val="00064AEE"/>
    <w:rsid w:val="0006547C"/>
    <w:rsid w:val="0006551F"/>
    <w:rsid w:val="00065786"/>
    <w:rsid w:val="00066351"/>
    <w:rsid w:val="000665FD"/>
    <w:rsid w:val="000668B0"/>
    <w:rsid w:val="00066D08"/>
    <w:rsid w:val="00066DD2"/>
    <w:rsid w:val="000679B8"/>
    <w:rsid w:val="00067F8B"/>
    <w:rsid w:val="00070073"/>
    <w:rsid w:val="0007015B"/>
    <w:rsid w:val="000704DC"/>
    <w:rsid w:val="00070C2C"/>
    <w:rsid w:val="00070EF7"/>
    <w:rsid w:val="0007125B"/>
    <w:rsid w:val="00071C36"/>
    <w:rsid w:val="000720CE"/>
    <w:rsid w:val="000724E9"/>
    <w:rsid w:val="000726D2"/>
    <w:rsid w:val="00072770"/>
    <w:rsid w:val="0007289F"/>
    <w:rsid w:val="00072AAD"/>
    <w:rsid w:val="00072DA8"/>
    <w:rsid w:val="000730CB"/>
    <w:rsid w:val="00073158"/>
    <w:rsid w:val="00073716"/>
    <w:rsid w:val="00073FB8"/>
    <w:rsid w:val="000740E1"/>
    <w:rsid w:val="000741AC"/>
    <w:rsid w:val="0007423F"/>
    <w:rsid w:val="000742C2"/>
    <w:rsid w:val="00074463"/>
    <w:rsid w:val="00074652"/>
    <w:rsid w:val="0007469D"/>
    <w:rsid w:val="000749B3"/>
    <w:rsid w:val="00074DDA"/>
    <w:rsid w:val="00075454"/>
    <w:rsid w:val="00075965"/>
    <w:rsid w:val="00075A9B"/>
    <w:rsid w:val="00075AEA"/>
    <w:rsid w:val="00075FD7"/>
    <w:rsid w:val="00075FF5"/>
    <w:rsid w:val="000760E0"/>
    <w:rsid w:val="000763A5"/>
    <w:rsid w:val="00076469"/>
    <w:rsid w:val="000773BC"/>
    <w:rsid w:val="00077BEF"/>
    <w:rsid w:val="00077EE1"/>
    <w:rsid w:val="000802E1"/>
    <w:rsid w:val="0008045D"/>
    <w:rsid w:val="00080496"/>
    <w:rsid w:val="0008072A"/>
    <w:rsid w:val="00080B57"/>
    <w:rsid w:val="000811B0"/>
    <w:rsid w:val="00081610"/>
    <w:rsid w:val="000817A8"/>
    <w:rsid w:val="00081947"/>
    <w:rsid w:val="00081B5B"/>
    <w:rsid w:val="00081BEC"/>
    <w:rsid w:val="000823E5"/>
    <w:rsid w:val="00083065"/>
    <w:rsid w:val="000838A1"/>
    <w:rsid w:val="00083A65"/>
    <w:rsid w:val="00084751"/>
    <w:rsid w:val="00084766"/>
    <w:rsid w:val="000848D2"/>
    <w:rsid w:val="0008524D"/>
    <w:rsid w:val="00085513"/>
    <w:rsid w:val="000858CF"/>
    <w:rsid w:val="00085D87"/>
    <w:rsid w:val="00085E4B"/>
    <w:rsid w:val="00086220"/>
    <w:rsid w:val="0008688D"/>
    <w:rsid w:val="00086AB7"/>
    <w:rsid w:val="00087163"/>
    <w:rsid w:val="000878E1"/>
    <w:rsid w:val="000901FF"/>
    <w:rsid w:val="00090989"/>
    <w:rsid w:val="00091299"/>
    <w:rsid w:val="00091608"/>
    <w:rsid w:val="00091692"/>
    <w:rsid w:val="000917DB"/>
    <w:rsid w:val="00091E05"/>
    <w:rsid w:val="00092330"/>
    <w:rsid w:val="00092441"/>
    <w:rsid w:val="00092701"/>
    <w:rsid w:val="000928FF"/>
    <w:rsid w:val="00092B30"/>
    <w:rsid w:val="00092F91"/>
    <w:rsid w:val="00093724"/>
    <w:rsid w:val="000938C1"/>
    <w:rsid w:val="00093E7B"/>
    <w:rsid w:val="00093E97"/>
    <w:rsid w:val="00093FA5"/>
    <w:rsid w:val="000946F9"/>
    <w:rsid w:val="0009483C"/>
    <w:rsid w:val="00094B30"/>
    <w:rsid w:val="00095088"/>
    <w:rsid w:val="0009564F"/>
    <w:rsid w:val="000956CC"/>
    <w:rsid w:val="00095713"/>
    <w:rsid w:val="00095FA3"/>
    <w:rsid w:val="000962C3"/>
    <w:rsid w:val="00096723"/>
    <w:rsid w:val="0009685B"/>
    <w:rsid w:val="00097476"/>
    <w:rsid w:val="000974B7"/>
    <w:rsid w:val="0009761B"/>
    <w:rsid w:val="0009769E"/>
    <w:rsid w:val="00097993"/>
    <w:rsid w:val="00097A8C"/>
    <w:rsid w:val="00097AAA"/>
    <w:rsid w:val="000A02B2"/>
    <w:rsid w:val="000A065E"/>
    <w:rsid w:val="000A06F2"/>
    <w:rsid w:val="000A0CC4"/>
    <w:rsid w:val="000A0DDD"/>
    <w:rsid w:val="000A1229"/>
    <w:rsid w:val="000A1D72"/>
    <w:rsid w:val="000A2352"/>
    <w:rsid w:val="000A23BF"/>
    <w:rsid w:val="000A2608"/>
    <w:rsid w:val="000A2D2E"/>
    <w:rsid w:val="000A314C"/>
    <w:rsid w:val="000A3161"/>
    <w:rsid w:val="000A3545"/>
    <w:rsid w:val="000A3765"/>
    <w:rsid w:val="000A433C"/>
    <w:rsid w:val="000A4488"/>
    <w:rsid w:val="000A49B7"/>
    <w:rsid w:val="000A49EB"/>
    <w:rsid w:val="000A4C05"/>
    <w:rsid w:val="000A4EC6"/>
    <w:rsid w:val="000A5CE5"/>
    <w:rsid w:val="000A644D"/>
    <w:rsid w:val="000A68C9"/>
    <w:rsid w:val="000A69B0"/>
    <w:rsid w:val="000A6B52"/>
    <w:rsid w:val="000A6F32"/>
    <w:rsid w:val="000A701F"/>
    <w:rsid w:val="000A72D5"/>
    <w:rsid w:val="000A7460"/>
    <w:rsid w:val="000B0456"/>
    <w:rsid w:val="000B04A2"/>
    <w:rsid w:val="000B0EC3"/>
    <w:rsid w:val="000B11DD"/>
    <w:rsid w:val="000B1F3B"/>
    <w:rsid w:val="000B22F0"/>
    <w:rsid w:val="000B2884"/>
    <w:rsid w:val="000B2AA8"/>
    <w:rsid w:val="000B2DCB"/>
    <w:rsid w:val="000B31F8"/>
    <w:rsid w:val="000B38B2"/>
    <w:rsid w:val="000B3C8C"/>
    <w:rsid w:val="000B44D2"/>
    <w:rsid w:val="000B45D7"/>
    <w:rsid w:val="000B45E2"/>
    <w:rsid w:val="000B519E"/>
    <w:rsid w:val="000B534B"/>
    <w:rsid w:val="000B5723"/>
    <w:rsid w:val="000B5852"/>
    <w:rsid w:val="000B646E"/>
    <w:rsid w:val="000B6481"/>
    <w:rsid w:val="000B6B9B"/>
    <w:rsid w:val="000B6C47"/>
    <w:rsid w:val="000B7059"/>
    <w:rsid w:val="000B71A7"/>
    <w:rsid w:val="000B761B"/>
    <w:rsid w:val="000B7EA5"/>
    <w:rsid w:val="000C001C"/>
    <w:rsid w:val="000C02F8"/>
    <w:rsid w:val="000C0650"/>
    <w:rsid w:val="000C09D6"/>
    <w:rsid w:val="000C0BC1"/>
    <w:rsid w:val="000C0F85"/>
    <w:rsid w:val="000C10F3"/>
    <w:rsid w:val="000C1143"/>
    <w:rsid w:val="000C137C"/>
    <w:rsid w:val="000C1640"/>
    <w:rsid w:val="000C2304"/>
    <w:rsid w:val="000C24DC"/>
    <w:rsid w:val="000C2533"/>
    <w:rsid w:val="000C2538"/>
    <w:rsid w:val="000C2A51"/>
    <w:rsid w:val="000C31D8"/>
    <w:rsid w:val="000C35B1"/>
    <w:rsid w:val="000C38C3"/>
    <w:rsid w:val="000C3FEC"/>
    <w:rsid w:val="000C42F7"/>
    <w:rsid w:val="000C44E4"/>
    <w:rsid w:val="000C44FC"/>
    <w:rsid w:val="000C4553"/>
    <w:rsid w:val="000C47B7"/>
    <w:rsid w:val="000C486C"/>
    <w:rsid w:val="000C4E8C"/>
    <w:rsid w:val="000C5164"/>
    <w:rsid w:val="000C5A43"/>
    <w:rsid w:val="000C6FDD"/>
    <w:rsid w:val="000C72D0"/>
    <w:rsid w:val="000C7667"/>
    <w:rsid w:val="000C7A73"/>
    <w:rsid w:val="000C7E54"/>
    <w:rsid w:val="000D001A"/>
    <w:rsid w:val="000D0C2C"/>
    <w:rsid w:val="000D0C33"/>
    <w:rsid w:val="000D0E41"/>
    <w:rsid w:val="000D1701"/>
    <w:rsid w:val="000D1A7C"/>
    <w:rsid w:val="000D1B5B"/>
    <w:rsid w:val="000D1CE6"/>
    <w:rsid w:val="000D22BF"/>
    <w:rsid w:val="000D240F"/>
    <w:rsid w:val="000D25B1"/>
    <w:rsid w:val="000D28E1"/>
    <w:rsid w:val="000D2D36"/>
    <w:rsid w:val="000D2FA4"/>
    <w:rsid w:val="000D30D7"/>
    <w:rsid w:val="000D4226"/>
    <w:rsid w:val="000D4497"/>
    <w:rsid w:val="000D5427"/>
    <w:rsid w:val="000D572A"/>
    <w:rsid w:val="000D63B4"/>
    <w:rsid w:val="000D6412"/>
    <w:rsid w:val="000D653B"/>
    <w:rsid w:val="000D6580"/>
    <w:rsid w:val="000D66B6"/>
    <w:rsid w:val="000D70FE"/>
    <w:rsid w:val="000D7746"/>
    <w:rsid w:val="000D7A9E"/>
    <w:rsid w:val="000D7CB1"/>
    <w:rsid w:val="000D7E19"/>
    <w:rsid w:val="000E0B48"/>
    <w:rsid w:val="000E0E14"/>
    <w:rsid w:val="000E120D"/>
    <w:rsid w:val="000E14A2"/>
    <w:rsid w:val="000E1923"/>
    <w:rsid w:val="000E2EB8"/>
    <w:rsid w:val="000E3085"/>
    <w:rsid w:val="000E30E3"/>
    <w:rsid w:val="000E3566"/>
    <w:rsid w:val="000E579C"/>
    <w:rsid w:val="000E57A4"/>
    <w:rsid w:val="000E5887"/>
    <w:rsid w:val="000E5B5F"/>
    <w:rsid w:val="000E5E0E"/>
    <w:rsid w:val="000E6740"/>
    <w:rsid w:val="000E68BC"/>
    <w:rsid w:val="000E6CAB"/>
    <w:rsid w:val="000E6F24"/>
    <w:rsid w:val="000E723D"/>
    <w:rsid w:val="000E7851"/>
    <w:rsid w:val="000F05FE"/>
    <w:rsid w:val="000F0AC6"/>
    <w:rsid w:val="000F18A5"/>
    <w:rsid w:val="000F1B39"/>
    <w:rsid w:val="000F1D44"/>
    <w:rsid w:val="000F1EB9"/>
    <w:rsid w:val="000F231D"/>
    <w:rsid w:val="000F2357"/>
    <w:rsid w:val="000F23A0"/>
    <w:rsid w:val="000F2602"/>
    <w:rsid w:val="000F27DE"/>
    <w:rsid w:val="000F29A1"/>
    <w:rsid w:val="000F29A2"/>
    <w:rsid w:val="000F2D69"/>
    <w:rsid w:val="000F2DF3"/>
    <w:rsid w:val="000F308F"/>
    <w:rsid w:val="000F341F"/>
    <w:rsid w:val="000F3E6D"/>
    <w:rsid w:val="000F3FD7"/>
    <w:rsid w:val="000F44D4"/>
    <w:rsid w:val="000F506A"/>
    <w:rsid w:val="000F5863"/>
    <w:rsid w:val="000F623D"/>
    <w:rsid w:val="000F6397"/>
    <w:rsid w:val="000F6504"/>
    <w:rsid w:val="000F6F59"/>
    <w:rsid w:val="000F71F1"/>
    <w:rsid w:val="000F722E"/>
    <w:rsid w:val="000F74B9"/>
    <w:rsid w:val="000F753A"/>
    <w:rsid w:val="000F77B4"/>
    <w:rsid w:val="00100067"/>
    <w:rsid w:val="00100404"/>
    <w:rsid w:val="00100998"/>
    <w:rsid w:val="00100D5D"/>
    <w:rsid w:val="00100ECD"/>
    <w:rsid w:val="00100FDB"/>
    <w:rsid w:val="00101334"/>
    <w:rsid w:val="0010145D"/>
    <w:rsid w:val="001018C1"/>
    <w:rsid w:val="00102353"/>
    <w:rsid w:val="001025BA"/>
    <w:rsid w:val="00102CC1"/>
    <w:rsid w:val="0010352F"/>
    <w:rsid w:val="001036B6"/>
    <w:rsid w:val="00103757"/>
    <w:rsid w:val="00104108"/>
    <w:rsid w:val="00104803"/>
    <w:rsid w:val="0010495D"/>
    <w:rsid w:val="001049B5"/>
    <w:rsid w:val="001049C1"/>
    <w:rsid w:val="00104B26"/>
    <w:rsid w:val="00105172"/>
    <w:rsid w:val="001052EF"/>
    <w:rsid w:val="00105BC0"/>
    <w:rsid w:val="00105BE8"/>
    <w:rsid w:val="00105E59"/>
    <w:rsid w:val="001062D6"/>
    <w:rsid w:val="001063C4"/>
    <w:rsid w:val="00106879"/>
    <w:rsid w:val="00106BB6"/>
    <w:rsid w:val="00107425"/>
    <w:rsid w:val="00107665"/>
    <w:rsid w:val="001078E3"/>
    <w:rsid w:val="00107A7E"/>
    <w:rsid w:val="00107A83"/>
    <w:rsid w:val="001106CD"/>
    <w:rsid w:val="001108C2"/>
    <w:rsid w:val="001109DD"/>
    <w:rsid w:val="00110B0B"/>
    <w:rsid w:val="00110DC9"/>
    <w:rsid w:val="00110E94"/>
    <w:rsid w:val="00110EA9"/>
    <w:rsid w:val="00111077"/>
    <w:rsid w:val="0011119C"/>
    <w:rsid w:val="001112C6"/>
    <w:rsid w:val="00111416"/>
    <w:rsid w:val="00111612"/>
    <w:rsid w:val="001116E9"/>
    <w:rsid w:val="00111737"/>
    <w:rsid w:val="001117A4"/>
    <w:rsid w:val="00111B71"/>
    <w:rsid w:val="00111C49"/>
    <w:rsid w:val="001120D3"/>
    <w:rsid w:val="00112794"/>
    <w:rsid w:val="001129D4"/>
    <w:rsid w:val="00113A66"/>
    <w:rsid w:val="00113EB3"/>
    <w:rsid w:val="00113F44"/>
    <w:rsid w:val="00114106"/>
    <w:rsid w:val="00114334"/>
    <w:rsid w:val="00114542"/>
    <w:rsid w:val="00114C17"/>
    <w:rsid w:val="00114C1A"/>
    <w:rsid w:val="00114EEE"/>
    <w:rsid w:val="00115103"/>
    <w:rsid w:val="00115349"/>
    <w:rsid w:val="001157BA"/>
    <w:rsid w:val="00115A63"/>
    <w:rsid w:val="00115C98"/>
    <w:rsid w:val="00115F1F"/>
    <w:rsid w:val="00115FCD"/>
    <w:rsid w:val="0011610F"/>
    <w:rsid w:val="001163F5"/>
    <w:rsid w:val="001165CB"/>
    <w:rsid w:val="00116A6C"/>
    <w:rsid w:val="00116E34"/>
    <w:rsid w:val="00116F5D"/>
    <w:rsid w:val="00117092"/>
    <w:rsid w:val="00117C23"/>
    <w:rsid w:val="001204B1"/>
    <w:rsid w:val="00120943"/>
    <w:rsid w:val="00121E44"/>
    <w:rsid w:val="00122030"/>
    <w:rsid w:val="001220DD"/>
    <w:rsid w:val="0012230D"/>
    <w:rsid w:val="00122360"/>
    <w:rsid w:val="0012238B"/>
    <w:rsid w:val="00122D78"/>
    <w:rsid w:val="00122F46"/>
    <w:rsid w:val="00123222"/>
    <w:rsid w:val="00123A03"/>
    <w:rsid w:val="00123A2D"/>
    <w:rsid w:val="00123A9C"/>
    <w:rsid w:val="001240CE"/>
    <w:rsid w:val="001247C1"/>
    <w:rsid w:val="00124867"/>
    <w:rsid w:val="00124E8C"/>
    <w:rsid w:val="00125195"/>
    <w:rsid w:val="0012532C"/>
    <w:rsid w:val="001255CE"/>
    <w:rsid w:val="001256A5"/>
    <w:rsid w:val="00125CC3"/>
    <w:rsid w:val="00125D3D"/>
    <w:rsid w:val="001260C3"/>
    <w:rsid w:val="00126BC7"/>
    <w:rsid w:val="00127449"/>
    <w:rsid w:val="0012752F"/>
    <w:rsid w:val="00127A82"/>
    <w:rsid w:val="00127E78"/>
    <w:rsid w:val="0013038B"/>
    <w:rsid w:val="001303B0"/>
    <w:rsid w:val="001303ED"/>
    <w:rsid w:val="001305B6"/>
    <w:rsid w:val="00130742"/>
    <w:rsid w:val="0013088A"/>
    <w:rsid w:val="001309C6"/>
    <w:rsid w:val="00130D4F"/>
    <w:rsid w:val="00130F3C"/>
    <w:rsid w:val="0013102F"/>
    <w:rsid w:val="00131580"/>
    <w:rsid w:val="00131908"/>
    <w:rsid w:val="00131D08"/>
    <w:rsid w:val="00131D10"/>
    <w:rsid w:val="00133296"/>
    <w:rsid w:val="001336C9"/>
    <w:rsid w:val="00133CE2"/>
    <w:rsid w:val="00133DB8"/>
    <w:rsid w:val="001341C7"/>
    <w:rsid w:val="0013421B"/>
    <w:rsid w:val="0013425C"/>
    <w:rsid w:val="001343BB"/>
    <w:rsid w:val="00134567"/>
    <w:rsid w:val="0013490A"/>
    <w:rsid w:val="00134EA1"/>
    <w:rsid w:val="00135054"/>
    <w:rsid w:val="0013533A"/>
    <w:rsid w:val="00136154"/>
    <w:rsid w:val="00136436"/>
    <w:rsid w:val="001364F8"/>
    <w:rsid w:val="0013675F"/>
    <w:rsid w:val="001367EB"/>
    <w:rsid w:val="001369E0"/>
    <w:rsid w:val="00136B27"/>
    <w:rsid w:val="00136B88"/>
    <w:rsid w:val="00136BD3"/>
    <w:rsid w:val="00137161"/>
    <w:rsid w:val="001371D8"/>
    <w:rsid w:val="00137261"/>
    <w:rsid w:val="00137915"/>
    <w:rsid w:val="00137D58"/>
    <w:rsid w:val="00140505"/>
    <w:rsid w:val="00140533"/>
    <w:rsid w:val="001408B6"/>
    <w:rsid w:val="00140DED"/>
    <w:rsid w:val="001414F1"/>
    <w:rsid w:val="00141785"/>
    <w:rsid w:val="00141A02"/>
    <w:rsid w:val="0014271D"/>
    <w:rsid w:val="00142D14"/>
    <w:rsid w:val="00143118"/>
    <w:rsid w:val="00143575"/>
    <w:rsid w:val="0014373D"/>
    <w:rsid w:val="0014396C"/>
    <w:rsid w:val="00143DD4"/>
    <w:rsid w:val="0014421B"/>
    <w:rsid w:val="00144613"/>
    <w:rsid w:val="00144D74"/>
    <w:rsid w:val="00145251"/>
    <w:rsid w:val="0014554E"/>
    <w:rsid w:val="00145550"/>
    <w:rsid w:val="001456E9"/>
    <w:rsid w:val="00145E6A"/>
    <w:rsid w:val="001460A0"/>
    <w:rsid w:val="00146271"/>
    <w:rsid w:val="001464AF"/>
    <w:rsid w:val="00146F3D"/>
    <w:rsid w:val="00147B03"/>
    <w:rsid w:val="00147EBD"/>
    <w:rsid w:val="00147FA9"/>
    <w:rsid w:val="0015025C"/>
    <w:rsid w:val="00150C15"/>
    <w:rsid w:val="00150ED2"/>
    <w:rsid w:val="001510E8"/>
    <w:rsid w:val="00151B7B"/>
    <w:rsid w:val="00151CA7"/>
    <w:rsid w:val="001520F1"/>
    <w:rsid w:val="0015270C"/>
    <w:rsid w:val="00152751"/>
    <w:rsid w:val="00152868"/>
    <w:rsid w:val="00152A2B"/>
    <w:rsid w:val="00152EBD"/>
    <w:rsid w:val="00152ED1"/>
    <w:rsid w:val="00152EED"/>
    <w:rsid w:val="00153970"/>
    <w:rsid w:val="00153999"/>
    <w:rsid w:val="00153FDD"/>
    <w:rsid w:val="001540D0"/>
    <w:rsid w:val="001544D7"/>
    <w:rsid w:val="00154C71"/>
    <w:rsid w:val="00154CFF"/>
    <w:rsid w:val="00154EF8"/>
    <w:rsid w:val="00155253"/>
    <w:rsid w:val="0015563E"/>
    <w:rsid w:val="0015613C"/>
    <w:rsid w:val="00156208"/>
    <w:rsid w:val="001563CC"/>
    <w:rsid w:val="00156881"/>
    <w:rsid w:val="001568B3"/>
    <w:rsid w:val="00156BF7"/>
    <w:rsid w:val="00156C16"/>
    <w:rsid w:val="00156D01"/>
    <w:rsid w:val="0015789A"/>
    <w:rsid w:val="00157A43"/>
    <w:rsid w:val="00157FCD"/>
    <w:rsid w:val="00160585"/>
    <w:rsid w:val="00160E43"/>
    <w:rsid w:val="00161012"/>
    <w:rsid w:val="00161D28"/>
    <w:rsid w:val="00161E06"/>
    <w:rsid w:val="00162347"/>
    <w:rsid w:val="00162564"/>
    <w:rsid w:val="00162EA9"/>
    <w:rsid w:val="00162F0D"/>
    <w:rsid w:val="00162F15"/>
    <w:rsid w:val="00163834"/>
    <w:rsid w:val="00163AC6"/>
    <w:rsid w:val="00163D4D"/>
    <w:rsid w:val="0016408B"/>
    <w:rsid w:val="001642A9"/>
    <w:rsid w:val="00164D6F"/>
    <w:rsid w:val="00164D74"/>
    <w:rsid w:val="00164E7E"/>
    <w:rsid w:val="0016514B"/>
    <w:rsid w:val="0016537B"/>
    <w:rsid w:val="00165575"/>
    <w:rsid w:val="00165577"/>
    <w:rsid w:val="00165583"/>
    <w:rsid w:val="00166091"/>
    <w:rsid w:val="001665B6"/>
    <w:rsid w:val="00166923"/>
    <w:rsid w:val="0016697F"/>
    <w:rsid w:val="00166CBC"/>
    <w:rsid w:val="00167A12"/>
    <w:rsid w:val="00167B41"/>
    <w:rsid w:val="00167BB0"/>
    <w:rsid w:val="00167F34"/>
    <w:rsid w:val="00170031"/>
    <w:rsid w:val="001702EC"/>
    <w:rsid w:val="00170BDD"/>
    <w:rsid w:val="00171111"/>
    <w:rsid w:val="00171215"/>
    <w:rsid w:val="001712AB"/>
    <w:rsid w:val="0017155E"/>
    <w:rsid w:val="00171846"/>
    <w:rsid w:val="001725DF"/>
    <w:rsid w:val="00172637"/>
    <w:rsid w:val="00172916"/>
    <w:rsid w:val="00173147"/>
    <w:rsid w:val="00173573"/>
    <w:rsid w:val="00173D6D"/>
    <w:rsid w:val="00173D97"/>
    <w:rsid w:val="00174A3E"/>
    <w:rsid w:val="00174C99"/>
    <w:rsid w:val="0017563A"/>
    <w:rsid w:val="001756CE"/>
    <w:rsid w:val="00175B53"/>
    <w:rsid w:val="00176149"/>
    <w:rsid w:val="00176962"/>
    <w:rsid w:val="00176A63"/>
    <w:rsid w:val="001779AB"/>
    <w:rsid w:val="00177D00"/>
    <w:rsid w:val="00177DC2"/>
    <w:rsid w:val="00181015"/>
    <w:rsid w:val="001812E9"/>
    <w:rsid w:val="00182186"/>
    <w:rsid w:val="00182198"/>
    <w:rsid w:val="00182296"/>
    <w:rsid w:val="00182507"/>
    <w:rsid w:val="00182610"/>
    <w:rsid w:val="00182D9B"/>
    <w:rsid w:val="001836F3"/>
    <w:rsid w:val="00183CF5"/>
    <w:rsid w:val="0018401A"/>
    <w:rsid w:val="00184F6F"/>
    <w:rsid w:val="00185C0E"/>
    <w:rsid w:val="00185D7F"/>
    <w:rsid w:val="00185FFB"/>
    <w:rsid w:val="00186655"/>
    <w:rsid w:val="00186C50"/>
    <w:rsid w:val="00186E8D"/>
    <w:rsid w:val="0018718C"/>
    <w:rsid w:val="00187EE7"/>
    <w:rsid w:val="00190B21"/>
    <w:rsid w:val="00190DA0"/>
    <w:rsid w:val="00191025"/>
    <w:rsid w:val="00191374"/>
    <w:rsid w:val="00191D5F"/>
    <w:rsid w:val="00192AED"/>
    <w:rsid w:val="00192CFD"/>
    <w:rsid w:val="00192DBF"/>
    <w:rsid w:val="00192E8B"/>
    <w:rsid w:val="00192F9A"/>
    <w:rsid w:val="0019304E"/>
    <w:rsid w:val="0019380D"/>
    <w:rsid w:val="00193CC5"/>
    <w:rsid w:val="00193F58"/>
    <w:rsid w:val="001945B0"/>
    <w:rsid w:val="00195099"/>
    <w:rsid w:val="0019511D"/>
    <w:rsid w:val="00196314"/>
    <w:rsid w:val="00196532"/>
    <w:rsid w:val="001966BE"/>
    <w:rsid w:val="001967E0"/>
    <w:rsid w:val="00196EC7"/>
    <w:rsid w:val="00196ED3"/>
    <w:rsid w:val="00197080"/>
    <w:rsid w:val="0019726C"/>
    <w:rsid w:val="0019770B"/>
    <w:rsid w:val="0019771A"/>
    <w:rsid w:val="00197800"/>
    <w:rsid w:val="001A0102"/>
    <w:rsid w:val="001A07F4"/>
    <w:rsid w:val="001A0891"/>
    <w:rsid w:val="001A0A2E"/>
    <w:rsid w:val="001A0F1C"/>
    <w:rsid w:val="001A17E0"/>
    <w:rsid w:val="001A19BD"/>
    <w:rsid w:val="001A2264"/>
    <w:rsid w:val="001A2C18"/>
    <w:rsid w:val="001A2C5B"/>
    <w:rsid w:val="001A2E00"/>
    <w:rsid w:val="001A2EC1"/>
    <w:rsid w:val="001A4143"/>
    <w:rsid w:val="001A439F"/>
    <w:rsid w:val="001A522A"/>
    <w:rsid w:val="001A531C"/>
    <w:rsid w:val="001A64A6"/>
    <w:rsid w:val="001A6669"/>
    <w:rsid w:val="001A66D3"/>
    <w:rsid w:val="001A686A"/>
    <w:rsid w:val="001A6BDB"/>
    <w:rsid w:val="001A6C80"/>
    <w:rsid w:val="001A7036"/>
    <w:rsid w:val="001A737B"/>
    <w:rsid w:val="001A7602"/>
    <w:rsid w:val="001A7670"/>
    <w:rsid w:val="001A7721"/>
    <w:rsid w:val="001A7A65"/>
    <w:rsid w:val="001A7CFA"/>
    <w:rsid w:val="001A7F64"/>
    <w:rsid w:val="001B0465"/>
    <w:rsid w:val="001B0484"/>
    <w:rsid w:val="001B1687"/>
    <w:rsid w:val="001B1921"/>
    <w:rsid w:val="001B19A3"/>
    <w:rsid w:val="001B2283"/>
    <w:rsid w:val="001B2C83"/>
    <w:rsid w:val="001B2E0B"/>
    <w:rsid w:val="001B3087"/>
    <w:rsid w:val="001B33CA"/>
    <w:rsid w:val="001B36D7"/>
    <w:rsid w:val="001B3A6B"/>
    <w:rsid w:val="001B3B92"/>
    <w:rsid w:val="001B3BA0"/>
    <w:rsid w:val="001B3C2C"/>
    <w:rsid w:val="001B3E7E"/>
    <w:rsid w:val="001B41AD"/>
    <w:rsid w:val="001B444B"/>
    <w:rsid w:val="001B4662"/>
    <w:rsid w:val="001B4C6C"/>
    <w:rsid w:val="001B4EDB"/>
    <w:rsid w:val="001B526A"/>
    <w:rsid w:val="001B55D5"/>
    <w:rsid w:val="001B5811"/>
    <w:rsid w:val="001B5E8C"/>
    <w:rsid w:val="001B642E"/>
    <w:rsid w:val="001B655E"/>
    <w:rsid w:val="001B6A75"/>
    <w:rsid w:val="001B6BDD"/>
    <w:rsid w:val="001B6D9A"/>
    <w:rsid w:val="001B7388"/>
    <w:rsid w:val="001B73FA"/>
    <w:rsid w:val="001B7744"/>
    <w:rsid w:val="001B795D"/>
    <w:rsid w:val="001C0427"/>
    <w:rsid w:val="001C049F"/>
    <w:rsid w:val="001C05A6"/>
    <w:rsid w:val="001C06E5"/>
    <w:rsid w:val="001C0AD6"/>
    <w:rsid w:val="001C1046"/>
    <w:rsid w:val="001C13BF"/>
    <w:rsid w:val="001C178F"/>
    <w:rsid w:val="001C1881"/>
    <w:rsid w:val="001C1B7C"/>
    <w:rsid w:val="001C1D96"/>
    <w:rsid w:val="001C1F53"/>
    <w:rsid w:val="001C23D9"/>
    <w:rsid w:val="001C25A1"/>
    <w:rsid w:val="001C2736"/>
    <w:rsid w:val="001C29DB"/>
    <w:rsid w:val="001C2A4E"/>
    <w:rsid w:val="001C2BF2"/>
    <w:rsid w:val="001C3849"/>
    <w:rsid w:val="001C3C81"/>
    <w:rsid w:val="001C3DF3"/>
    <w:rsid w:val="001C3E69"/>
    <w:rsid w:val="001C41AB"/>
    <w:rsid w:val="001C4774"/>
    <w:rsid w:val="001C52FF"/>
    <w:rsid w:val="001C54CA"/>
    <w:rsid w:val="001C5551"/>
    <w:rsid w:val="001C5640"/>
    <w:rsid w:val="001C572E"/>
    <w:rsid w:val="001C5FFD"/>
    <w:rsid w:val="001C6223"/>
    <w:rsid w:val="001C6E29"/>
    <w:rsid w:val="001C6E4B"/>
    <w:rsid w:val="001C6F89"/>
    <w:rsid w:val="001C71BD"/>
    <w:rsid w:val="001C72C7"/>
    <w:rsid w:val="001C7870"/>
    <w:rsid w:val="001C7E6B"/>
    <w:rsid w:val="001C7FAC"/>
    <w:rsid w:val="001D0235"/>
    <w:rsid w:val="001D0362"/>
    <w:rsid w:val="001D036D"/>
    <w:rsid w:val="001D0604"/>
    <w:rsid w:val="001D0E89"/>
    <w:rsid w:val="001D0E8A"/>
    <w:rsid w:val="001D0F4E"/>
    <w:rsid w:val="001D12B7"/>
    <w:rsid w:val="001D13FB"/>
    <w:rsid w:val="001D177E"/>
    <w:rsid w:val="001D1CC1"/>
    <w:rsid w:val="001D1D2A"/>
    <w:rsid w:val="001D22DF"/>
    <w:rsid w:val="001D257A"/>
    <w:rsid w:val="001D285D"/>
    <w:rsid w:val="001D2ACF"/>
    <w:rsid w:val="001D2C14"/>
    <w:rsid w:val="001D314D"/>
    <w:rsid w:val="001D3154"/>
    <w:rsid w:val="001D360B"/>
    <w:rsid w:val="001D3C43"/>
    <w:rsid w:val="001D416A"/>
    <w:rsid w:val="001D428B"/>
    <w:rsid w:val="001D44B0"/>
    <w:rsid w:val="001D5850"/>
    <w:rsid w:val="001D6229"/>
    <w:rsid w:val="001D6352"/>
    <w:rsid w:val="001D69C9"/>
    <w:rsid w:val="001D6A5D"/>
    <w:rsid w:val="001D7421"/>
    <w:rsid w:val="001D75C5"/>
    <w:rsid w:val="001D76C6"/>
    <w:rsid w:val="001D7A20"/>
    <w:rsid w:val="001E0022"/>
    <w:rsid w:val="001E0075"/>
    <w:rsid w:val="001E026A"/>
    <w:rsid w:val="001E066F"/>
    <w:rsid w:val="001E0B59"/>
    <w:rsid w:val="001E0D9A"/>
    <w:rsid w:val="001E0EB1"/>
    <w:rsid w:val="001E1131"/>
    <w:rsid w:val="001E11A6"/>
    <w:rsid w:val="001E129D"/>
    <w:rsid w:val="001E12D4"/>
    <w:rsid w:val="001E196D"/>
    <w:rsid w:val="001E1E41"/>
    <w:rsid w:val="001E20AC"/>
    <w:rsid w:val="001E2809"/>
    <w:rsid w:val="001E2839"/>
    <w:rsid w:val="001E2964"/>
    <w:rsid w:val="001E2B89"/>
    <w:rsid w:val="001E2C08"/>
    <w:rsid w:val="001E2DD0"/>
    <w:rsid w:val="001E3357"/>
    <w:rsid w:val="001E3416"/>
    <w:rsid w:val="001E356E"/>
    <w:rsid w:val="001E36F7"/>
    <w:rsid w:val="001E3788"/>
    <w:rsid w:val="001E3B1A"/>
    <w:rsid w:val="001E4141"/>
    <w:rsid w:val="001E4886"/>
    <w:rsid w:val="001E48F6"/>
    <w:rsid w:val="001E52AC"/>
    <w:rsid w:val="001E57D7"/>
    <w:rsid w:val="001E66E9"/>
    <w:rsid w:val="001E6996"/>
    <w:rsid w:val="001E69B5"/>
    <w:rsid w:val="001E6B38"/>
    <w:rsid w:val="001E6BF2"/>
    <w:rsid w:val="001E749F"/>
    <w:rsid w:val="001E76CB"/>
    <w:rsid w:val="001E7824"/>
    <w:rsid w:val="001E7DCD"/>
    <w:rsid w:val="001F01D8"/>
    <w:rsid w:val="001F0555"/>
    <w:rsid w:val="001F1813"/>
    <w:rsid w:val="001F1970"/>
    <w:rsid w:val="001F1F92"/>
    <w:rsid w:val="001F29B3"/>
    <w:rsid w:val="001F2B11"/>
    <w:rsid w:val="001F2D3B"/>
    <w:rsid w:val="001F2EDA"/>
    <w:rsid w:val="001F32AB"/>
    <w:rsid w:val="001F394D"/>
    <w:rsid w:val="001F4235"/>
    <w:rsid w:val="001F489E"/>
    <w:rsid w:val="001F49FF"/>
    <w:rsid w:val="001F4ACB"/>
    <w:rsid w:val="001F4BC6"/>
    <w:rsid w:val="001F4D62"/>
    <w:rsid w:val="001F5226"/>
    <w:rsid w:val="001F5D29"/>
    <w:rsid w:val="001F5E5F"/>
    <w:rsid w:val="001F626D"/>
    <w:rsid w:val="001F6699"/>
    <w:rsid w:val="001F6CAD"/>
    <w:rsid w:val="001F6DD0"/>
    <w:rsid w:val="001F6E11"/>
    <w:rsid w:val="001F70F4"/>
    <w:rsid w:val="001F712F"/>
    <w:rsid w:val="001F752A"/>
    <w:rsid w:val="001F7551"/>
    <w:rsid w:val="00200254"/>
    <w:rsid w:val="002004F4"/>
    <w:rsid w:val="0020052E"/>
    <w:rsid w:val="002005F5"/>
    <w:rsid w:val="00200745"/>
    <w:rsid w:val="002008FF"/>
    <w:rsid w:val="00200967"/>
    <w:rsid w:val="00200DC1"/>
    <w:rsid w:val="00200EFC"/>
    <w:rsid w:val="0020141A"/>
    <w:rsid w:val="00201A08"/>
    <w:rsid w:val="00201AA0"/>
    <w:rsid w:val="0020210E"/>
    <w:rsid w:val="002029E1"/>
    <w:rsid w:val="00202DB0"/>
    <w:rsid w:val="002034D3"/>
    <w:rsid w:val="00204E3E"/>
    <w:rsid w:val="00204ED3"/>
    <w:rsid w:val="00204F91"/>
    <w:rsid w:val="002050B4"/>
    <w:rsid w:val="00205168"/>
    <w:rsid w:val="00205243"/>
    <w:rsid w:val="002057D1"/>
    <w:rsid w:val="00205D63"/>
    <w:rsid w:val="00205F7E"/>
    <w:rsid w:val="00207429"/>
    <w:rsid w:val="00207706"/>
    <w:rsid w:val="00207AF4"/>
    <w:rsid w:val="00207BA2"/>
    <w:rsid w:val="00207D9C"/>
    <w:rsid w:val="00207F65"/>
    <w:rsid w:val="00210919"/>
    <w:rsid w:val="0021093C"/>
    <w:rsid w:val="0021097B"/>
    <w:rsid w:val="00210A3D"/>
    <w:rsid w:val="00210B43"/>
    <w:rsid w:val="00210FC6"/>
    <w:rsid w:val="0021136D"/>
    <w:rsid w:val="002113FB"/>
    <w:rsid w:val="00211526"/>
    <w:rsid w:val="0021173E"/>
    <w:rsid w:val="002117B2"/>
    <w:rsid w:val="00211BE1"/>
    <w:rsid w:val="00211C34"/>
    <w:rsid w:val="00212777"/>
    <w:rsid w:val="00212791"/>
    <w:rsid w:val="00212A5C"/>
    <w:rsid w:val="00212C43"/>
    <w:rsid w:val="00212C7B"/>
    <w:rsid w:val="0021315E"/>
    <w:rsid w:val="00213A9F"/>
    <w:rsid w:val="0021456C"/>
    <w:rsid w:val="00214C59"/>
    <w:rsid w:val="00214CEA"/>
    <w:rsid w:val="00214DB5"/>
    <w:rsid w:val="00215044"/>
    <w:rsid w:val="00215090"/>
    <w:rsid w:val="002150CD"/>
    <w:rsid w:val="002152E8"/>
    <w:rsid w:val="002155FD"/>
    <w:rsid w:val="0021598E"/>
    <w:rsid w:val="002159EA"/>
    <w:rsid w:val="00215B7D"/>
    <w:rsid w:val="00215EF3"/>
    <w:rsid w:val="0021711F"/>
    <w:rsid w:val="002171F9"/>
    <w:rsid w:val="002179C7"/>
    <w:rsid w:val="00217C0F"/>
    <w:rsid w:val="00217D07"/>
    <w:rsid w:val="0022063C"/>
    <w:rsid w:val="002206EE"/>
    <w:rsid w:val="00220A15"/>
    <w:rsid w:val="00220F1E"/>
    <w:rsid w:val="002212E9"/>
    <w:rsid w:val="002216BA"/>
    <w:rsid w:val="00221762"/>
    <w:rsid w:val="0022193A"/>
    <w:rsid w:val="00221C64"/>
    <w:rsid w:val="00222162"/>
    <w:rsid w:val="0022234C"/>
    <w:rsid w:val="00222BD3"/>
    <w:rsid w:val="00223169"/>
    <w:rsid w:val="00223608"/>
    <w:rsid w:val="00223AF9"/>
    <w:rsid w:val="00223BE9"/>
    <w:rsid w:val="00223FC8"/>
    <w:rsid w:val="00224360"/>
    <w:rsid w:val="00224873"/>
    <w:rsid w:val="0022488B"/>
    <w:rsid w:val="00224E3B"/>
    <w:rsid w:val="00224E84"/>
    <w:rsid w:val="002256E0"/>
    <w:rsid w:val="002259E0"/>
    <w:rsid w:val="00225B13"/>
    <w:rsid w:val="00225C1A"/>
    <w:rsid w:val="00225FE1"/>
    <w:rsid w:val="00226964"/>
    <w:rsid w:val="00226D82"/>
    <w:rsid w:val="00226E92"/>
    <w:rsid w:val="00226EF8"/>
    <w:rsid w:val="00227163"/>
    <w:rsid w:val="002271A7"/>
    <w:rsid w:val="0022750F"/>
    <w:rsid w:val="00227785"/>
    <w:rsid w:val="00227895"/>
    <w:rsid w:val="00227B4C"/>
    <w:rsid w:val="00227B8C"/>
    <w:rsid w:val="00227C27"/>
    <w:rsid w:val="00227D21"/>
    <w:rsid w:val="00227EC7"/>
    <w:rsid w:val="00227EFB"/>
    <w:rsid w:val="00227EFE"/>
    <w:rsid w:val="0023021F"/>
    <w:rsid w:val="00230666"/>
    <w:rsid w:val="00230AE9"/>
    <w:rsid w:val="00230B21"/>
    <w:rsid w:val="00230B54"/>
    <w:rsid w:val="00230E0B"/>
    <w:rsid w:val="002312B2"/>
    <w:rsid w:val="002318A9"/>
    <w:rsid w:val="00232DBC"/>
    <w:rsid w:val="00232EB1"/>
    <w:rsid w:val="00232F55"/>
    <w:rsid w:val="00232FF3"/>
    <w:rsid w:val="0023326D"/>
    <w:rsid w:val="00233D50"/>
    <w:rsid w:val="002340BA"/>
    <w:rsid w:val="00234480"/>
    <w:rsid w:val="002345F4"/>
    <w:rsid w:val="002347DA"/>
    <w:rsid w:val="002349AC"/>
    <w:rsid w:val="00234AC4"/>
    <w:rsid w:val="00235073"/>
    <w:rsid w:val="00235112"/>
    <w:rsid w:val="0023546F"/>
    <w:rsid w:val="00235470"/>
    <w:rsid w:val="0023591C"/>
    <w:rsid w:val="00235A28"/>
    <w:rsid w:val="00235B3B"/>
    <w:rsid w:val="00235EC5"/>
    <w:rsid w:val="00237157"/>
    <w:rsid w:val="0023721E"/>
    <w:rsid w:val="0023768F"/>
    <w:rsid w:val="00237702"/>
    <w:rsid w:val="00237868"/>
    <w:rsid w:val="00237BB6"/>
    <w:rsid w:val="00237BBE"/>
    <w:rsid w:val="00237C8A"/>
    <w:rsid w:val="00237DAD"/>
    <w:rsid w:val="0024020C"/>
    <w:rsid w:val="00240836"/>
    <w:rsid w:val="00241602"/>
    <w:rsid w:val="00241603"/>
    <w:rsid w:val="002417C9"/>
    <w:rsid w:val="002418B6"/>
    <w:rsid w:val="00241C01"/>
    <w:rsid w:val="00241FAE"/>
    <w:rsid w:val="002425EA"/>
    <w:rsid w:val="0024269D"/>
    <w:rsid w:val="00242A31"/>
    <w:rsid w:val="00242B3F"/>
    <w:rsid w:val="0024320B"/>
    <w:rsid w:val="0024328C"/>
    <w:rsid w:val="0024373F"/>
    <w:rsid w:val="00243BB5"/>
    <w:rsid w:val="00243BD4"/>
    <w:rsid w:val="00243C81"/>
    <w:rsid w:val="00244555"/>
    <w:rsid w:val="00244BCF"/>
    <w:rsid w:val="00244EEA"/>
    <w:rsid w:val="00245201"/>
    <w:rsid w:val="00245322"/>
    <w:rsid w:val="0024554B"/>
    <w:rsid w:val="00245703"/>
    <w:rsid w:val="0024592F"/>
    <w:rsid w:val="00245AA6"/>
    <w:rsid w:val="002460AA"/>
    <w:rsid w:val="002460B5"/>
    <w:rsid w:val="002464BE"/>
    <w:rsid w:val="00246AF7"/>
    <w:rsid w:val="00246E6F"/>
    <w:rsid w:val="00246F80"/>
    <w:rsid w:val="0024709D"/>
    <w:rsid w:val="002470A3"/>
    <w:rsid w:val="002503E0"/>
    <w:rsid w:val="00250720"/>
    <w:rsid w:val="00250ECE"/>
    <w:rsid w:val="002512D3"/>
    <w:rsid w:val="0025132B"/>
    <w:rsid w:val="00251716"/>
    <w:rsid w:val="0025190A"/>
    <w:rsid w:val="00251A9E"/>
    <w:rsid w:val="00252148"/>
    <w:rsid w:val="0025238A"/>
    <w:rsid w:val="00252392"/>
    <w:rsid w:val="00252412"/>
    <w:rsid w:val="002528CF"/>
    <w:rsid w:val="00252EC8"/>
    <w:rsid w:val="00253139"/>
    <w:rsid w:val="00253190"/>
    <w:rsid w:val="002531CA"/>
    <w:rsid w:val="0025393C"/>
    <w:rsid w:val="00253A08"/>
    <w:rsid w:val="00253D07"/>
    <w:rsid w:val="0025404E"/>
    <w:rsid w:val="002550D4"/>
    <w:rsid w:val="00255531"/>
    <w:rsid w:val="0025553B"/>
    <w:rsid w:val="002555D7"/>
    <w:rsid w:val="002559CD"/>
    <w:rsid w:val="00255BAA"/>
    <w:rsid w:val="00255BAB"/>
    <w:rsid w:val="002560E0"/>
    <w:rsid w:val="002562D6"/>
    <w:rsid w:val="00256542"/>
    <w:rsid w:val="00256615"/>
    <w:rsid w:val="0025684D"/>
    <w:rsid w:val="00256C0C"/>
    <w:rsid w:val="00256C8C"/>
    <w:rsid w:val="00256F4D"/>
    <w:rsid w:val="00257355"/>
    <w:rsid w:val="00257AF0"/>
    <w:rsid w:val="0026031B"/>
    <w:rsid w:val="002606FC"/>
    <w:rsid w:val="00261787"/>
    <w:rsid w:val="002620A7"/>
    <w:rsid w:val="0026218D"/>
    <w:rsid w:val="00262B68"/>
    <w:rsid w:val="00262BFF"/>
    <w:rsid w:val="00262D20"/>
    <w:rsid w:val="00262E35"/>
    <w:rsid w:val="002635BA"/>
    <w:rsid w:val="002635CE"/>
    <w:rsid w:val="00263932"/>
    <w:rsid w:val="00263BE0"/>
    <w:rsid w:val="002640A9"/>
    <w:rsid w:val="002640AF"/>
    <w:rsid w:val="00264341"/>
    <w:rsid w:val="002645A1"/>
    <w:rsid w:val="00264F86"/>
    <w:rsid w:val="00264FFA"/>
    <w:rsid w:val="002655C5"/>
    <w:rsid w:val="00265C6E"/>
    <w:rsid w:val="00265CD0"/>
    <w:rsid w:val="00265F9C"/>
    <w:rsid w:val="00266D88"/>
    <w:rsid w:val="00267087"/>
    <w:rsid w:val="0026758A"/>
    <w:rsid w:val="00267AF2"/>
    <w:rsid w:val="00267BDB"/>
    <w:rsid w:val="00270A9E"/>
    <w:rsid w:val="00270B28"/>
    <w:rsid w:val="0027132C"/>
    <w:rsid w:val="002719FD"/>
    <w:rsid w:val="00271AE1"/>
    <w:rsid w:val="00271C59"/>
    <w:rsid w:val="00271CC2"/>
    <w:rsid w:val="00271EAD"/>
    <w:rsid w:val="00271FB7"/>
    <w:rsid w:val="00272759"/>
    <w:rsid w:val="002727AD"/>
    <w:rsid w:val="00272AB0"/>
    <w:rsid w:val="00272C16"/>
    <w:rsid w:val="00272C2C"/>
    <w:rsid w:val="0027342C"/>
    <w:rsid w:val="00273CB8"/>
    <w:rsid w:val="0027401E"/>
    <w:rsid w:val="0027407D"/>
    <w:rsid w:val="00274718"/>
    <w:rsid w:val="0027564C"/>
    <w:rsid w:val="00275B67"/>
    <w:rsid w:val="00275CB7"/>
    <w:rsid w:val="0027664E"/>
    <w:rsid w:val="002769A3"/>
    <w:rsid w:val="0027720C"/>
    <w:rsid w:val="002778F5"/>
    <w:rsid w:val="00277CE9"/>
    <w:rsid w:val="00277D70"/>
    <w:rsid w:val="00280207"/>
    <w:rsid w:val="002803F0"/>
    <w:rsid w:val="002803F2"/>
    <w:rsid w:val="00280568"/>
    <w:rsid w:val="00280B76"/>
    <w:rsid w:val="002811F5"/>
    <w:rsid w:val="002816F6"/>
    <w:rsid w:val="00281E14"/>
    <w:rsid w:val="0028204A"/>
    <w:rsid w:val="002829E4"/>
    <w:rsid w:val="00282E9C"/>
    <w:rsid w:val="0028339E"/>
    <w:rsid w:val="002834F1"/>
    <w:rsid w:val="0028380A"/>
    <w:rsid w:val="0028395F"/>
    <w:rsid w:val="00283A3B"/>
    <w:rsid w:val="002846B0"/>
    <w:rsid w:val="002847D2"/>
    <w:rsid w:val="00284898"/>
    <w:rsid w:val="002851AC"/>
    <w:rsid w:val="002853DF"/>
    <w:rsid w:val="00285A0D"/>
    <w:rsid w:val="0028625C"/>
    <w:rsid w:val="0028642F"/>
    <w:rsid w:val="00286E35"/>
    <w:rsid w:val="002870CF"/>
    <w:rsid w:val="00287657"/>
    <w:rsid w:val="00287859"/>
    <w:rsid w:val="00287A99"/>
    <w:rsid w:val="002902F5"/>
    <w:rsid w:val="0029039C"/>
    <w:rsid w:val="00290B2A"/>
    <w:rsid w:val="0029150D"/>
    <w:rsid w:val="00291660"/>
    <w:rsid w:val="00292070"/>
    <w:rsid w:val="002924F2"/>
    <w:rsid w:val="002925AD"/>
    <w:rsid w:val="00293BAF"/>
    <w:rsid w:val="0029402F"/>
    <w:rsid w:val="00294D4C"/>
    <w:rsid w:val="00294E10"/>
    <w:rsid w:val="00295670"/>
    <w:rsid w:val="002959D0"/>
    <w:rsid w:val="002959DF"/>
    <w:rsid w:val="00295A36"/>
    <w:rsid w:val="00295C83"/>
    <w:rsid w:val="00295D63"/>
    <w:rsid w:val="00296121"/>
    <w:rsid w:val="002967F9"/>
    <w:rsid w:val="00297755"/>
    <w:rsid w:val="002978A9"/>
    <w:rsid w:val="0029798C"/>
    <w:rsid w:val="002979EF"/>
    <w:rsid w:val="00297B75"/>
    <w:rsid w:val="00297B88"/>
    <w:rsid w:val="002A0263"/>
    <w:rsid w:val="002A099E"/>
    <w:rsid w:val="002A106D"/>
    <w:rsid w:val="002A10F1"/>
    <w:rsid w:val="002A1FDD"/>
    <w:rsid w:val="002A2303"/>
    <w:rsid w:val="002A2515"/>
    <w:rsid w:val="002A2598"/>
    <w:rsid w:val="002A2B1F"/>
    <w:rsid w:val="002A3383"/>
    <w:rsid w:val="002A33FD"/>
    <w:rsid w:val="002A3DDE"/>
    <w:rsid w:val="002A4079"/>
    <w:rsid w:val="002A45D0"/>
    <w:rsid w:val="002A495C"/>
    <w:rsid w:val="002A4DF6"/>
    <w:rsid w:val="002A5526"/>
    <w:rsid w:val="002A5B7C"/>
    <w:rsid w:val="002A6492"/>
    <w:rsid w:val="002A64DE"/>
    <w:rsid w:val="002A67F0"/>
    <w:rsid w:val="002A683E"/>
    <w:rsid w:val="002A6B72"/>
    <w:rsid w:val="002A6FEA"/>
    <w:rsid w:val="002A7324"/>
    <w:rsid w:val="002A760E"/>
    <w:rsid w:val="002A7C94"/>
    <w:rsid w:val="002A7CBE"/>
    <w:rsid w:val="002A7FED"/>
    <w:rsid w:val="002B015D"/>
    <w:rsid w:val="002B102A"/>
    <w:rsid w:val="002B141E"/>
    <w:rsid w:val="002B1A7C"/>
    <w:rsid w:val="002B1D97"/>
    <w:rsid w:val="002B1F8D"/>
    <w:rsid w:val="002B205F"/>
    <w:rsid w:val="002B20B4"/>
    <w:rsid w:val="002B26E6"/>
    <w:rsid w:val="002B279D"/>
    <w:rsid w:val="002B2B5E"/>
    <w:rsid w:val="002B2C24"/>
    <w:rsid w:val="002B32D7"/>
    <w:rsid w:val="002B332A"/>
    <w:rsid w:val="002B3A41"/>
    <w:rsid w:val="002B3C1E"/>
    <w:rsid w:val="002B3C2B"/>
    <w:rsid w:val="002B3EEF"/>
    <w:rsid w:val="002B409E"/>
    <w:rsid w:val="002B4481"/>
    <w:rsid w:val="002B53B6"/>
    <w:rsid w:val="002B546E"/>
    <w:rsid w:val="002B564D"/>
    <w:rsid w:val="002B58A0"/>
    <w:rsid w:val="002B5DC9"/>
    <w:rsid w:val="002B60C3"/>
    <w:rsid w:val="002B672B"/>
    <w:rsid w:val="002B7165"/>
    <w:rsid w:val="002B73A0"/>
    <w:rsid w:val="002B7464"/>
    <w:rsid w:val="002B792D"/>
    <w:rsid w:val="002C01A6"/>
    <w:rsid w:val="002C0227"/>
    <w:rsid w:val="002C036C"/>
    <w:rsid w:val="002C03D9"/>
    <w:rsid w:val="002C0489"/>
    <w:rsid w:val="002C0B04"/>
    <w:rsid w:val="002C0E8E"/>
    <w:rsid w:val="002C1513"/>
    <w:rsid w:val="002C1A9B"/>
    <w:rsid w:val="002C1AE2"/>
    <w:rsid w:val="002C3233"/>
    <w:rsid w:val="002C37DC"/>
    <w:rsid w:val="002C3A69"/>
    <w:rsid w:val="002C3DBE"/>
    <w:rsid w:val="002C4778"/>
    <w:rsid w:val="002C4DE0"/>
    <w:rsid w:val="002C54BD"/>
    <w:rsid w:val="002C56E7"/>
    <w:rsid w:val="002C57A9"/>
    <w:rsid w:val="002C7073"/>
    <w:rsid w:val="002C78C6"/>
    <w:rsid w:val="002C78ED"/>
    <w:rsid w:val="002C7B00"/>
    <w:rsid w:val="002D001E"/>
    <w:rsid w:val="002D059F"/>
    <w:rsid w:val="002D0644"/>
    <w:rsid w:val="002D0879"/>
    <w:rsid w:val="002D0E06"/>
    <w:rsid w:val="002D132D"/>
    <w:rsid w:val="002D1D40"/>
    <w:rsid w:val="002D25CD"/>
    <w:rsid w:val="002D2B29"/>
    <w:rsid w:val="002D2EBA"/>
    <w:rsid w:val="002D3503"/>
    <w:rsid w:val="002D39CA"/>
    <w:rsid w:val="002D3D28"/>
    <w:rsid w:val="002D42CA"/>
    <w:rsid w:val="002D4B7B"/>
    <w:rsid w:val="002D4CA0"/>
    <w:rsid w:val="002D5214"/>
    <w:rsid w:val="002D52B5"/>
    <w:rsid w:val="002D5570"/>
    <w:rsid w:val="002D5688"/>
    <w:rsid w:val="002D5FCE"/>
    <w:rsid w:val="002D6DE4"/>
    <w:rsid w:val="002D6F94"/>
    <w:rsid w:val="002D72B2"/>
    <w:rsid w:val="002D7909"/>
    <w:rsid w:val="002E01BB"/>
    <w:rsid w:val="002E05D5"/>
    <w:rsid w:val="002E117F"/>
    <w:rsid w:val="002E181A"/>
    <w:rsid w:val="002E18F4"/>
    <w:rsid w:val="002E1965"/>
    <w:rsid w:val="002E1C14"/>
    <w:rsid w:val="002E22BD"/>
    <w:rsid w:val="002E235B"/>
    <w:rsid w:val="002E2E4E"/>
    <w:rsid w:val="002E3016"/>
    <w:rsid w:val="002E382E"/>
    <w:rsid w:val="002E3910"/>
    <w:rsid w:val="002E3A89"/>
    <w:rsid w:val="002E41D5"/>
    <w:rsid w:val="002E422D"/>
    <w:rsid w:val="002E4585"/>
    <w:rsid w:val="002E4634"/>
    <w:rsid w:val="002E4B18"/>
    <w:rsid w:val="002E528C"/>
    <w:rsid w:val="002E546D"/>
    <w:rsid w:val="002E61B3"/>
    <w:rsid w:val="002E63B0"/>
    <w:rsid w:val="002E6482"/>
    <w:rsid w:val="002E6E62"/>
    <w:rsid w:val="002E74DE"/>
    <w:rsid w:val="002E7C35"/>
    <w:rsid w:val="002E7EA9"/>
    <w:rsid w:val="002F0002"/>
    <w:rsid w:val="002F0006"/>
    <w:rsid w:val="002F00B9"/>
    <w:rsid w:val="002F0B8F"/>
    <w:rsid w:val="002F0C85"/>
    <w:rsid w:val="002F1468"/>
    <w:rsid w:val="002F18E8"/>
    <w:rsid w:val="002F1C7F"/>
    <w:rsid w:val="002F1C8B"/>
    <w:rsid w:val="002F1F60"/>
    <w:rsid w:val="002F2497"/>
    <w:rsid w:val="002F29C4"/>
    <w:rsid w:val="002F2D3C"/>
    <w:rsid w:val="002F308F"/>
    <w:rsid w:val="002F30BB"/>
    <w:rsid w:val="002F323C"/>
    <w:rsid w:val="002F327D"/>
    <w:rsid w:val="002F3567"/>
    <w:rsid w:val="002F35CF"/>
    <w:rsid w:val="002F36BA"/>
    <w:rsid w:val="002F38AB"/>
    <w:rsid w:val="002F3B65"/>
    <w:rsid w:val="002F40D3"/>
    <w:rsid w:val="002F48B8"/>
    <w:rsid w:val="002F4982"/>
    <w:rsid w:val="002F4BFA"/>
    <w:rsid w:val="002F5533"/>
    <w:rsid w:val="002F56CD"/>
    <w:rsid w:val="002F59C9"/>
    <w:rsid w:val="002F61BB"/>
    <w:rsid w:val="002F7098"/>
    <w:rsid w:val="002F792C"/>
    <w:rsid w:val="002F7967"/>
    <w:rsid w:val="002F7C04"/>
    <w:rsid w:val="002F7C76"/>
    <w:rsid w:val="00300DCE"/>
    <w:rsid w:val="00300FBB"/>
    <w:rsid w:val="003013C3"/>
    <w:rsid w:val="003014E1"/>
    <w:rsid w:val="003015EA"/>
    <w:rsid w:val="00301627"/>
    <w:rsid w:val="00302199"/>
    <w:rsid w:val="003022EB"/>
    <w:rsid w:val="003023FF"/>
    <w:rsid w:val="00302486"/>
    <w:rsid w:val="003024F3"/>
    <w:rsid w:val="003032ED"/>
    <w:rsid w:val="00303B0D"/>
    <w:rsid w:val="003041AF"/>
    <w:rsid w:val="00304201"/>
    <w:rsid w:val="00304CA5"/>
    <w:rsid w:val="003056B5"/>
    <w:rsid w:val="00305B42"/>
    <w:rsid w:val="00305EBD"/>
    <w:rsid w:val="00305F6F"/>
    <w:rsid w:val="00306138"/>
    <w:rsid w:val="00306281"/>
    <w:rsid w:val="00306A83"/>
    <w:rsid w:val="00306CA0"/>
    <w:rsid w:val="00306CC6"/>
    <w:rsid w:val="00307401"/>
    <w:rsid w:val="00307BF9"/>
    <w:rsid w:val="00307D97"/>
    <w:rsid w:val="0031027C"/>
    <w:rsid w:val="0031087E"/>
    <w:rsid w:val="00310CD8"/>
    <w:rsid w:val="00310E35"/>
    <w:rsid w:val="00310E6E"/>
    <w:rsid w:val="0031125A"/>
    <w:rsid w:val="003114AF"/>
    <w:rsid w:val="003114FC"/>
    <w:rsid w:val="003117A0"/>
    <w:rsid w:val="0031183A"/>
    <w:rsid w:val="00311A16"/>
    <w:rsid w:val="00311CF9"/>
    <w:rsid w:val="00311F5A"/>
    <w:rsid w:val="00312024"/>
    <w:rsid w:val="003120B7"/>
    <w:rsid w:val="00312568"/>
    <w:rsid w:val="003126EB"/>
    <w:rsid w:val="003129F8"/>
    <w:rsid w:val="00312BFF"/>
    <w:rsid w:val="00312EE8"/>
    <w:rsid w:val="003131CA"/>
    <w:rsid w:val="003133B4"/>
    <w:rsid w:val="00313401"/>
    <w:rsid w:val="0031364F"/>
    <w:rsid w:val="003136B0"/>
    <w:rsid w:val="00313791"/>
    <w:rsid w:val="00313C28"/>
    <w:rsid w:val="00313DCD"/>
    <w:rsid w:val="003141E1"/>
    <w:rsid w:val="0031469C"/>
    <w:rsid w:val="0031497B"/>
    <w:rsid w:val="00314C8F"/>
    <w:rsid w:val="00315645"/>
    <w:rsid w:val="00315C6F"/>
    <w:rsid w:val="00315CA6"/>
    <w:rsid w:val="00316031"/>
    <w:rsid w:val="00316201"/>
    <w:rsid w:val="0031669B"/>
    <w:rsid w:val="00316948"/>
    <w:rsid w:val="00316F99"/>
    <w:rsid w:val="00317506"/>
    <w:rsid w:val="00317A32"/>
    <w:rsid w:val="00317E7F"/>
    <w:rsid w:val="00320082"/>
    <w:rsid w:val="0032019F"/>
    <w:rsid w:val="003201BC"/>
    <w:rsid w:val="0032046A"/>
    <w:rsid w:val="00320499"/>
    <w:rsid w:val="0032089F"/>
    <w:rsid w:val="00320C01"/>
    <w:rsid w:val="00320CFA"/>
    <w:rsid w:val="00321D0E"/>
    <w:rsid w:val="00322069"/>
    <w:rsid w:val="003222ED"/>
    <w:rsid w:val="00322333"/>
    <w:rsid w:val="003223AE"/>
    <w:rsid w:val="00322432"/>
    <w:rsid w:val="003229EA"/>
    <w:rsid w:val="00322D0F"/>
    <w:rsid w:val="003231D1"/>
    <w:rsid w:val="003234E7"/>
    <w:rsid w:val="003236B4"/>
    <w:rsid w:val="00323799"/>
    <w:rsid w:val="00323B27"/>
    <w:rsid w:val="00323CCB"/>
    <w:rsid w:val="0032423D"/>
    <w:rsid w:val="00324308"/>
    <w:rsid w:val="003247CB"/>
    <w:rsid w:val="00324CF3"/>
    <w:rsid w:val="003256E3"/>
    <w:rsid w:val="00325B21"/>
    <w:rsid w:val="00325FC0"/>
    <w:rsid w:val="0032606F"/>
    <w:rsid w:val="0032635D"/>
    <w:rsid w:val="00326427"/>
    <w:rsid w:val="00326D3B"/>
    <w:rsid w:val="003273F2"/>
    <w:rsid w:val="00327D00"/>
    <w:rsid w:val="00330834"/>
    <w:rsid w:val="003309C7"/>
    <w:rsid w:val="003309E1"/>
    <w:rsid w:val="0033194E"/>
    <w:rsid w:val="00331DEB"/>
    <w:rsid w:val="00331E87"/>
    <w:rsid w:val="003327A5"/>
    <w:rsid w:val="003329C9"/>
    <w:rsid w:val="003331F1"/>
    <w:rsid w:val="00333554"/>
    <w:rsid w:val="00333AC9"/>
    <w:rsid w:val="00334029"/>
    <w:rsid w:val="003341EC"/>
    <w:rsid w:val="003343B6"/>
    <w:rsid w:val="00334467"/>
    <w:rsid w:val="0033448D"/>
    <w:rsid w:val="003344F8"/>
    <w:rsid w:val="003348A6"/>
    <w:rsid w:val="00334904"/>
    <w:rsid w:val="00334E13"/>
    <w:rsid w:val="00335239"/>
    <w:rsid w:val="003355AD"/>
    <w:rsid w:val="003363C5"/>
    <w:rsid w:val="003364CD"/>
    <w:rsid w:val="0033690E"/>
    <w:rsid w:val="00336D60"/>
    <w:rsid w:val="00336F20"/>
    <w:rsid w:val="00337252"/>
    <w:rsid w:val="003378EB"/>
    <w:rsid w:val="00337A72"/>
    <w:rsid w:val="00337E90"/>
    <w:rsid w:val="00340139"/>
    <w:rsid w:val="00340438"/>
    <w:rsid w:val="00340A93"/>
    <w:rsid w:val="00340B56"/>
    <w:rsid w:val="00341313"/>
    <w:rsid w:val="00341796"/>
    <w:rsid w:val="003418A5"/>
    <w:rsid w:val="00342761"/>
    <w:rsid w:val="00342DFC"/>
    <w:rsid w:val="0034334F"/>
    <w:rsid w:val="003435BA"/>
    <w:rsid w:val="003436BD"/>
    <w:rsid w:val="003438EC"/>
    <w:rsid w:val="003439C9"/>
    <w:rsid w:val="00343E83"/>
    <w:rsid w:val="00344174"/>
    <w:rsid w:val="0034427E"/>
    <w:rsid w:val="003442B3"/>
    <w:rsid w:val="00344422"/>
    <w:rsid w:val="00344D6B"/>
    <w:rsid w:val="00344F90"/>
    <w:rsid w:val="00345316"/>
    <w:rsid w:val="00345AD6"/>
    <w:rsid w:val="00345AFF"/>
    <w:rsid w:val="00345E85"/>
    <w:rsid w:val="0034606F"/>
    <w:rsid w:val="00346108"/>
    <w:rsid w:val="00347464"/>
    <w:rsid w:val="00347F0F"/>
    <w:rsid w:val="00350284"/>
    <w:rsid w:val="0035039B"/>
    <w:rsid w:val="00350565"/>
    <w:rsid w:val="00350853"/>
    <w:rsid w:val="003508B6"/>
    <w:rsid w:val="003508F1"/>
    <w:rsid w:val="00350C50"/>
    <w:rsid w:val="0035115D"/>
    <w:rsid w:val="00351778"/>
    <w:rsid w:val="003518E2"/>
    <w:rsid w:val="0035240A"/>
    <w:rsid w:val="00352743"/>
    <w:rsid w:val="00353F4E"/>
    <w:rsid w:val="00354715"/>
    <w:rsid w:val="00354BD0"/>
    <w:rsid w:val="0035555E"/>
    <w:rsid w:val="0035584E"/>
    <w:rsid w:val="00356084"/>
    <w:rsid w:val="00356F7D"/>
    <w:rsid w:val="0035701A"/>
    <w:rsid w:val="003575F5"/>
    <w:rsid w:val="00357D5C"/>
    <w:rsid w:val="003600F5"/>
    <w:rsid w:val="00360EA5"/>
    <w:rsid w:val="003611E7"/>
    <w:rsid w:val="00361FCB"/>
    <w:rsid w:val="0036211D"/>
    <w:rsid w:val="0036255D"/>
    <w:rsid w:val="0036274F"/>
    <w:rsid w:val="00362949"/>
    <w:rsid w:val="003633B0"/>
    <w:rsid w:val="003634D9"/>
    <w:rsid w:val="003635F9"/>
    <w:rsid w:val="003636C2"/>
    <w:rsid w:val="003645BC"/>
    <w:rsid w:val="00364814"/>
    <w:rsid w:val="00364848"/>
    <w:rsid w:val="00364DA3"/>
    <w:rsid w:val="00364DC6"/>
    <w:rsid w:val="0036529F"/>
    <w:rsid w:val="00365759"/>
    <w:rsid w:val="00365887"/>
    <w:rsid w:val="003659DA"/>
    <w:rsid w:val="00365D9F"/>
    <w:rsid w:val="00365E8E"/>
    <w:rsid w:val="00366147"/>
    <w:rsid w:val="003661B8"/>
    <w:rsid w:val="00366425"/>
    <w:rsid w:val="003671DE"/>
    <w:rsid w:val="00367A4C"/>
    <w:rsid w:val="0037014D"/>
    <w:rsid w:val="00371200"/>
    <w:rsid w:val="00371880"/>
    <w:rsid w:val="00372ED9"/>
    <w:rsid w:val="003732F0"/>
    <w:rsid w:val="0037403F"/>
    <w:rsid w:val="00374138"/>
    <w:rsid w:val="0037432A"/>
    <w:rsid w:val="00374731"/>
    <w:rsid w:val="003749C4"/>
    <w:rsid w:val="00375502"/>
    <w:rsid w:val="003757CA"/>
    <w:rsid w:val="00375845"/>
    <w:rsid w:val="00375B18"/>
    <w:rsid w:val="0037695D"/>
    <w:rsid w:val="00376E10"/>
    <w:rsid w:val="00376E6D"/>
    <w:rsid w:val="00376E91"/>
    <w:rsid w:val="003771C4"/>
    <w:rsid w:val="00377218"/>
    <w:rsid w:val="00377548"/>
    <w:rsid w:val="00377A16"/>
    <w:rsid w:val="00377BA3"/>
    <w:rsid w:val="00377C0E"/>
    <w:rsid w:val="00377C25"/>
    <w:rsid w:val="00377F25"/>
    <w:rsid w:val="0038037D"/>
    <w:rsid w:val="00380847"/>
    <w:rsid w:val="00380DC3"/>
    <w:rsid w:val="00380F7B"/>
    <w:rsid w:val="00381A23"/>
    <w:rsid w:val="00381C7C"/>
    <w:rsid w:val="00381D44"/>
    <w:rsid w:val="00381DE0"/>
    <w:rsid w:val="00381FC1"/>
    <w:rsid w:val="00382DFE"/>
    <w:rsid w:val="00382E0F"/>
    <w:rsid w:val="00383164"/>
    <w:rsid w:val="003832AA"/>
    <w:rsid w:val="003832F7"/>
    <w:rsid w:val="00383D66"/>
    <w:rsid w:val="00384D13"/>
    <w:rsid w:val="00386333"/>
    <w:rsid w:val="0038683D"/>
    <w:rsid w:val="003868BE"/>
    <w:rsid w:val="00386B3A"/>
    <w:rsid w:val="00386B6C"/>
    <w:rsid w:val="00386D7D"/>
    <w:rsid w:val="00386E0C"/>
    <w:rsid w:val="00386E96"/>
    <w:rsid w:val="00387032"/>
    <w:rsid w:val="003872AD"/>
    <w:rsid w:val="00387408"/>
    <w:rsid w:val="00387660"/>
    <w:rsid w:val="003877E6"/>
    <w:rsid w:val="00387A35"/>
    <w:rsid w:val="003906D7"/>
    <w:rsid w:val="00390863"/>
    <w:rsid w:val="0039087B"/>
    <w:rsid w:val="003909E7"/>
    <w:rsid w:val="003910EE"/>
    <w:rsid w:val="00391362"/>
    <w:rsid w:val="003915DA"/>
    <w:rsid w:val="003920BA"/>
    <w:rsid w:val="003922FC"/>
    <w:rsid w:val="00392321"/>
    <w:rsid w:val="0039253C"/>
    <w:rsid w:val="003926A2"/>
    <w:rsid w:val="00392DEB"/>
    <w:rsid w:val="00392DF3"/>
    <w:rsid w:val="003931A0"/>
    <w:rsid w:val="00393674"/>
    <w:rsid w:val="00393C96"/>
    <w:rsid w:val="00393FE3"/>
    <w:rsid w:val="003946A6"/>
    <w:rsid w:val="0039484B"/>
    <w:rsid w:val="003950A4"/>
    <w:rsid w:val="0039534B"/>
    <w:rsid w:val="0039551A"/>
    <w:rsid w:val="0039553E"/>
    <w:rsid w:val="003955D7"/>
    <w:rsid w:val="003955ED"/>
    <w:rsid w:val="00395796"/>
    <w:rsid w:val="003957CE"/>
    <w:rsid w:val="00395DA7"/>
    <w:rsid w:val="00395E5B"/>
    <w:rsid w:val="003960D8"/>
    <w:rsid w:val="00396CBE"/>
    <w:rsid w:val="00396F21"/>
    <w:rsid w:val="00397370"/>
    <w:rsid w:val="003973EE"/>
    <w:rsid w:val="00397552"/>
    <w:rsid w:val="00397DEA"/>
    <w:rsid w:val="003A058E"/>
    <w:rsid w:val="003A0AB4"/>
    <w:rsid w:val="003A0D29"/>
    <w:rsid w:val="003A12C7"/>
    <w:rsid w:val="003A1559"/>
    <w:rsid w:val="003A1774"/>
    <w:rsid w:val="003A19F0"/>
    <w:rsid w:val="003A204F"/>
    <w:rsid w:val="003A235D"/>
    <w:rsid w:val="003A2593"/>
    <w:rsid w:val="003A297E"/>
    <w:rsid w:val="003A3753"/>
    <w:rsid w:val="003A4240"/>
    <w:rsid w:val="003A42D8"/>
    <w:rsid w:val="003A452F"/>
    <w:rsid w:val="003A4B67"/>
    <w:rsid w:val="003A57E3"/>
    <w:rsid w:val="003A5857"/>
    <w:rsid w:val="003A5CA5"/>
    <w:rsid w:val="003A5CA7"/>
    <w:rsid w:val="003A61DE"/>
    <w:rsid w:val="003A658C"/>
    <w:rsid w:val="003A65E1"/>
    <w:rsid w:val="003A7466"/>
    <w:rsid w:val="003A74BA"/>
    <w:rsid w:val="003A7861"/>
    <w:rsid w:val="003A7864"/>
    <w:rsid w:val="003B06C6"/>
    <w:rsid w:val="003B0B6A"/>
    <w:rsid w:val="003B0E5E"/>
    <w:rsid w:val="003B0F43"/>
    <w:rsid w:val="003B1493"/>
    <w:rsid w:val="003B19E6"/>
    <w:rsid w:val="003B1E2F"/>
    <w:rsid w:val="003B2449"/>
    <w:rsid w:val="003B282C"/>
    <w:rsid w:val="003B2C7F"/>
    <w:rsid w:val="003B2E4C"/>
    <w:rsid w:val="003B2FFD"/>
    <w:rsid w:val="003B319C"/>
    <w:rsid w:val="003B3372"/>
    <w:rsid w:val="003B39CA"/>
    <w:rsid w:val="003B39D3"/>
    <w:rsid w:val="003B4156"/>
    <w:rsid w:val="003B437D"/>
    <w:rsid w:val="003B4A27"/>
    <w:rsid w:val="003B65D6"/>
    <w:rsid w:val="003B6F1C"/>
    <w:rsid w:val="003B7062"/>
    <w:rsid w:val="003B7311"/>
    <w:rsid w:val="003B73E5"/>
    <w:rsid w:val="003B77FB"/>
    <w:rsid w:val="003B78A6"/>
    <w:rsid w:val="003B7962"/>
    <w:rsid w:val="003C14DF"/>
    <w:rsid w:val="003C1694"/>
    <w:rsid w:val="003C17F9"/>
    <w:rsid w:val="003C1988"/>
    <w:rsid w:val="003C1D3C"/>
    <w:rsid w:val="003C2575"/>
    <w:rsid w:val="003C2DB4"/>
    <w:rsid w:val="003C2F09"/>
    <w:rsid w:val="003C318A"/>
    <w:rsid w:val="003C3815"/>
    <w:rsid w:val="003C40D6"/>
    <w:rsid w:val="003C45EE"/>
    <w:rsid w:val="003C49C1"/>
    <w:rsid w:val="003C4CE0"/>
    <w:rsid w:val="003C4FB5"/>
    <w:rsid w:val="003C5188"/>
    <w:rsid w:val="003C53DC"/>
    <w:rsid w:val="003C54F6"/>
    <w:rsid w:val="003C5881"/>
    <w:rsid w:val="003C5ECF"/>
    <w:rsid w:val="003C69BA"/>
    <w:rsid w:val="003C72A3"/>
    <w:rsid w:val="003C743B"/>
    <w:rsid w:val="003C76CA"/>
    <w:rsid w:val="003C7C79"/>
    <w:rsid w:val="003C7E77"/>
    <w:rsid w:val="003C7FAD"/>
    <w:rsid w:val="003D0006"/>
    <w:rsid w:val="003D042B"/>
    <w:rsid w:val="003D08AA"/>
    <w:rsid w:val="003D0C8A"/>
    <w:rsid w:val="003D0F32"/>
    <w:rsid w:val="003D116D"/>
    <w:rsid w:val="003D11E1"/>
    <w:rsid w:val="003D137F"/>
    <w:rsid w:val="003D1D6E"/>
    <w:rsid w:val="003D25DE"/>
    <w:rsid w:val="003D2751"/>
    <w:rsid w:val="003D2E18"/>
    <w:rsid w:val="003D3761"/>
    <w:rsid w:val="003D3E33"/>
    <w:rsid w:val="003D3E94"/>
    <w:rsid w:val="003D47F0"/>
    <w:rsid w:val="003D4DB9"/>
    <w:rsid w:val="003D53C7"/>
    <w:rsid w:val="003D555C"/>
    <w:rsid w:val="003D58FD"/>
    <w:rsid w:val="003D593E"/>
    <w:rsid w:val="003D59ED"/>
    <w:rsid w:val="003D5C54"/>
    <w:rsid w:val="003D5EA3"/>
    <w:rsid w:val="003D634A"/>
    <w:rsid w:val="003D63DC"/>
    <w:rsid w:val="003D6731"/>
    <w:rsid w:val="003D754A"/>
    <w:rsid w:val="003D775E"/>
    <w:rsid w:val="003D7A46"/>
    <w:rsid w:val="003E0D98"/>
    <w:rsid w:val="003E0E16"/>
    <w:rsid w:val="003E0F7B"/>
    <w:rsid w:val="003E1FB6"/>
    <w:rsid w:val="003E2535"/>
    <w:rsid w:val="003E2586"/>
    <w:rsid w:val="003E3DD8"/>
    <w:rsid w:val="003E3E43"/>
    <w:rsid w:val="003E4531"/>
    <w:rsid w:val="003E4918"/>
    <w:rsid w:val="003E4D70"/>
    <w:rsid w:val="003E5AC1"/>
    <w:rsid w:val="003E6219"/>
    <w:rsid w:val="003E6831"/>
    <w:rsid w:val="003E6D0B"/>
    <w:rsid w:val="003E77ED"/>
    <w:rsid w:val="003E7F87"/>
    <w:rsid w:val="003F013B"/>
    <w:rsid w:val="003F0447"/>
    <w:rsid w:val="003F094C"/>
    <w:rsid w:val="003F0AEC"/>
    <w:rsid w:val="003F0E29"/>
    <w:rsid w:val="003F109D"/>
    <w:rsid w:val="003F13CD"/>
    <w:rsid w:val="003F157C"/>
    <w:rsid w:val="003F1630"/>
    <w:rsid w:val="003F1719"/>
    <w:rsid w:val="003F1A1D"/>
    <w:rsid w:val="003F22AB"/>
    <w:rsid w:val="003F2627"/>
    <w:rsid w:val="003F29C9"/>
    <w:rsid w:val="003F2D91"/>
    <w:rsid w:val="003F31C5"/>
    <w:rsid w:val="003F326B"/>
    <w:rsid w:val="003F39E9"/>
    <w:rsid w:val="003F3F10"/>
    <w:rsid w:val="003F3F18"/>
    <w:rsid w:val="003F4161"/>
    <w:rsid w:val="003F4A48"/>
    <w:rsid w:val="003F4DED"/>
    <w:rsid w:val="003F5042"/>
    <w:rsid w:val="003F510B"/>
    <w:rsid w:val="003F56B9"/>
    <w:rsid w:val="003F5D73"/>
    <w:rsid w:val="003F60D5"/>
    <w:rsid w:val="003F6171"/>
    <w:rsid w:val="003F6388"/>
    <w:rsid w:val="003F6580"/>
    <w:rsid w:val="003F6749"/>
    <w:rsid w:val="003F6A02"/>
    <w:rsid w:val="003F6EFD"/>
    <w:rsid w:val="003F6FE9"/>
    <w:rsid w:val="003F71E6"/>
    <w:rsid w:val="003F744A"/>
    <w:rsid w:val="003F77CB"/>
    <w:rsid w:val="003F79B3"/>
    <w:rsid w:val="003F7AA9"/>
    <w:rsid w:val="0040088C"/>
    <w:rsid w:val="00400942"/>
    <w:rsid w:val="004009FA"/>
    <w:rsid w:val="00400BDE"/>
    <w:rsid w:val="00401214"/>
    <w:rsid w:val="004014DA"/>
    <w:rsid w:val="00401555"/>
    <w:rsid w:val="00401CA6"/>
    <w:rsid w:val="00401F40"/>
    <w:rsid w:val="0040263D"/>
    <w:rsid w:val="00402859"/>
    <w:rsid w:val="00402AF6"/>
    <w:rsid w:val="00402BAD"/>
    <w:rsid w:val="00402FA4"/>
    <w:rsid w:val="00402FAC"/>
    <w:rsid w:val="004032A7"/>
    <w:rsid w:val="004032ED"/>
    <w:rsid w:val="00403552"/>
    <w:rsid w:val="004042C7"/>
    <w:rsid w:val="00404327"/>
    <w:rsid w:val="004048FB"/>
    <w:rsid w:val="00405E3E"/>
    <w:rsid w:val="00405EB3"/>
    <w:rsid w:val="0040604B"/>
    <w:rsid w:val="00406744"/>
    <w:rsid w:val="004067FB"/>
    <w:rsid w:val="004068F1"/>
    <w:rsid w:val="00407505"/>
    <w:rsid w:val="0040788B"/>
    <w:rsid w:val="00407D71"/>
    <w:rsid w:val="00407EDB"/>
    <w:rsid w:val="004104CD"/>
    <w:rsid w:val="00410850"/>
    <w:rsid w:val="00410A8C"/>
    <w:rsid w:val="00410C5B"/>
    <w:rsid w:val="00410C6B"/>
    <w:rsid w:val="00410E25"/>
    <w:rsid w:val="00410EAE"/>
    <w:rsid w:val="00411047"/>
    <w:rsid w:val="004111C6"/>
    <w:rsid w:val="004112CF"/>
    <w:rsid w:val="0041156E"/>
    <w:rsid w:val="004117C9"/>
    <w:rsid w:val="00411A9A"/>
    <w:rsid w:val="00411FFA"/>
    <w:rsid w:val="00412205"/>
    <w:rsid w:val="004123F6"/>
    <w:rsid w:val="00412DFA"/>
    <w:rsid w:val="00412FE4"/>
    <w:rsid w:val="0041324A"/>
    <w:rsid w:val="004135BC"/>
    <w:rsid w:val="00413A2E"/>
    <w:rsid w:val="00413B2F"/>
    <w:rsid w:val="00413F71"/>
    <w:rsid w:val="00414899"/>
    <w:rsid w:val="00414C54"/>
    <w:rsid w:val="00415248"/>
    <w:rsid w:val="00415BD1"/>
    <w:rsid w:val="00415C6A"/>
    <w:rsid w:val="00415C9B"/>
    <w:rsid w:val="00416027"/>
    <w:rsid w:val="004165EE"/>
    <w:rsid w:val="00416811"/>
    <w:rsid w:val="00416830"/>
    <w:rsid w:val="004168D1"/>
    <w:rsid w:val="00416E5B"/>
    <w:rsid w:val="00417577"/>
    <w:rsid w:val="0041763A"/>
    <w:rsid w:val="004177AF"/>
    <w:rsid w:val="00417DE8"/>
    <w:rsid w:val="00417EDD"/>
    <w:rsid w:val="004204EF"/>
    <w:rsid w:val="00420ABB"/>
    <w:rsid w:val="00420BDA"/>
    <w:rsid w:val="004213CA"/>
    <w:rsid w:val="0042178A"/>
    <w:rsid w:val="00421EC9"/>
    <w:rsid w:val="004220FF"/>
    <w:rsid w:val="0042258C"/>
    <w:rsid w:val="00422BB2"/>
    <w:rsid w:val="004230BC"/>
    <w:rsid w:val="004237EF"/>
    <w:rsid w:val="00423A7F"/>
    <w:rsid w:val="00423AD1"/>
    <w:rsid w:val="0042425B"/>
    <w:rsid w:val="00424606"/>
    <w:rsid w:val="004248B5"/>
    <w:rsid w:val="0042493B"/>
    <w:rsid w:val="00425243"/>
    <w:rsid w:val="00425406"/>
    <w:rsid w:val="004254A5"/>
    <w:rsid w:val="004259A0"/>
    <w:rsid w:val="00425DEA"/>
    <w:rsid w:val="00426211"/>
    <w:rsid w:val="004265E4"/>
    <w:rsid w:val="00426A93"/>
    <w:rsid w:val="00426ABD"/>
    <w:rsid w:val="00426C11"/>
    <w:rsid w:val="00426C9E"/>
    <w:rsid w:val="0043016C"/>
    <w:rsid w:val="004304AD"/>
    <w:rsid w:val="00430B70"/>
    <w:rsid w:val="00430BCE"/>
    <w:rsid w:val="00430D85"/>
    <w:rsid w:val="0043111B"/>
    <w:rsid w:val="004313AB"/>
    <w:rsid w:val="004313B7"/>
    <w:rsid w:val="004323EC"/>
    <w:rsid w:val="0043252B"/>
    <w:rsid w:val="00432547"/>
    <w:rsid w:val="004325CB"/>
    <w:rsid w:val="004326C4"/>
    <w:rsid w:val="00432CA9"/>
    <w:rsid w:val="00432E8C"/>
    <w:rsid w:val="00433032"/>
    <w:rsid w:val="004330E9"/>
    <w:rsid w:val="00433841"/>
    <w:rsid w:val="00433AC5"/>
    <w:rsid w:val="00433B6D"/>
    <w:rsid w:val="00433F81"/>
    <w:rsid w:val="00434278"/>
    <w:rsid w:val="00434830"/>
    <w:rsid w:val="00434C3E"/>
    <w:rsid w:val="0043580A"/>
    <w:rsid w:val="0043602A"/>
    <w:rsid w:val="00436A9F"/>
    <w:rsid w:val="00436C7B"/>
    <w:rsid w:val="00436FD6"/>
    <w:rsid w:val="0043703E"/>
    <w:rsid w:val="004372D9"/>
    <w:rsid w:val="00437405"/>
    <w:rsid w:val="004377F7"/>
    <w:rsid w:val="00437880"/>
    <w:rsid w:val="00437E19"/>
    <w:rsid w:val="00437FB1"/>
    <w:rsid w:val="00440165"/>
    <w:rsid w:val="00440780"/>
    <w:rsid w:val="004409FB"/>
    <w:rsid w:val="00440A62"/>
    <w:rsid w:val="00440E38"/>
    <w:rsid w:val="00441B4D"/>
    <w:rsid w:val="004427A8"/>
    <w:rsid w:val="00443B1B"/>
    <w:rsid w:val="00443C2B"/>
    <w:rsid w:val="00443C7F"/>
    <w:rsid w:val="00443CB9"/>
    <w:rsid w:val="00443D31"/>
    <w:rsid w:val="00444407"/>
    <w:rsid w:val="0044471D"/>
    <w:rsid w:val="00444991"/>
    <w:rsid w:val="00444B8A"/>
    <w:rsid w:val="004452B4"/>
    <w:rsid w:val="00445593"/>
    <w:rsid w:val="00445970"/>
    <w:rsid w:val="00445B51"/>
    <w:rsid w:val="00445DA4"/>
    <w:rsid w:val="0044628F"/>
    <w:rsid w:val="004465AA"/>
    <w:rsid w:val="00446C7F"/>
    <w:rsid w:val="00446D20"/>
    <w:rsid w:val="0044708B"/>
    <w:rsid w:val="00447308"/>
    <w:rsid w:val="00447A21"/>
    <w:rsid w:val="00447DC3"/>
    <w:rsid w:val="004500C9"/>
    <w:rsid w:val="004500CC"/>
    <w:rsid w:val="004502A4"/>
    <w:rsid w:val="004510AB"/>
    <w:rsid w:val="00451319"/>
    <w:rsid w:val="004517A6"/>
    <w:rsid w:val="00451869"/>
    <w:rsid w:val="00451A1B"/>
    <w:rsid w:val="00451C34"/>
    <w:rsid w:val="00451D53"/>
    <w:rsid w:val="00451DC3"/>
    <w:rsid w:val="00451EF2"/>
    <w:rsid w:val="004522BE"/>
    <w:rsid w:val="0045249C"/>
    <w:rsid w:val="004526B3"/>
    <w:rsid w:val="0045296B"/>
    <w:rsid w:val="00452AE2"/>
    <w:rsid w:val="00452E8A"/>
    <w:rsid w:val="004533A3"/>
    <w:rsid w:val="0045350F"/>
    <w:rsid w:val="00453A7C"/>
    <w:rsid w:val="00453ED8"/>
    <w:rsid w:val="0045414C"/>
    <w:rsid w:val="00454F69"/>
    <w:rsid w:val="00454FF0"/>
    <w:rsid w:val="00455587"/>
    <w:rsid w:val="00456694"/>
    <w:rsid w:val="0045697C"/>
    <w:rsid w:val="00456B31"/>
    <w:rsid w:val="00456F85"/>
    <w:rsid w:val="004570F3"/>
    <w:rsid w:val="0045758A"/>
    <w:rsid w:val="004576E0"/>
    <w:rsid w:val="004578D0"/>
    <w:rsid w:val="00457E0C"/>
    <w:rsid w:val="004600E2"/>
    <w:rsid w:val="00460358"/>
    <w:rsid w:val="00460873"/>
    <w:rsid w:val="00460C83"/>
    <w:rsid w:val="00461218"/>
    <w:rsid w:val="0046125D"/>
    <w:rsid w:val="004615E1"/>
    <w:rsid w:val="00461B3B"/>
    <w:rsid w:val="00461BE2"/>
    <w:rsid w:val="00461E1F"/>
    <w:rsid w:val="0046290B"/>
    <w:rsid w:val="00462F0A"/>
    <w:rsid w:val="004632AD"/>
    <w:rsid w:val="00463C81"/>
    <w:rsid w:val="00463EAB"/>
    <w:rsid w:val="00463F09"/>
    <w:rsid w:val="00464630"/>
    <w:rsid w:val="00464B1F"/>
    <w:rsid w:val="00464E19"/>
    <w:rsid w:val="00464F6E"/>
    <w:rsid w:val="004654D6"/>
    <w:rsid w:val="00465545"/>
    <w:rsid w:val="004655E8"/>
    <w:rsid w:val="00465689"/>
    <w:rsid w:val="004661E9"/>
    <w:rsid w:val="00466B32"/>
    <w:rsid w:val="00466B61"/>
    <w:rsid w:val="00466F7D"/>
    <w:rsid w:val="004679B0"/>
    <w:rsid w:val="00467F8A"/>
    <w:rsid w:val="004709CF"/>
    <w:rsid w:val="00470BBE"/>
    <w:rsid w:val="00471152"/>
    <w:rsid w:val="00471608"/>
    <w:rsid w:val="00471D99"/>
    <w:rsid w:val="00471F9C"/>
    <w:rsid w:val="004722A3"/>
    <w:rsid w:val="00472347"/>
    <w:rsid w:val="00472D56"/>
    <w:rsid w:val="00472DD8"/>
    <w:rsid w:val="00473008"/>
    <w:rsid w:val="00473250"/>
    <w:rsid w:val="0047337F"/>
    <w:rsid w:val="00473621"/>
    <w:rsid w:val="00473A2A"/>
    <w:rsid w:val="00473BD8"/>
    <w:rsid w:val="00473F69"/>
    <w:rsid w:val="0047488F"/>
    <w:rsid w:val="00474F10"/>
    <w:rsid w:val="00475195"/>
    <w:rsid w:val="00475323"/>
    <w:rsid w:val="0047572C"/>
    <w:rsid w:val="0047604A"/>
    <w:rsid w:val="00476B2D"/>
    <w:rsid w:val="00476E5C"/>
    <w:rsid w:val="004770C9"/>
    <w:rsid w:val="004771ED"/>
    <w:rsid w:val="00477582"/>
    <w:rsid w:val="0047776E"/>
    <w:rsid w:val="00477C42"/>
    <w:rsid w:val="00477CE5"/>
    <w:rsid w:val="00480432"/>
    <w:rsid w:val="00480528"/>
    <w:rsid w:val="004808DC"/>
    <w:rsid w:val="00480BB2"/>
    <w:rsid w:val="00481AA6"/>
    <w:rsid w:val="00481EF0"/>
    <w:rsid w:val="00481F00"/>
    <w:rsid w:val="00482031"/>
    <w:rsid w:val="004825F7"/>
    <w:rsid w:val="004826B4"/>
    <w:rsid w:val="00482759"/>
    <w:rsid w:val="0048381A"/>
    <w:rsid w:val="0048384D"/>
    <w:rsid w:val="004838D9"/>
    <w:rsid w:val="00483A10"/>
    <w:rsid w:val="00484801"/>
    <w:rsid w:val="00484817"/>
    <w:rsid w:val="00484866"/>
    <w:rsid w:val="0048495F"/>
    <w:rsid w:val="00484D24"/>
    <w:rsid w:val="00484E22"/>
    <w:rsid w:val="00485014"/>
    <w:rsid w:val="00485050"/>
    <w:rsid w:val="0048536F"/>
    <w:rsid w:val="00485554"/>
    <w:rsid w:val="00485CEF"/>
    <w:rsid w:val="004866B9"/>
    <w:rsid w:val="004866ED"/>
    <w:rsid w:val="00486B2C"/>
    <w:rsid w:val="00486B83"/>
    <w:rsid w:val="004878D4"/>
    <w:rsid w:val="004901A3"/>
    <w:rsid w:val="0049078C"/>
    <w:rsid w:val="0049083A"/>
    <w:rsid w:val="00490DB4"/>
    <w:rsid w:val="0049105C"/>
    <w:rsid w:val="004911A5"/>
    <w:rsid w:val="00491239"/>
    <w:rsid w:val="004915BB"/>
    <w:rsid w:val="004917D2"/>
    <w:rsid w:val="004917D7"/>
    <w:rsid w:val="00492EEC"/>
    <w:rsid w:val="00492F0F"/>
    <w:rsid w:val="00492F8D"/>
    <w:rsid w:val="004933BD"/>
    <w:rsid w:val="00493680"/>
    <w:rsid w:val="004937C8"/>
    <w:rsid w:val="0049397F"/>
    <w:rsid w:val="00493B0F"/>
    <w:rsid w:val="00493D9A"/>
    <w:rsid w:val="00494302"/>
    <w:rsid w:val="004949C1"/>
    <w:rsid w:val="00495253"/>
    <w:rsid w:val="004955BC"/>
    <w:rsid w:val="00495A00"/>
    <w:rsid w:val="00495A07"/>
    <w:rsid w:val="00495C7F"/>
    <w:rsid w:val="00495DAD"/>
    <w:rsid w:val="00495E07"/>
    <w:rsid w:val="00496268"/>
    <w:rsid w:val="0049638B"/>
    <w:rsid w:val="0049642F"/>
    <w:rsid w:val="00496476"/>
    <w:rsid w:val="0049691F"/>
    <w:rsid w:val="00496B0F"/>
    <w:rsid w:val="00496CFC"/>
    <w:rsid w:val="0049709D"/>
    <w:rsid w:val="004971B6"/>
    <w:rsid w:val="004972A4"/>
    <w:rsid w:val="004977C7"/>
    <w:rsid w:val="004A08C9"/>
    <w:rsid w:val="004A08D3"/>
    <w:rsid w:val="004A0BD1"/>
    <w:rsid w:val="004A0C76"/>
    <w:rsid w:val="004A0CEC"/>
    <w:rsid w:val="004A0F0A"/>
    <w:rsid w:val="004A15B3"/>
    <w:rsid w:val="004A16C7"/>
    <w:rsid w:val="004A1DC0"/>
    <w:rsid w:val="004A1E3E"/>
    <w:rsid w:val="004A2151"/>
    <w:rsid w:val="004A26F8"/>
    <w:rsid w:val="004A2993"/>
    <w:rsid w:val="004A2A57"/>
    <w:rsid w:val="004A2AE1"/>
    <w:rsid w:val="004A38A9"/>
    <w:rsid w:val="004A4256"/>
    <w:rsid w:val="004A4759"/>
    <w:rsid w:val="004A4CF8"/>
    <w:rsid w:val="004A51ED"/>
    <w:rsid w:val="004A5E57"/>
    <w:rsid w:val="004A60C6"/>
    <w:rsid w:val="004A6633"/>
    <w:rsid w:val="004A6C18"/>
    <w:rsid w:val="004A6E30"/>
    <w:rsid w:val="004A780F"/>
    <w:rsid w:val="004A7BA2"/>
    <w:rsid w:val="004A7DED"/>
    <w:rsid w:val="004A7E1F"/>
    <w:rsid w:val="004B06C6"/>
    <w:rsid w:val="004B09DA"/>
    <w:rsid w:val="004B0FE9"/>
    <w:rsid w:val="004B15A0"/>
    <w:rsid w:val="004B1F17"/>
    <w:rsid w:val="004B2674"/>
    <w:rsid w:val="004B2769"/>
    <w:rsid w:val="004B2C34"/>
    <w:rsid w:val="004B2D54"/>
    <w:rsid w:val="004B2E62"/>
    <w:rsid w:val="004B3617"/>
    <w:rsid w:val="004B38C6"/>
    <w:rsid w:val="004B3B44"/>
    <w:rsid w:val="004B3EDD"/>
    <w:rsid w:val="004B46C1"/>
    <w:rsid w:val="004B4702"/>
    <w:rsid w:val="004B4826"/>
    <w:rsid w:val="004B4986"/>
    <w:rsid w:val="004B4DEE"/>
    <w:rsid w:val="004B5875"/>
    <w:rsid w:val="004B5FF9"/>
    <w:rsid w:val="004B60D2"/>
    <w:rsid w:val="004B61F3"/>
    <w:rsid w:val="004B666F"/>
    <w:rsid w:val="004B68E7"/>
    <w:rsid w:val="004B6FC1"/>
    <w:rsid w:val="004B7219"/>
    <w:rsid w:val="004B7731"/>
    <w:rsid w:val="004B77F9"/>
    <w:rsid w:val="004B793E"/>
    <w:rsid w:val="004C027C"/>
    <w:rsid w:val="004C0452"/>
    <w:rsid w:val="004C0880"/>
    <w:rsid w:val="004C0945"/>
    <w:rsid w:val="004C09F6"/>
    <w:rsid w:val="004C0B2D"/>
    <w:rsid w:val="004C0CCB"/>
    <w:rsid w:val="004C0F0C"/>
    <w:rsid w:val="004C0F28"/>
    <w:rsid w:val="004C1117"/>
    <w:rsid w:val="004C11F6"/>
    <w:rsid w:val="004C159B"/>
    <w:rsid w:val="004C1B51"/>
    <w:rsid w:val="004C225C"/>
    <w:rsid w:val="004C293D"/>
    <w:rsid w:val="004C29B1"/>
    <w:rsid w:val="004C2B5D"/>
    <w:rsid w:val="004C2D8E"/>
    <w:rsid w:val="004C326F"/>
    <w:rsid w:val="004C32BD"/>
    <w:rsid w:val="004C34AC"/>
    <w:rsid w:val="004C4081"/>
    <w:rsid w:val="004C42AB"/>
    <w:rsid w:val="004C47DF"/>
    <w:rsid w:val="004C4DA4"/>
    <w:rsid w:val="004C563C"/>
    <w:rsid w:val="004C56D7"/>
    <w:rsid w:val="004C6270"/>
    <w:rsid w:val="004C6285"/>
    <w:rsid w:val="004C65CD"/>
    <w:rsid w:val="004C68FC"/>
    <w:rsid w:val="004C6AD1"/>
    <w:rsid w:val="004C757F"/>
    <w:rsid w:val="004C76F0"/>
    <w:rsid w:val="004C7857"/>
    <w:rsid w:val="004C7CBC"/>
    <w:rsid w:val="004C7DEA"/>
    <w:rsid w:val="004D0389"/>
    <w:rsid w:val="004D039E"/>
    <w:rsid w:val="004D04F9"/>
    <w:rsid w:val="004D094F"/>
    <w:rsid w:val="004D0BE9"/>
    <w:rsid w:val="004D1830"/>
    <w:rsid w:val="004D194F"/>
    <w:rsid w:val="004D1F08"/>
    <w:rsid w:val="004D20E5"/>
    <w:rsid w:val="004D21C2"/>
    <w:rsid w:val="004D2396"/>
    <w:rsid w:val="004D2F10"/>
    <w:rsid w:val="004D342E"/>
    <w:rsid w:val="004D34D6"/>
    <w:rsid w:val="004D37FA"/>
    <w:rsid w:val="004D3A8C"/>
    <w:rsid w:val="004D3E2B"/>
    <w:rsid w:val="004D40E9"/>
    <w:rsid w:val="004D4424"/>
    <w:rsid w:val="004D44D1"/>
    <w:rsid w:val="004D4500"/>
    <w:rsid w:val="004D4A66"/>
    <w:rsid w:val="004D4A7E"/>
    <w:rsid w:val="004D4BC8"/>
    <w:rsid w:val="004D4FC6"/>
    <w:rsid w:val="004D572D"/>
    <w:rsid w:val="004D57EF"/>
    <w:rsid w:val="004D58BD"/>
    <w:rsid w:val="004D5B09"/>
    <w:rsid w:val="004D5DBF"/>
    <w:rsid w:val="004D60E7"/>
    <w:rsid w:val="004D62B5"/>
    <w:rsid w:val="004D63F4"/>
    <w:rsid w:val="004D6728"/>
    <w:rsid w:val="004D6E5C"/>
    <w:rsid w:val="004D70AF"/>
    <w:rsid w:val="004D73D1"/>
    <w:rsid w:val="004D74BA"/>
    <w:rsid w:val="004D7B6F"/>
    <w:rsid w:val="004E02E0"/>
    <w:rsid w:val="004E0747"/>
    <w:rsid w:val="004E0775"/>
    <w:rsid w:val="004E0C93"/>
    <w:rsid w:val="004E0D79"/>
    <w:rsid w:val="004E0E0D"/>
    <w:rsid w:val="004E18D6"/>
    <w:rsid w:val="004E2394"/>
    <w:rsid w:val="004E2CAA"/>
    <w:rsid w:val="004E2DF9"/>
    <w:rsid w:val="004E3004"/>
    <w:rsid w:val="004E3097"/>
    <w:rsid w:val="004E318E"/>
    <w:rsid w:val="004E3451"/>
    <w:rsid w:val="004E3939"/>
    <w:rsid w:val="004E3B18"/>
    <w:rsid w:val="004E419C"/>
    <w:rsid w:val="004E41AA"/>
    <w:rsid w:val="004E4484"/>
    <w:rsid w:val="004E47DA"/>
    <w:rsid w:val="004E4C0E"/>
    <w:rsid w:val="004E4C3B"/>
    <w:rsid w:val="004E50E5"/>
    <w:rsid w:val="004E51E9"/>
    <w:rsid w:val="004E54D3"/>
    <w:rsid w:val="004E5C38"/>
    <w:rsid w:val="004E5E89"/>
    <w:rsid w:val="004E5F14"/>
    <w:rsid w:val="004E6827"/>
    <w:rsid w:val="004E7400"/>
    <w:rsid w:val="004E7490"/>
    <w:rsid w:val="004E783A"/>
    <w:rsid w:val="004E7C0B"/>
    <w:rsid w:val="004E7CDC"/>
    <w:rsid w:val="004E7ECB"/>
    <w:rsid w:val="004F01F5"/>
    <w:rsid w:val="004F070D"/>
    <w:rsid w:val="004F1176"/>
    <w:rsid w:val="004F125E"/>
    <w:rsid w:val="004F1326"/>
    <w:rsid w:val="004F17D0"/>
    <w:rsid w:val="004F1A3D"/>
    <w:rsid w:val="004F1A3E"/>
    <w:rsid w:val="004F1B7B"/>
    <w:rsid w:val="004F23FD"/>
    <w:rsid w:val="004F276F"/>
    <w:rsid w:val="004F3082"/>
    <w:rsid w:val="004F308D"/>
    <w:rsid w:val="004F33B6"/>
    <w:rsid w:val="004F35E0"/>
    <w:rsid w:val="004F3B8F"/>
    <w:rsid w:val="004F4497"/>
    <w:rsid w:val="004F45F8"/>
    <w:rsid w:val="004F4A1D"/>
    <w:rsid w:val="004F552D"/>
    <w:rsid w:val="004F6097"/>
    <w:rsid w:val="004F62A2"/>
    <w:rsid w:val="004F63FC"/>
    <w:rsid w:val="004F6495"/>
    <w:rsid w:val="004F6784"/>
    <w:rsid w:val="004F6F82"/>
    <w:rsid w:val="004F70D1"/>
    <w:rsid w:val="004F7D4B"/>
    <w:rsid w:val="00500578"/>
    <w:rsid w:val="00500B6C"/>
    <w:rsid w:val="0050135F"/>
    <w:rsid w:val="00501F24"/>
    <w:rsid w:val="00502AF0"/>
    <w:rsid w:val="00502FDC"/>
    <w:rsid w:val="00503688"/>
    <w:rsid w:val="00503722"/>
    <w:rsid w:val="00503F09"/>
    <w:rsid w:val="005046E0"/>
    <w:rsid w:val="00504A73"/>
    <w:rsid w:val="00504EA1"/>
    <w:rsid w:val="005056DA"/>
    <w:rsid w:val="00505992"/>
    <w:rsid w:val="00506323"/>
    <w:rsid w:val="00506D2B"/>
    <w:rsid w:val="00506DB7"/>
    <w:rsid w:val="00507309"/>
    <w:rsid w:val="00507A20"/>
    <w:rsid w:val="005104B2"/>
    <w:rsid w:val="0051083B"/>
    <w:rsid w:val="00511AA5"/>
    <w:rsid w:val="00511E64"/>
    <w:rsid w:val="00511FB4"/>
    <w:rsid w:val="0051300B"/>
    <w:rsid w:val="005138B8"/>
    <w:rsid w:val="00513CC9"/>
    <w:rsid w:val="00513E6B"/>
    <w:rsid w:val="00514691"/>
    <w:rsid w:val="00514733"/>
    <w:rsid w:val="005149BB"/>
    <w:rsid w:val="00514AD9"/>
    <w:rsid w:val="00514B74"/>
    <w:rsid w:val="00514DAD"/>
    <w:rsid w:val="00514E41"/>
    <w:rsid w:val="00514EF3"/>
    <w:rsid w:val="00515119"/>
    <w:rsid w:val="00515236"/>
    <w:rsid w:val="00515352"/>
    <w:rsid w:val="00515792"/>
    <w:rsid w:val="00515982"/>
    <w:rsid w:val="00516771"/>
    <w:rsid w:val="00516EE2"/>
    <w:rsid w:val="00516FF5"/>
    <w:rsid w:val="0051718F"/>
    <w:rsid w:val="005205A0"/>
    <w:rsid w:val="00520B30"/>
    <w:rsid w:val="00520EEC"/>
    <w:rsid w:val="00521524"/>
    <w:rsid w:val="00521E98"/>
    <w:rsid w:val="00521EAE"/>
    <w:rsid w:val="00521F6F"/>
    <w:rsid w:val="00522127"/>
    <w:rsid w:val="005222D3"/>
    <w:rsid w:val="005226F2"/>
    <w:rsid w:val="00522977"/>
    <w:rsid w:val="00522D85"/>
    <w:rsid w:val="005236B5"/>
    <w:rsid w:val="00523890"/>
    <w:rsid w:val="00523EDD"/>
    <w:rsid w:val="005241AB"/>
    <w:rsid w:val="005241CD"/>
    <w:rsid w:val="00524611"/>
    <w:rsid w:val="00524C16"/>
    <w:rsid w:val="00524EC3"/>
    <w:rsid w:val="0052525E"/>
    <w:rsid w:val="005260C9"/>
    <w:rsid w:val="00527085"/>
    <w:rsid w:val="00527D9D"/>
    <w:rsid w:val="005304DA"/>
    <w:rsid w:val="00530BF8"/>
    <w:rsid w:val="005311D3"/>
    <w:rsid w:val="00531C3E"/>
    <w:rsid w:val="0053204E"/>
    <w:rsid w:val="005328BB"/>
    <w:rsid w:val="0053295B"/>
    <w:rsid w:val="00532AFE"/>
    <w:rsid w:val="00532C75"/>
    <w:rsid w:val="00532F6A"/>
    <w:rsid w:val="00533089"/>
    <w:rsid w:val="005332E7"/>
    <w:rsid w:val="00533452"/>
    <w:rsid w:val="00533641"/>
    <w:rsid w:val="00533823"/>
    <w:rsid w:val="00533AF6"/>
    <w:rsid w:val="00533DED"/>
    <w:rsid w:val="005344EB"/>
    <w:rsid w:val="005347D2"/>
    <w:rsid w:val="00534CC1"/>
    <w:rsid w:val="00534CD0"/>
    <w:rsid w:val="00534DB8"/>
    <w:rsid w:val="00534FF0"/>
    <w:rsid w:val="005356B9"/>
    <w:rsid w:val="005356FA"/>
    <w:rsid w:val="005359AC"/>
    <w:rsid w:val="005359E9"/>
    <w:rsid w:val="00535D58"/>
    <w:rsid w:val="0053606F"/>
    <w:rsid w:val="0053617C"/>
    <w:rsid w:val="0053638D"/>
    <w:rsid w:val="0053661D"/>
    <w:rsid w:val="00536ED8"/>
    <w:rsid w:val="00537053"/>
    <w:rsid w:val="005371FC"/>
    <w:rsid w:val="005371FD"/>
    <w:rsid w:val="00537227"/>
    <w:rsid w:val="005376BA"/>
    <w:rsid w:val="00537A2D"/>
    <w:rsid w:val="00537E81"/>
    <w:rsid w:val="005401B2"/>
    <w:rsid w:val="005404BE"/>
    <w:rsid w:val="005405CE"/>
    <w:rsid w:val="00540A1E"/>
    <w:rsid w:val="00540FD0"/>
    <w:rsid w:val="005415BC"/>
    <w:rsid w:val="00541789"/>
    <w:rsid w:val="00541A64"/>
    <w:rsid w:val="00542001"/>
    <w:rsid w:val="00542903"/>
    <w:rsid w:val="005435FB"/>
    <w:rsid w:val="00543982"/>
    <w:rsid w:val="00543A50"/>
    <w:rsid w:val="00543B39"/>
    <w:rsid w:val="00544606"/>
    <w:rsid w:val="00545017"/>
    <w:rsid w:val="005451E1"/>
    <w:rsid w:val="00545AC0"/>
    <w:rsid w:val="00545BCF"/>
    <w:rsid w:val="00545D72"/>
    <w:rsid w:val="0054680C"/>
    <w:rsid w:val="005468A0"/>
    <w:rsid w:val="00547D86"/>
    <w:rsid w:val="0055097B"/>
    <w:rsid w:val="00550B87"/>
    <w:rsid w:val="00550E73"/>
    <w:rsid w:val="00550EC2"/>
    <w:rsid w:val="005514C9"/>
    <w:rsid w:val="00551536"/>
    <w:rsid w:val="0055225C"/>
    <w:rsid w:val="00552C55"/>
    <w:rsid w:val="00552CCB"/>
    <w:rsid w:val="00552EA5"/>
    <w:rsid w:val="00553A60"/>
    <w:rsid w:val="00553C86"/>
    <w:rsid w:val="00553EFF"/>
    <w:rsid w:val="00554413"/>
    <w:rsid w:val="00554ABA"/>
    <w:rsid w:val="00554B31"/>
    <w:rsid w:val="00555117"/>
    <w:rsid w:val="005555A9"/>
    <w:rsid w:val="00555872"/>
    <w:rsid w:val="00555A9A"/>
    <w:rsid w:val="00555B0E"/>
    <w:rsid w:val="00556537"/>
    <w:rsid w:val="00556822"/>
    <w:rsid w:val="00556CBF"/>
    <w:rsid w:val="00556E62"/>
    <w:rsid w:val="005572D6"/>
    <w:rsid w:val="0055730A"/>
    <w:rsid w:val="0055757A"/>
    <w:rsid w:val="00557611"/>
    <w:rsid w:val="00557A3B"/>
    <w:rsid w:val="0056000E"/>
    <w:rsid w:val="005600C1"/>
    <w:rsid w:val="00560188"/>
    <w:rsid w:val="00560200"/>
    <w:rsid w:val="005603DB"/>
    <w:rsid w:val="005603FD"/>
    <w:rsid w:val="005604FC"/>
    <w:rsid w:val="005605EA"/>
    <w:rsid w:val="005606D0"/>
    <w:rsid w:val="005606FD"/>
    <w:rsid w:val="0056086F"/>
    <w:rsid w:val="00560AAD"/>
    <w:rsid w:val="00560E32"/>
    <w:rsid w:val="00560F1A"/>
    <w:rsid w:val="00561B3B"/>
    <w:rsid w:val="005620DE"/>
    <w:rsid w:val="005620FC"/>
    <w:rsid w:val="00562221"/>
    <w:rsid w:val="0056249D"/>
    <w:rsid w:val="005624BA"/>
    <w:rsid w:val="0056255D"/>
    <w:rsid w:val="00562678"/>
    <w:rsid w:val="00562BFB"/>
    <w:rsid w:val="00563037"/>
    <w:rsid w:val="005638EA"/>
    <w:rsid w:val="00563C22"/>
    <w:rsid w:val="0056481C"/>
    <w:rsid w:val="00564A91"/>
    <w:rsid w:val="00564BEA"/>
    <w:rsid w:val="00564C07"/>
    <w:rsid w:val="00564DCE"/>
    <w:rsid w:val="00564FF1"/>
    <w:rsid w:val="00565B9B"/>
    <w:rsid w:val="00565BDD"/>
    <w:rsid w:val="00565CA9"/>
    <w:rsid w:val="00566043"/>
    <w:rsid w:val="00566A4B"/>
    <w:rsid w:val="00566E1C"/>
    <w:rsid w:val="005673B4"/>
    <w:rsid w:val="005676C7"/>
    <w:rsid w:val="005677BF"/>
    <w:rsid w:val="00567B05"/>
    <w:rsid w:val="0057000E"/>
    <w:rsid w:val="0057043B"/>
    <w:rsid w:val="00570C33"/>
    <w:rsid w:val="00570F0D"/>
    <w:rsid w:val="005710E9"/>
    <w:rsid w:val="00571606"/>
    <w:rsid w:val="00571F78"/>
    <w:rsid w:val="005720E9"/>
    <w:rsid w:val="00572237"/>
    <w:rsid w:val="00572320"/>
    <w:rsid w:val="0057302B"/>
    <w:rsid w:val="005732FE"/>
    <w:rsid w:val="0057339F"/>
    <w:rsid w:val="00573686"/>
    <w:rsid w:val="00573EDB"/>
    <w:rsid w:val="00574203"/>
    <w:rsid w:val="00574469"/>
    <w:rsid w:val="0057452D"/>
    <w:rsid w:val="00574539"/>
    <w:rsid w:val="005745AD"/>
    <w:rsid w:val="0057489A"/>
    <w:rsid w:val="00574B75"/>
    <w:rsid w:val="00574D25"/>
    <w:rsid w:val="00575424"/>
    <w:rsid w:val="0057580F"/>
    <w:rsid w:val="00575B62"/>
    <w:rsid w:val="00575CB9"/>
    <w:rsid w:val="00575E6F"/>
    <w:rsid w:val="00575F5A"/>
    <w:rsid w:val="00577517"/>
    <w:rsid w:val="00577AD6"/>
    <w:rsid w:val="00577B1A"/>
    <w:rsid w:val="00577E07"/>
    <w:rsid w:val="00577EDA"/>
    <w:rsid w:val="00580245"/>
    <w:rsid w:val="00580C00"/>
    <w:rsid w:val="00580C4D"/>
    <w:rsid w:val="005811DA"/>
    <w:rsid w:val="005817A1"/>
    <w:rsid w:val="00581C7E"/>
    <w:rsid w:val="00581EC8"/>
    <w:rsid w:val="00582632"/>
    <w:rsid w:val="0058265A"/>
    <w:rsid w:val="00582BBB"/>
    <w:rsid w:val="00582E85"/>
    <w:rsid w:val="00583759"/>
    <w:rsid w:val="00583868"/>
    <w:rsid w:val="00583879"/>
    <w:rsid w:val="00583888"/>
    <w:rsid w:val="00583CC9"/>
    <w:rsid w:val="00583E5E"/>
    <w:rsid w:val="005840B1"/>
    <w:rsid w:val="005841A2"/>
    <w:rsid w:val="00584373"/>
    <w:rsid w:val="0058495E"/>
    <w:rsid w:val="00584AD1"/>
    <w:rsid w:val="00585A45"/>
    <w:rsid w:val="0058602F"/>
    <w:rsid w:val="00586329"/>
    <w:rsid w:val="005864E1"/>
    <w:rsid w:val="0058685C"/>
    <w:rsid w:val="00586B36"/>
    <w:rsid w:val="00587056"/>
    <w:rsid w:val="005871FB"/>
    <w:rsid w:val="005874CA"/>
    <w:rsid w:val="005876AB"/>
    <w:rsid w:val="005877E5"/>
    <w:rsid w:val="00587CEB"/>
    <w:rsid w:val="00587DF6"/>
    <w:rsid w:val="0059058C"/>
    <w:rsid w:val="00590C4D"/>
    <w:rsid w:val="00590D0A"/>
    <w:rsid w:val="00590D66"/>
    <w:rsid w:val="00590DB0"/>
    <w:rsid w:val="00591629"/>
    <w:rsid w:val="005917E3"/>
    <w:rsid w:val="00591974"/>
    <w:rsid w:val="00591E63"/>
    <w:rsid w:val="005922B2"/>
    <w:rsid w:val="005926EC"/>
    <w:rsid w:val="00592DB3"/>
    <w:rsid w:val="00592F9E"/>
    <w:rsid w:val="0059336A"/>
    <w:rsid w:val="005933BF"/>
    <w:rsid w:val="005934C5"/>
    <w:rsid w:val="00593618"/>
    <w:rsid w:val="00593978"/>
    <w:rsid w:val="00593B67"/>
    <w:rsid w:val="0059473B"/>
    <w:rsid w:val="00594B09"/>
    <w:rsid w:val="00595FDD"/>
    <w:rsid w:val="00596054"/>
    <w:rsid w:val="00596166"/>
    <w:rsid w:val="0059664E"/>
    <w:rsid w:val="005966AE"/>
    <w:rsid w:val="00596FCF"/>
    <w:rsid w:val="005974BE"/>
    <w:rsid w:val="00597523"/>
    <w:rsid w:val="00597D14"/>
    <w:rsid w:val="005A0512"/>
    <w:rsid w:val="005A0888"/>
    <w:rsid w:val="005A096C"/>
    <w:rsid w:val="005A09C0"/>
    <w:rsid w:val="005A1563"/>
    <w:rsid w:val="005A1B5C"/>
    <w:rsid w:val="005A1E19"/>
    <w:rsid w:val="005A1F95"/>
    <w:rsid w:val="005A1FC0"/>
    <w:rsid w:val="005A25AB"/>
    <w:rsid w:val="005A27CE"/>
    <w:rsid w:val="005A2B12"/>
    <w:rsid w:val="005A2C24"/>
    <w:rsid w:val="005A386F"/>
    <w:rsid w:val="005A3965"/>
    <w:rsid w:val="005A3B9A"/>
    <w:rsid w:val="005A3CAA"/>
    <w:rsid w:val="005A3D75"/>
    <w:rsid w:val="005A3EC4"/>
    <w:rsid w:val="005A4041"/>
    <w:rsid w:val="005A4471"/>
    <w:rsid w:val="005A4A18"/>
    <w:rsid w:val="005A4B86"/>
    <w:rsid w:val="005A5136"/>
    <w:rsid w:val="005A558A"/>
    <w:rsid w:val="005A55DC"/>
    <w:rsid w:val="005A5633"/>
    <w:rsid w:val="005A57E3"/>
    <w:rsid w:val="005A599B"/>
    <w:rsid w:val="005A59E2"/>
    <w:rsid w:val="005A5DDC"/>
    <w:rsid w:val="005A5EDB"/>
    <w:rsid w:val="005A7048"/>
    <w:rsid w:val="005A709D"/>
    <w:rsid w:val="005A71B8"/>
    <w:rsid w:val="005A74E3"/>
    <w:rsid w:val="005A7BDE"/>
    <w:rsid w:val="005B0726"/>
    <w:rsid w:val="005B09AD"/>
    <w:rsid w:val="005B0C75"/>
    <w:rsid w:val="005B0E94"/>
    <w:rsid w:val="005B0EAB"/>
    <w:rsid w:val="005B196B"/>
    <w:rsid w:val="005B1A5F"/>
    <w:rsid w:val="005B225F"/>
    <w:rsid w:val="005B2792"/>
    <w:rsid w:val="005B293C"/>
    <w:rsid w:val="005B2A48"/>
    <w:rsid w:val="005B2EBA"/>
    <w:rsid w:val="005B3465"/>
    <w:rsid w:val="005B36E6"/>
    <w:rsid w:val="005B3B1B"/>
    <w:rsid w:val="005B3EEA"/>
    <w:rsid w:val="005B3F0E"/>
    <w:rsid w:val="005B4E8A"/>
    <w:rsid w:val="005B4EBD"/>
    <w:rsid w:val="005B50C3"/>
    <w:rsid w:val="005B58FF"/>
    <w:rsid w:val="005B61E5"/>
    <w:rsid w:val="005B6245"/>
    <w:rsid w:val="005B6992"/>
    <w:rsid w:val="005B73C4"/>
    <w:rsid w:val="005B7B35"/>
    <w:rsid w:val="005B7E18"/>
    <w:rsid w:val="005B7FB9"/>
    <w:rsid w:val="005C0728"/>
    <w:rsid w:val="005C07A6"/>
    <w:rsid w:val="005C0E56"/>
    <w:rsid w:val="005C1262"/>
    <w:rsid w:val="005C12AF"/>
    <w:rsid w:val="005C2B10"/>
    <w:rsid w:val="005C2C86"/>
    <w:rsid w:val="005C3102"/>
    <w:rsid w:val="005C334F"/>
    <w:rsid w:val="005C3A24"/>
    <w:rsid w:val="005C3A3F"/>
    <w:rsid w:val="005C3BD7"/>
    <w:rsid w:val="005C3DFC"/>
    <w:rsid w:val="005C3F94"/>
    <w:rsid w:val="005C4981"/>
    <w:rsid w:val="005C4A99"/>
    <w:rsid w:val="005C4F0F"/>
    <w:rsid w:val="005C4F6F"/>
    <w:rsid w:val="005C5415"/>
    <w:rsid w:val="005C58CE"/>
    <w:rsid w:val="005C5B33"/>
    <w:rsid w:val="005C5E26"/>
    <w:rsid w:val="005C6252"/>
    <w:rsid w:val="005C6261"/>
    <w:rsid w:val="005C6518"/>
    <w:rsid w:val="005C6A2E"/>
    <w:rsid w:val="005C7093"/>
    <w:rsid w:val="005C74AC"/>
    <w:rsid w:val="005C776A"/>
    <w:rsid w:val="005C7F1C"/>
    <w:rsid w:val="005D02AA"/>
    <w:rsid w:val="005D0625"/>
    <w:rsid w:val="005D0741"/>
    <w:rsid w:val="005D074F"/>
    <w:rsid w:val="005D0A32"/>
    <w:rsid w:val="005D0CFC"/>
    <w:rsid w:val="005D161C"/>
    <w:rsid w:val="005D1883"/>
    <w:rsid w:val="005D2349"/>
    <w:rsid w:val="005D2BA9"/>
    <w:rsid w:val="005D2DE9"/>
    <w:rsid w:val="005D311C"/>
    <w:rsid w:val="005D31A0"/>
    <w:rsid w:val="005D396B"/>
    <w:rsid w:val="005D3B33"/>
    <w:rsid w:val="005D3D24"/>
    <w:rsid w:val="005D40D9"/>
    <w:rsid w:val="005D41A6"/>
    <w:rsid w:val="005D41F7"/>
    <w:rsid w:val="005D47E9"/>
    <w:rsid w:val="005D49FC"/>
    <w:rsid w:val="005D4EB5"/>
    <w:rsid w:val="005D520A"/>
    <w:rsid w:val="005D5B68"/>
    <w:rsid w:val="005D5C5C"/>
    <w:rsid w:val="005D64B8"/>
    <w:rsid w:val="005D76CC"/>
    <w:rsid w:val="005D7713"/>
    <w:rsid w:val="005D7D62"/>
    <w:rsid w:val="005E003E"/>
    <w:rsid w:val="005E011F"/>
    <w:rsid w:val="005E06BF"/>
    <w:rsid w:val="005E0F81"/>
    <w:rsid w:val="005E1275"/>
    <w:rsid w:val="005E135A"/>
    <w:rsid w:val="005E14C2"/>
    <w:rsid w:val="005E1759"/>
    <w:rsid w:val="005E18A8"/>
    <w:rsid w:val="005E1DA3"/>
    <w:rsid w:val="005E27BB"/>
    <w:rsid w:val="005E2A06"/>
    <w:rsid w:val="005E2F49"/>
    <w:rsid w:val="005E3314"/>
    <w:rsid w:val="005E361D"/>
    <w:rsid w:val="005E3A51"/>
    <w:rsid w:val="005E3F5B"/>
    <w:rsid w:val="005E4625"/>
    <w:rsid w:val="005E468C"/>
    <w:rsid w:val="005E47FC"/>
    <w:rsid w:val="005E498B"/>
    <w:rsid w:val="005E4CF2"/>
    <w:rsid w:val="005E502F"/>
    <w:rsid w:val="005E5426"/>
    <w:rsid w:val="005E5CB4"/>
    <w:rsid w:val="005E5DA9"/>
    <w:rsid w:val="005E66C9"/>
    <w:rsid w:val="005E69D2"/>
    <w:rsid w:val="005E6A34"/>
    <w:rsid w:val="005E6FEE"/>
    <w:rsid w:val="005E740E"/>
    <w:rsid w:val="005E7BD9"/>
    <w:rsid w:val="005E7C00"/>
    <w:rsid w:val="005E7C7B"/>
    <w:rsid w:val="005E7D7F"/>
    <w:rsid w:val="005E7ECB"/>
    <w:rsid w:val="005F00E0"/>
    <w:rsid w:val="005F0753"/>
    <w:rsid w:val="005F0A23"/>
    <w:rsid w:val="005F0F79"/>
    <w:rsid w:val="005F102D"/>
    <w:rsid w:val="005F1C0B"/>
    <w:rsid w:val="005F1CB4"/>
    <w:rsid w:val="005F1EC8"/>
    <w:rsid w:val="005F1F49"/>
    <w:rsid w:val="005F26DB"/>
    <w:rsid w:val="005F2A61"/>
    <w:rsid w:val="005F2AAF"/>
    <w:rsid w:val="005F2EFE"/>
    <w:rsid w:val="005F3361"/>
    <w:rsid w:val="005F3392"/>
    <w:rsid w:val="005F4035"/>
    <w:rsid w:val="005F435C"/>
    <w:rsid w:val="005F448C"/>
    <w:rsid w:val="005F47B2"/>
    <w:rsid w:val="005F481C"/>
    <w:rsid w:val="005F4AA3"/>
    <w:rsid w:val="005F50AD"/>
    <w:rsid w:val="005F538F"/>
    <w:rsid w:val="005F5792"/>
    <w:rsid w:val="005F5A0E"/>
    <w:rsid w:val="005F5F8F"/>
    <w:rsid w:val="005F6007"/>
    <w:rsid w:val="005F63EE"/>
    <w:rsid w:val="005F63F8"/>
    <w:rsid w:val="005F66F0"/>
    <w:rsid w:val="005F7411"/>
    <w:rsid w:val="005F7660"/>
    <w:rsid w:val="005F77C3"/>
    <w:rsid w:val="005F7AFA"/>
    <w:rsid w:val="005F7C60"/>
    <w:rsid w:val="005F7F39"/>
    <w:rsid w:val="006001A0"/>
    <w:rsid w:val="006008CC"/>
    <w:rsid w:val="00600D2F"/>
    <w:rsid w:val="006017F0"/>
    <w:rsid w:val="00601D43"/>
    <w:rsid w:val="0060269B"/>
    <w:rsid w:val="006028D1"/>
    <w:rsid w:val="00602B55"/>
    <w:rsid w:val="0060384C"/>
    <w:rsid w:val="00603CD7"/>
    <w:rsid w:val="00603CFD"/>
    <w:rsid w:val="00604299"/>
    <w:rsid w:val="006047FD"/>
    <w:rsid w:val="00605652"/>
    <w:rsid w:val="006056C6"/>
    <w:rsid w:val="0060572C"/>
    <w:rsid w:val="00605A94"/>
    <w:rsid w:val="00605C90"/>
    <w:rsid w:val="00605CA0"/>
    <w:rsid w:val="00605F65"/>
    <w:rsid w:val="006060E5"/>
    <w:rsid w:val="006061D1"/>
    <w:rsid w:val="00606CA6"/>
    <w:rsid w:val="0060739B"/>
    <w:rsid w:val="0060753B"/>
    <w:rsid w:val="00607874"/>
    <w:rsid w:val="006078A2"/>
    <w:rsid w:val="006078D6"/>
    <w:rsid w:val="00607E2A"/>
    <w:rsid w:val="00607E69"/>
    <w:rsid w:val="0061010A"/>
    <w:rsid w:val="006101D5"/>
    <w:rsid w:val="00610518"/>
    <w:rsid w:val="00610559"/>
    <w:rsid w:val="006105CE"/>
    <w:rsid w:val="006107C8"/>
    <w:rsid w:val="006109FF"/>
    <w:rsid w:val="00610E51"/>
    <w:rsid w:val="00611488"/>
    <w:rsid w:val="006115FE"/>
    <w:rsid w:val="00611626"/>
    <w:rsid w:val="006124BB"/>
    <w:rsid w:val="006125A1"/>
    <w:rsid w:val="006125AB"/>
    <w:rsid w:val="00612CB1"/>
    <w:rsid w:val="00613271"/>
    <w:rsid w:val="00613304"/>
    <w:rsid w:val="00613402"/>
    <w:rsid w:val="00613960"/>
    <w:rsid w:val="00613D1A"/>
    <w:rsid w:val="00614859"/>
    <w:rsid w:val="00614875"/>
    <w:rsid w:val="00614906"/>
    <w:rsid w:val="00614AC0"/>
    <w:rsid w:val="00614F59"/>
    <w:rsid w:val="006150E0"/>
    <w:rsid w:val="006152DB"/>
    <w:rsid w:val="006154CB"/>
    <w:rsid w:val="006154EE"/>
    <w:rsid w:val="00615834"/>
    <w:rsid w:val="00616083"/>
    <w:rsid w:val="00616A88"/>
    <w:rsid w:val="006171C2"/>
    <w:rsid w:val="00617251"/>
    <w:rsid w:val="00617269"/>
    <w:rsid w:val="00617C64"/>
    <w:rsid w:val="00620336"/>
    <w:rsid w:val="006208A9"/>
    <w:rsid w:val="006211BE"/>
    <w:rsid w:val="00621422"/>
    <w:rsid w:val="00621878"/>
    <w:rsid w:val="00621B8C"/>
    <w:rsid w:val="00622082"/>
    <w:rsid w:val="006221F5"/>
    <w:rsid w:val="006223C2"/>
    <w:rsid w:val="00622862"/>
    <w:rsid w:val="00622C78"/>
    <w:rsid w:val="00622CE5"/>
    <w:rsid w:val="006230F6"/>
    <w:rsid w:val="00623A51"/>
    <w:rsid w:val="00623D17"/>
    <w:rsid w:val="00623DA4"/>
    <w:rsid w:val="0062471A"/>
    <w:rsid w:val="00624D1C"/>
    <w:rsid w:val="006256A6"/>
    <w:rsid w:val="00625B30"/>
    <w:rsid w:val="00625D7C"/>
    <w:rsid w:val="00625F5F"/>
    <w:rsid w:val="0062611C"/>
    <w:rsid w:val="00626662"/>
    <w:rsid w:val="00626A04"/>
    <w:rsid w:val="00626C37"/>
    <w:rsid w:val="006273F9"/>
    <w:rsid w:val="00627421"/>
    <w:rsid w:val="006278E5"/>
    <w:rsid w:val="006279A9"/>
    <w:rsid w:val="00627D36"/>
    <w:rsid w:val="00627F5D"/>
    <w:rsid w:val="00630592"/>
    <w:rsid w:val="0063066C"/>
    <w:rsid w:val="006307BE"/>
    <w:rsid w:val="0063081B"/>
    <w:rsid w:val="00630F6A"/>
    <w:rsid w:val="006311F1"/>
    <w:rsid w:val="0063174B"/>
    <w:rsid w:val="006317B1"/>
    <w:rsid w:val="00631CB3"/>
    <w:rsid w:val="00632DA9"/>
    <w:rsid w:val="00632E45"/>
    <w:rsid w:val="0063323C"/>
    <w:rsid w:val="00633906"/>
    <w:rsid w:val="00633D81"/>
    <w:rsid w:val="00633D85"/>
    <w:rsid w:val="006340D8"/>
    <w:rsid w:val="00634638"/>
    <w:rsid w:val="006346F8"/>
    <w:rsid w:val="0063480D"/>
    <w:rsid w:val="006349C7"/>
    <w:rsid w:val="00634C69"/>
    <w:rsid w:val="00634EBD"/>
    <w:rsid w:val="00635373"/>
    <w:rsid w:val="0063556F"/>
    <w:rsid w:val="00635721"/>
    <w:rsid w:val="00635B62"/>
    <w:rsid w:val="0063655C"/>
    <w:rsid w:val="00636703"/>
    <w:rsid w:val="00636B05"/>
    <w:rsid w:val="00636FB9"/>
    <w:rsid w:val="00637199"/>
    <w:rsid w:val="006375B0"/>
    <w:rsid w:val="00637B4F"/>
    <w:rsid w:val="00637E1B"/>
    <w:rsid w:val="00637E4A"/>
    <w:rsid w:val="00637EC2"/>
    <w:rsid w:val="00637FA9"/>
    <w:rsid w:val="00637FDD"/>
    <w:rsid w:val="006407A8"/>
    <w:rsid w:val="0064087D"/>
    <w:rsid w:val="00640B94"/>
    <w:rsid w:val="00640D27"/>
    <w:rsid w:val="00640D72"/>
    <w:rsid w:val="006416B1"/>
    <w:rsid w:val="00641992"/>
    <w:rsid w:val="0064250A"/>
    <w:rsid w:val="0064272B"/>
    <w:rsid w:val="006428DC"/>
    <w:rsid w:val="0064290E"/>
    <w:rsid w:val="00642A46"/>
    <w:rsid w:val="00643123"/>
    <w:rsid w:val="00643352"/>
    <w:rsid w:val="0064354F"/>
    <w:rsid w:val="00643693"/>
    <w:rsid w:val="006436F1"/>
    <w:rsid w:val="00643999"/>
    <w:rsid w:val="00643A85"/>
    <w:rsid w:val="00643B9A"/>
    <w:rsid w:val="00643D05"/>
    <w:rsid w:val="00644357"/>
    <w:rsid w:val="006449CD"/>
    <w:rsid w:val="00644DAA"/>
    <w:rsid w:val="00645A09"/>
    <w:rsid w:val="00645C43"/>
    <w:rsid w:val="006462F1"/>
    <w:rsid w:val="006463CA"/>
    <w:rsid w:val="00646EAF"/>
    <w:rsid w:val="00647322"/>
    <w:rsid w:val="006473CE"/>
    <w:rsid w:val="00647A5F"/>
    <w:rsid w:val="00650660"/>
    <w:rsid w:val="0065072D"/>
    <w:rsid w:val="006507F6"/>
    <w:rsid w:val="00650E78"/>
    <w:rsid w:val="00651063"/>
    <w:rsid w:val="00651107"/>
    <w:rsid w:val="00651338"/>
    <w:rsid w:val="00651466"/>
    <w:rsid w:val="00651811"/>
    <w:rsid w:val="00651ABC"/>
    <w:rsid w:val="006521D5"/>
    <w:rsid w:val="00652B05"/>
    <w:rsid w:val="00652C12"/>
    <w:rsid w:val="006531A3"/>
    <w:rsid w:val="00653672"/>
    <w:rsid w:val="006537AF"/>
    <w:rsid w:val="006537CB"/>
    <w:rsid w:val="0065397C"/>
    <w:rsid w:val="006542CC"/>
    <w:rsid w:val="00654610"/>
    <w:rsid w:val="006549AD"/>
    <w:rsid w:val="00654C9E"/>
    <w:rsid w:val="00655032"/>
    <w:rsid w:val="0065519E"/>
    <w:rsid w:val="0065546C"/>
    <w:rsid w:val="0065592A"/>
    <w:rsid w:val="00656259"/>
    <w:rsid w:val="00656D5D"/>
    <w:rsid w:val="00656F79"/>
    <w:rsid w:val="006572C6"/>
    <w:rsid w:val="00657420"/>
    <w:rsid w:val="00657ADD"/>
    <w:rsid w:val="00657D82"/>
    <w:rsid w:val="00660F98"/>
    <w:rsid w:val="006611D6"/>
    <w:rsid w:val="0066208A"/>
    <w:rsid w:val="006623E7"/>
    <w:rsid w:val="006629B8"/>
    <w:rsid w:val="00662FB0"/>
    <w:rsid w:val="0066356B"/>
    <w:rsid w:val="006637D1"/>
    <w:rsid w:val="00664285"/>
    <w:rsid w:val="006642A2"/>
    <w:rsid w:val="00664CF9"/>
    <w:rsid w:val="00665693"/>
    <w:rsid w:val="00665769"/>
    <w:rsid w:val="00665C3E"/>
    <w:rsid w:val="00665C82"/>
    <w:rsid w:val="0066640D"/>
    <w:rsid w:val="00666A09"/>
    <w:rsid w:val="0066706B"/>
    <w:rsid w:val="00667567"/>
    <w:rsid w:val="00667753"/>
    <w:rsid w:val="00667818"/>
    <w:rsid w:val="006679E3"/>
    <w:rsid w:val="00667BC2"/>
    <w:rsid w:val="00667E61"/>
    <w:rsid w:val="006700CC"/>
    <w:rsid w:val="00670129"/>
    <w:rsid w:val="00670566"/>
    <w:rsid w:val="006709CF"/>
    <w:rsid w:val="00670AFD"/>
    <w:rsid w:val="00670DD2"/>
    <w:rsid w:val="00670E09"/>
    <w:rsid w:val="00671872"/>
    <w:rsid w:val="006719E4"/>
    <w:rsid w:val="00671A9C"/>
    <w:rsid w:val="00672231"/>
    <w:rsid w:val="00672431"/>
    <w:rsid w:val="00672663"/>
    <w:rsid w:val="0067296A"/>
    <w:rsid w:val="00673460"/>
    <w:rsid w:val="006735A1"/>
    <w:rsid w:val="00673723"/>
    <w:rsid w:val="006740CE"/>
    <w:rsid w:val="006741A2"/>
    <w:rsid w:val="0067458F"/>
    <w:rsid w:val="00674774"/>
    <w:rsid w:val="006748CA"/>
    <w:rsid w:val="00674947"/>
    <w:rsid w:val="00674BF0"/>
    <w:rsid w:val="00674C98"/>
    <w:rsid w:val="0067530A"/>
    <w:rsid w:val="00675E42"/>
    <w:rsid w:val="00675E75"/>
    <w:rsid w:val="006767B3"/>
    <w:rsid w:val="0067685E"/>
    <w:rsid w:val="00676DAE"/>
    <w:rsid w:val="00677217"/>
    <w:rsid w:val="006772AA"/>
    <w:rsid w:val="006773BE"/>
    <w:rsid w:val="00677816"/>
    <w:rsid w:val="00677FBE"/>
    <w:rsid w:val="00680B8E"/>
    <w:rsid w:val="00680BCF"/>
    <w:rsid w:val="00680BE8"/>
    <w:rsid w:val="00680D3B"/>
    <w:rsid w:val="00681652"/>
    <w:rsid w:val="00681867"/>
    <w:rsid w:val="006818F0"/>
    <w:rsid w:val="0068272F"/>
    <w:rsid w:val="00682734"/>
    <w:rsid w:val="006828C5"/>
    <w:rsid w:val="00682955"/>
    <w:rsid w:val="006829DE"/>
    <w:rsid w:val="00682E8E"/>
    <w:rsid w:val="00682F62"/>
    <w:rsid w:val="00683005"/>
    <w:rsid w:val="0068308A"/>
    <w:rsid w:val="0068321A"/>
    <w:rsid w:val="00683847"/>
    <w:rsid w:val="00683F84"/>
    <w:rsid w:val="0068464E"/>
    <w:rsid w:val="00684738"/>
    <w:rsid w:val="00684AE0"/>
    <w:rsid w:val="00684B00"/>
    <w:rsid w:val="00684EAE"/>
    <w:rsid w:val="00684F45"/>
    <w:rsid w:val="00685A14"/>
    <w:rsid w:val="00685AEE"/>
    <w:rsid w:val="00685FA4"/>
    <w:rsid w:val="006862B1"/>
    <w:rsid w:val="0068635D"/>
    <w:rsid w:val="00686434"/>
    <w:rsid w:val="006864FD"/>
    <w:rsid w:val="00686C54"/>
    <w:rsid w:val="00686C98"/>
    <w:rsid w:val="006871A3"/>
    <w:rsid w:val="00687511"/>
    <w:rsid w:val="00687A6E"/>
    <w:rsid w:val="00687E23"/>
    <w:rsid w:val="00687F70"/>
    <w:rsid w:val="00687FF0"/>
    <w:rsid w:val="00690527"/>
    <w:rsid w:val="00690576"/>
    <w:rsid w:val="006905DC"/>
    <w:rsid w:val="00690ADF"/>
    <w:rsid w:val="00690B97"/>
    <w:rsid w:val="00690C24"/>
    <w:rsid w:val="00691012"/>
    <w:rsid w:val="0069140A"/>
    <w:rsid w:val="0069176F"/>
    <w:rsid w:val="00691AC1"/>
    <w:rsid w:val="006930A6"/>
    <w:rsid w:val="00693703"/>
    <w:rsid w:val="00693A56"/>
    <w:rsid w:val="00693C7F"/>
    <w:rsid w:val="00693F92"/>
    <w:rsid w:val="0069403F"/>
    <w:rsid w:val="0069413B"/>
    <w:rsid w:val="006945E7"/>
    <w:rsid w:val="00694804"/>
    <w:rsid w:val="00695AC9"/>
    <w:rsid w:val="006960D3"/>
    <w:rsid w:val="00696427"/>
    <w:rsid w:val="006964C5"/>
    <w:rsid w:val="006964ED"/>
    <w:rsid w:val="00696B30"/>
    <w:rsid w:val="00696DCE"/>
    <w:rsid w:val="00696EDD"/>
    <w:rsid w:val="00697F67"/>
    <w:rsid w:val="006A021B"/>
    <w:rsid w:val="006A0D87"/>
    <w:rsid w:val="006A1737"/>
    <w:rsid w:val="006A1F11"/>
    <w:rsid w:val="006A2251"/>
    <w:rsid w:val="006A2360"/>
    <w:rsid w:val="006A29BD"/>
    <w:rsid w:val="006A2B91"/>
    <w:rsid w:val="006A2BE6"/>
    <w:rsid w:val="006A2FB9"/>
    <w:rsid w:val="006A3530"/>
    <w:rsid w:val="006A3585"/>
    <w:rsid w:val="006A3B52"/>
    <w:rsid w:val="006A3B55"/>
    <w:rsid w:val="006A3BF5"/>
    <w:rsid w:val="006A3DFD"/>
    <w:rsid w:val="006A4333"/>
    <w:rsid w:val="006A4AAE"/>
    <w:rsid w:val="006A4B4A"/>
    <w:rsid w:val="006A519E"/>
    <w:rsid w:val="006A542D"/>
    <w:rsid w:val="006A553D"/>
    <w:rsid w:val="006A56BC"/>
    <w:rsid w:val="006A60FC"/>
    <w:rsid w:val="006A656F"/>
    <w:rsid w:val="006A65FD"/>
    <w:rsid w:val="006A68CB"/>
    <w:rsid w:val="006A7371"/>
    <w:rsid w:val="006A74CF"/>
    <w:rsid w:val="006A7611"/>
    <w:rsid w:val="006A76F2"/>
    <w:rsid w:val="006A783F"/>
    <w:rsid w:val="006A7EDB"/>
    <w:rsid w:val="006B028A"/>
    <w:rsid w:val="006B10D3"/>
    <w:rsid w:val="006B1598"/>
    <w:rsid w:val="006B2170"/>
    <w:rsid w:val="006B222B"/>
    <w:rsid w:val="006B2348"/>
    <w:rsid w:val="006B2540"/>
    <w:rsid w:val="006B2D6D"/>
    <w:rsid w:val="006B304E"/>
    <w:rsid w:val="006B32E6"/>
    <w:rsid w:val="006B340A"/>
    <w:rsid w:val="006B36D7"/>
    <w:rsid w:val="006B39DA"/>
    <w:rsid w:val="006B3D82"/>
    <w:rsid w:val="006B41A7"/>
    <w:rsid w:val="006B50F8"/>
    <w:rsid w:val="006B622C"/>
    <w:rsid w:val="006B6B5D"/>
    <w:rsid w:val="006B7138"/>
    <w:rsid w:val="006B732B"/>
    <w:rsid w:val="006B7891"/>
    <w:rsid w:val="006B7D9C"/>
    <w:rsid w:val="006C07BA"/>
    <w:rsid w:val="006C0A03"/>
    <w:rsid w:val="006C100C"/>
    <w:rsid w:val="006C153F"/>
    <w:rsid w:val="006C180E"/>
    <w:rsid w:val="006C1887"/>
    <w:rsid w:val="006C1B0F"/>
    <w:rsid w:val="006C1F69"/>
    <w:rsid w:val="006C225D"/>
    <w:rsid w:val="006C24F8"/>
    <w:rsid w:val="006C288A"/>
    <w:rsid w:val="006C2930"/>
    <w:rsid w:val="006C2CE8"/>
    <w:rsid w:val="006C3AED"/>
    <w:rsid w:val="006C3B9F"/>
    <w:rsid w:val="006C450C"/>
    <w:rsid w:val="006C450F"/>
    <w:rsid w:val="006C4CFB"/>
    <w:rsid w:val="006C524D"/>
    <w:rsid w:val="006C58A7"/>
    <w:rsid w:val="006C5942"/>
    <w:rsid w:val="006C5D14"/>
    <w:rsid w:val="006C5F82"/>
    <w:rsid w:val="006C5F99"/>
    <w:rsid w:val="006C6022"/>
    <w:rsid w:val="006C6285"/>
    <w:rsid w:val="006C63B9"/>
    <w:rsid w:val="006C666B"/>
    <w:rsid w:val="006C67D3"/>
    <w:rsid w:val="006C6935"/>
    <w:rsid w:val="006C703B"/>
    <w:rsid w:val="006C74A5"/>
    <w:rsid w:val="006C774B"/>
    <w:rsid w:val="006D203C"/>
    <w:rsid w:val="006D27E6"/>
    <w:rsid w:val="006D292D"/>
    <w:rsid w:val="006D2C9A"/>
    <w:rsid w:val="006D3084"/>
    <w:rsid w:val="006D3F24"/>
    <w:rsid w:val="006D474D"/>
    <w:rsid w:val="006D4C02"/>
    <w:rsid w:val="006D4F28"/>
    <w:rsid w:val="006D5817"/>
    <w:rsid w:val="006D5CF9"/>
    <w:rsid w:val="006D6035"/>
    <w:rsid w:val="006D6600"/>
    <w:rsid w:val="006D67A3"/>
    <w:rsid w:val="006D72C9"/>
    <w:rsid w:val="006D778E"/>
    <w:rsid w:val="006D79A0"/>
    <w:rsid w:val="006D7DBB"/>
    <w:rsid w:val="006D7E02"/>
    <w:rsid w:val="006D7E9D"/>
    <w:rsid w:val="006E0191"/>
    <w:rsid w:val="006E0BCB"/>
    <w:rsid w:val="006E0D05"/>
    <w:rsid w:val="006E0FBA"/>
    <w:rsid w:val="006E1099"/>
    <w:rsid w:val="006E11EC"/>
    <w:rsid w:val="006E168A"/>
    <w:rsid w:val="006E1807"/>
    <w:rsid w:val="006E22BC"/>
    <w:rsid w:val="006E27BD"/>
    <w:rsid w:val="006E30A1"/>
    <w:rsid w:val="006E32DC"/>
    <w:rsid w:val="006E34E9"/>
    <w:rsid w:val="006E362E"/>
    <w:rsid w:val="006E3DA7"/>
    <w:rsid w:val="006E4258"/>
    <w:rsid w:val="006E449F"/>
    <w:rsid w:val="006E45C5"/>
    <w:rsid w:val="006E4E51"/>
    <w:rsid w:val="006E4F97"/>
    <w:rsid w:val="006E50AA"/>
    <w:rsid w:val="006E52E8"/>
    <w:rsid w:val="006E537B"/>
    <w:rsid w:val="006E5415"/>
    <w:rsid w:val="006E56B3"/>
    <w:rsid w:val="006E5AA3"/>
    <w:rsid w:val="006E5E37"/>
    <w:rsid w:val="006E6353"/>
    <w:rsid w:val="006E6947"/>
    <w:rsid w:val="006E6C98"/>
    <w:rsid w:val="006E6ED2"/>
    <w:rsid w:val="006E6EEE"/>
    <w:rsid w:val="006E769D"/>
    <w:rsid w:val="006F0661"/>
    <w:rsid w:val="006F0903"/>
    <w:rsid w:val="006F09AA"/>
    <w:rsid w:val="006F09EB"/>
    <w:rsid w:val="006F0C8B"/>
    <w:rsid w:val="006F185D"/>
    <w:rsid w:val="006F1E42"/>
    <w:rsid w:val="006F1F6C"/>
    <w:rsid w:val="006F204D"/>
    <w:rsid w:val="006F231E"/>
    <w:rsid w:val="006F2431"/>
    <w:rsid w:val="006F2ABC"/>
    <w:rsid w:val="006F343C"/>
    <w:rsid w:val="006F363B"/>
    <w:rsid w:val="006F3C27"/>
    <w:rsid w:val="006F3E7D"/>
    <w:rsid w:val="006F4562"/>
    <w:rsid w:val="006F45CC"/>
    <w:rsid w:val="006F4620"/>
    <w:rsid w:val="006F4998"/>
    <w:rsid w:val="006F4B3E"/>
    <w:rsid w:val="006F4CD2"/>
    <w:rsid w:val="006F5C87"/>
    <w:rsid w:val="006F5DAF"/>
    <w:rsid w:val="006F6065"/>
    <w:rsid w:val="006F61F9"/>
    <w:rsid w:val="006F66A5"/>
    <w:rsid w:val="006F6C8C"/>
    <w:rsid w:val="006F706E"/>
    <w:rsid w:val="006F7486"/>
    <w:rsid w:val="006F77EA"/>
    <w:rsid w:val="006F78A9"/>
    <w:rsid w:val="006F79A2"/>
    <w:rsid w:val="006F7F12"/>
    <w:rsid w:val="00700638"/>
    <w:rsid w:val="00700656"/>
    <w:rsid w:val="00701913"/>
    <w:rsid w:val="0070215C"/>
    <w:rsid w:val="00702E21"/>
    <w:rsid w:val="00702FAA"/>
    <w:rsid w:val="0070388C"/>
    <w:rsid w:val="00703CA3"/>
    <w:rsid w:val="0070401E"/>
    <w:rsid w:val="007046D4"/>
    <w:rsid w:val="00704D90"/>
    <w:rsid w:val="0070510D"/>
    <w:rsid w:val="007051AB"/>
    <w:rsid w:val="00705793"/>
    <w:rsid w:val="0070589D"/>
    <w:rsid w:val="00705BCD"/>
    <w:rsid w:val="00705F85"/>
    <w:rsid w:val="00706227"/>
    <w:rsid w:val="0070689D"/>
    <w:rsid w:val="0070696E"/>
    <w:rsid w:val="00706D16"/>
    <w:rsid w:val="00706D5F"/>
    <w:rsid w:val="007071B5"/>
    <w:rsid w:val="0070730E"/>
    <w:rsid w:val="0070745A"/>
    <w:rsid w:val="00707641"/>
    <w:rsid w:val="00707CA5"/>
    <w:rsid w:val="007105F9"/>
    <w:rsid w:val="0071080E"/>
    <w:rsid w:val="00710C60"/>
    <w:rsid w:val="0071105D"/>
    <w:rsid w:val="00712FAA"/>
    <w:rsid w:val="0071312E"/>
    <w:rsid w:val="00713343"/>
    <w:rsid w:val="00713480"/>
    <w:rsid w:val="00713646"/>
    <w:rsid w:val="00713A3C"/>
    <w:rsid w:val="00713BB3"/>
    <w:rsid w:val="00713BCF"/>
    <w:rsid w:val="00713CA3"/>
    <w:rsid w:val="0071454B"/>
    <w:rsid w:val="00715681"/>
    <w:rsid w:val="007157DF"/>
    <w:rsid w:val="00715C03"/>
    <w:rsid w:val="00715DB4"/>
    <w:rsid w:val="00715F66"/>
    <w:rsid w:val="00716690"/>
    <w:rsid w:val="00716A0E"/>
    <w:rsid w:val="00716C1E"/>
    <w:rsid w:val="00716DDC"/>
    <w:rsid w:val="00716F58"/>
    <w:rsid w:val="007176C0"/>
    <w:rsid w:val="0072023B"/>
    <w:rsid w:val="00720289"/>
    <w:rsid w:val="00720706"/>
    <w:rsid w:val="0072157C"/>
    <w:rsid w:val="0072176A"/>
    <w:rsid w:val="007218E2"/>
    <w:rsid w:val="00722EEE"/>
    <w:rsid w:val="00722F70"/>
    <w:rsid w:val="007233A2"/>
    <w:rsid w:val="007235B5"/>
    <w:rsid w:val="00723A81"/>
    <w:rsid w:val="00724251"/>
    <w:rsid w:val="007244BA"/>
    <w:rsid w:val="00724BCE"/>
    <w:rsid w:val="00724F9E"/>
    <w:rsid w:val="007263F8"/>
    <w:rsid w:val="00726BDE"/>
    <w:rsid w:val="00726D82"/>
    <w:rsid w:val="007271ED"/>
    <w:rsid w:val="00727C06"/>
    <w:rsid w:val="0073007F"/>
    <w:rsid w:val="00730410"/>
    <w:rsid w:val="0073046A"/>
    <w:rsid w:val="0073052B"/>
    <w:rsid w:val="00730977"/>
    <w:rsid w:val="00730990"/>
    <w:rsid w:val="0073137D"/>
    <w:rsid w:val="0073190D"/>
    <w:rsid w:val="00731E0E"/>
    <w:rsid w:val="00731FB4"/>
    <w:rsid w:val="007320D8"/>
    <w:rsid w:val="007320F9"/>
    <w:rsid w:val="00732572"/>
    <w:rsid w:val="007327F0"/>
    <w:rsid w:val="00732E9D"/>
    <w:rsid w:val="007336B0"/>
    <w:rsid w:val="00733D25"/>
    <w:rsid w:val="0073404A"/>
    <w:rsid w:val="007343E2"/>
    <w:rsid w:val="00734894"/>
    <w:rsid w:val="00734C0E"/>
    <w:rsid w:val="00734D81"/>
    <w:rsid w:val="00734EE3"/>
    <w:rsid w:val="00735014"/>
    <w:rsid w:val="00736A21"/>
    <w:rsid w:val="00736A32"/>
    <w:rsid w:val="00736B24"/>
    <w:rsid w:val="00736B40"/>
    <w:rsid w:val="00736DA6"/>
    <w:rsid w:val="0073707E"/>
    <w:rsid w:val="0073764E"/>
    <w:rsid w:val="007401A2"/>
    <w:rsid w:val="00740BA9"/>
    <w:rsid w:val="0074172D"/>
    <w:rsid w:val="007424B3"/>
    <w:rsid w:val="007428CC"/>
    <w:rsid w:val="00742F28"/>
    <w:rsid w:val="007431E1"/>
    <w:rsid w:val="00743490"/>
    <w:rsid w:val="00743A1E"/>
    <w:rsid w:val="00743DF5"/>
    <w:rsid w:val="0074412B"/>
    <w:rsid w:val="007446EE"/>
    <w:rsid w:val="00744A15"/>
    <w:rsid w:val="0074525E"/>
    <w:rsid w:val="00745909"/>
    <w:rsid w:val="00745B74"/>
    <w:rsid w:val="00745C8E"/>
    <w:rsid w:val="00745CAB"/>
    <w:rsid w:val="00745E60"/>
    <w:rsid w:val="007460B8"/>
    <w:rsid w:val="0074610E"/>
    <w:rsid w:val="00746378"/>
    <w:rsid w:val="007465CD"/>
    <w:rsid w:val="00746B71"/>
    <w:rsid w:val="00746D20"/>
    <w:rsid w:val="00747334"/>
    <w:rsid w:val="00747751"/>
    <w:rsid w:val="00747A2C"/>
    <w:rsid w:val="00747A6F"/>
    <w:rsid w:val="00747D61"/>
    <w:rsid w:val="00747D8F"/>
    <w:rsid w:val="00750033"/>
    <w:rsid w:val="007501FA"/>
    <w:rsid w:val="00750457"/>
    <w:rsid w:val="00750781"/>
    <w:rsid w:val="007509DF"/>
    <w:rsid w:val="00750FA1"/>
    <w:rsid w:val="00751609"/>
    <w:rsid w:val="00751750"/>
    <w:rsid w:val="00751926"/>
    <w:rsid w:val="00751B57"/>
    <w:rsid w:val="007521A9"/>
    <w:rsid w:val="007526EB"/>
    <w:rsid w:val="00752E4F"/>
    <w:rsid w:val="00752F5A"/>
    <w:rsid w:val="00753363"/>
    <w:rsid w:val="007539C7"/>
    <w:rsid w:val="00753C0D"/>
    <w:rsid w:val="00753E51"/>
    <w:rsid w:val="00753E73"/>
    <w:rsid w:val="00753E85"/>
    <w:rsid w:val="0075447E"/>
    <w:rsid w:val="0075461F"/>
    <w:rsid w:val="00754673"/>
    <w:rsid w:val="007546E2"/>
    <w:rsid w:val="00754B0E"/>
    <w:rsid w:val="00755145"/>
    <w:rsid w:val="00755702"/>
    <w:rsid w:val="00755749"/>
    <w:rsid w:val="00756379"/>
    <w:rsid w:val="0075651E"/>
    <w:rsid w:val="00756988"/>
    <w:rsid w:val="007574AB"/>
    <w:rsid w:val="00757A5E"/>
    <w:rsid w:val="00757ED0"/>
    <w:rsid w:val="0076037C"/>
    <w:rsid w:val="007604C0"/>
    <w:rsid w:val="0076050E"/>
    <w:rsid w:val="0076052E"/>
    <w:rsid w:val="00760705"/>
    <w:rsid w:val="00760AD6"/>
    <w:rsid w:val="00760CC5"/>
    <w:rsid w:val="00760DD1"/>
    <w:rsid w:val="00761BF8"/>
    <w:rsid w:val="00762012"/>
    <w:rsid w:val="0076223F"/>
    <w:rsid w:val="007625D8"/>
    <w:rsid w:val="007626C4"/>
    <w:rsid w:val="007630E4"/>
    <w:rsid w:val="007638B1"/>
    <w:rsid w:val="00763A8C"/>
    <w:rsid w:val="00764576"/>
    <w:rsid w:val="00764932"/>
    <w:rsid w:val="0076498D"/>
    <w:rsid w:val="00764C41"/>
    <w:rsid w:val="00764E55"/>
    <w:rsid w:val="00765128"/>
    <w:rsid w:val="007662AC"/>
    <w:rsid w:val="00766500"/>
    <w:rsid w:val="00766555"/>
    <w:rsid w:val="00766584"/>
    <w:rsid w:val="0076659B"/>
    <w:rsid w:val="00766B22"/>
    <w:rsid w:val="00766C8D"/>
    <w:rsid w:val="00766FC6"/>
    <w:rsid w:val="00770117"/>
    <w:rsid w:val="0077017B"/>
    <w:rsid w:val="00770286"/>
    <w:rsid w:val="00770982"/>
    <w:rsid w:val="00770B49"/>
    <w:rsid w:val="00770E79"/>
    <w:rsid w:val="00771C29"/>
    <w:rsid w:val="00771D05"/>
    <w:rsid w:val="00772852"/>
    <w:rsid w:val="00772860"/>
    <w:rsid w:val="007729BA"/>
    <w:rsid w:val="00772E5B"/>
    <w:rsid w:val="00772F4D"/>
    <w:rsid w:val="00773127"/>
    <w:rsid w:val="0077328C"/>
    <w:rsid w:val="00773350"/>
    <w:rsid w:val="00773549"/>
    <w:rsid w:val="00773652"/>
    <w:rsid w:val="0077372F"/>
    <w:rsid w:val="007738AC"/>
    <w:rsid w:val="00773E0B"/>
    <w:rsid w:val="007741CE"/>
    <w:rsid w:val="00774727"/>
    <w:rsid w:val="00774829"/>
    <w:rsid w:val="0077491E"/>
    <w:rsid w:val="00774ACF"/>
    <w:rsid w:val="00774BB0"/>
    <w:rsid w:val="007757BB"/>
    <w:rsid w:val="007763E4"/>
    <w:rsid w:val="007765DE"/>
    <w:rsid w:val="00776846"/>
    <w:rsid w:val="0077685B"/>
    <w:rsid w:val="00776A65"/>
    <w:rsid w:val="00776CEA"/>
    <w:rsid w:val="007775E2"/>
    <w:rsid w:val="00777E8C"/>
    <w:rsid w:val="00780013"/>
    <w:rsid w:val="00780365"/>
    <w:rsid w:val="00780703"/>
    <w:rsid w:val="00780E6D"/>
    <w:rsid w:val="007810C3"/>
    <w:rsid w:val="007813C2"/>
    <w:rsid w:val="0078192F"/>
    <w:rsid w:val="00781B53"/>
    <w:rsid w:val="00781B6A"/>
    <w:rsid w:val="00782259"/>
    <w:rsid w:val="00782B9F"/>
    <w:rsid w:val="00783313"/>
    <w:rsid w:val="00783518"/>
    <w:rsid w:val="007837E2"/>
    <w:rsid w:val="007839E7"/>
    <w:rsid w:val="00783B9C"/>
    <w:rsid w:val="00783CEB"/>
    <w:rsid w:val="00784E5A"/>
    <w:rsid w:val="00784F4E"/>
    <w:rsid w:val="00785100"/>
    <w:rsid w:val="0078526A"/>
    <w:rsid w:val="00785320"/>
    <w:rsid w:val="007861FF"/>
    <w:rsid w:val="00786374"/>
    <w:rsid w:val="00786595"/>
    <w:rsid w:val="00786884"/>
    <w:rsid w:val="00790D21"/>
    <w:rsid w:val="007913A1"/>
    <w:rsid w:val="0079171D"/>
    <w:rsid w:val="00792724"/>
    <w:rsid w:val="00792766"/>
    <w:rsid w:val="00792842"/>
    <w:rsid w:val="00792B9A"/>
    <w:rsid w:val="00792FB8"/>
    <w:rsid w:val="0079377C"/>
    <w:rsid w:val="007939CA"/>
    <w:rsid w:val="007940C0"/>
    <w:rsid w:val="0079410B"/>
    <w:rsid w:val="0079414B"/>
    <w:rsid w:val="0079425B"/>
    <w:rsid w:val="00794290"/>
    <w:rsid w:val="007946F1"/>
    <w:rsid w:val="00794902"/>
    <w:rsid w:val="00794D2B"/>
    <w:rsid w:val="00794D3B"/>
    <w:rsid w:val="00795744"/>
    <w:rsid w:val="00796222"/>
    <w:rsid w:val="007962EB"/>
    <w:rsid w:val="0079699D"/>
    <w:rsid w:val="00796A26"/>
    <w:rsid w:val="00796E71"/>
    <w:rsid w:val="0079716D"/>
    <w:rsid w:val="007971C6"/>
    <w:rsid w:val="00797416"/>
    <w:rsid w:val="0079778E"/>
    <w:rsid w:val="007A0799"/>
    <w:rsid w:val="007A0A71"/>
    <w:rsid w:val="007A0E8B"/>
    <w:rsid w:val="007A0F9C"/>
    <w:rsid w:val="007A16C7"/>
    <w:rsid w:val="007A1AD4"/>
    <w:rsid w:val="007A1CB3"/>
    <w:rsid w:val="007A20C9"/>
    <w:rsid w:val="007A21E9"/>
    <w:rsid w:val="007A2213"/>
    <w:rsid w:val="007A2830"/>
    <w:rsid w:val="007A2915"/>
    <w:rsid w:val="007A3395"/>
    <w:rsid w:val="007A3680"/>
    <w:rsid w:val="007A4095"/>
    <w:rsid w:val="007A4456"/>
    <w:rsid w:val="007A4551"/>
    <w:rsid w:val="007A4560"/>
    <w:rsid w:val="007A4BB0"/>
    <w:rsid w:val="007A5259"/>
    <w:rsid w:val="007A5299"/>
    <w:rsid w:val="007A56F6"/>
    <w:rsid w:val="007A572B"/>
    <w:rsid w:val="007A57C7"/>
    <w:rsid w:val="007A584C"/>
    <w:rsid w:val="007A589B"/>
    <w:rsid w:val="007A5D97"/>
    <w:rsid w:val="007A6146"/>
    <w:rsid w:val="007A6DCD"/>
    <w:rsid w:val="007A6E2F"/>
    <w:rsid w:val="007A79E7"/>
    <w:rsid w:val="007A7BA8"/>
    <w:rsid w:val="007A7EEC"/>
    <w:rsid w:val="007B05A8"/>
    <w:rsid w:val="007B0C93"/>
    <w:rsid w:val="007B118C"/>
    <w:rsid w:val="007B1267"/>
    <w:rsid w:val="007B152C"/>
    <w:rsid w:val="007B1A80"/>
    <w:rsid w:val="007B1AC5"/>
    <w:rsid w:val="007B1EC0"/>
    <w:rsid w:val="007B2672"/>
    <w:rsid w:val="007B2AC5"/>
    <w:rsid w:val="007B2C46"/>
    <w:rsid w:val="007B2CF1"/>
    <w:rsid w:val="007B2EEB"/>
    <w:rsid w:val="007B39D6"/>
    <w:rsid w:val="007B3A10"/>
    <w:rsid w:val="007B3EEA"/>
    <w:rsid w:val="007B4EAB"/>
    <w:rsid w:val="007B5349"/>
    <w:rsid w:val="007B56ED"/>
    <w:rsid w:val="007B5860"/>
    <w:rsid w:val="007B5EC0"/>
    <w:rsid w:val="007B5F0E"/>
    <w:rsid w:val="007B5F51"/>
    <w:rsid w:val="007B7142"/>
    <w:rsid w:val="007B7214"/>
    <w:rsid w:val="007B726B"/>
    <w:rsid w:val="007B7800"/>
    <w:rsid w:val="007B782F"/>
    <w:rsid w:val="007C038C"/>
    <w:rsid w:val="007C071F"/>
    <w:rsid w:val="007C0A32"/>
    <w:rsid w:val="007C0AF6"/>
    <w:rsid w:val="007C0E30"/>
    <w:rsid w:val="007C0E55"/>
    <w:rsid w:val="007C11E0"/>
    <w:rsid w:val="007C126B"/>
    <w:rsid w:val="007C1B36"/>
    <w:rsid w:val="007C1B86"/>
    <w:rsid w:val="007C1BD8"/>
    <w:rsid w:val="007C26CF"/>
    <w:rsid w:val="007C2765"/>
    <w:rsid w:val="007C284E"/>
    <w:rsid w:val="007C2884"/>
    <w:rsid w:val="007C2A6A"/>
    <w:rsid w:val="007C2C9B"/>
    <w:rsid w:val="007C2ED4"/>
    <w:rsid w:val="007C30B0"/>
    <w:rsid w:val="007C311F"/>
    <w:rsid w:val="007C395D"/>
    <w:rsid w:val="007C3E2E"/>
    <w:rsid w:val="007C4380"/>
    <w:rsid w:val="007C4483"/>
    <w:rsid w:val="007C47A3"/>
    <w:rsid w:val="007C500C"/>
    <w:rsid w:val="007C509B"/>
    <w:rsid w:val="007C538B"/>
    <w:rsid w:val="007C58D9"/>
    <w:rsid w:val="007C601D"/>
    <w:rsid w:val="007C60B7"/>
    <w:rsid w:val="007C68C3"/>
    <w:rsid w:val="007C6E6C"/>
    <w:rsid w:val="007C6F67"/>
    <w:rsid w:val="007C6F87"/>
    <w:rsid w:val="007C7328"/>
    <w:rsid w:val="007C7906"/>
    <w:rsid w:val="007C7E1A"/>
    <w:rsid w:val="007D01E8"/>
    <w:rsid w:val="007D03B5"/>
    <w:rsid w:val="007D0408"/>
    <w:rsid w:val="007D04B0"/>
    <w:rsid w:val="007D0DC7"/>
    <w:rsid w:val="007D0ECF"/>
    <w:rsid w:val="007D1748"/>
    <w:rsid w:val="007D1869"/>
    <w:rsid w:val="007D1893"/>
    <w:rsid w:val="007D1900"/>
    <w:rsid w:val="007D2025"/>
    <w:rsid w:val="007D2402"/>
    <w:rsid w:val="007D292E"/>
    <w:rsid w:val="007D2A5D"/>
    <w:rsid w:val="007D35A6"/>
    <w:rsid w:val="007D3B38"/>
    <w:rsid w:val="007D4647"/>
    <w:rsid w:val="007D4CCD"/>
    <w:rsid w:val="007D530E"/>
    <w:rsid w:val="007D5408"/>
    <w:rsid w:val="007D6E52"/>
    <w:rsid w:val="007D6FE2"/>
    <w:rsid w:val="007D7B29"/>
    <w:rsid w:val="007E010A"/>
    <w:rsid w:val="007E03EA"/>
    <w:rsid w:val="007E0815"/>
    <w:rsid w:val="007E0A0E"/>
    <w:rsid w:val="007E0EDB"/>
    <w:rsid w:val="007E1006"/>
    <w:rsid w:val="007E127A"/>
    <w:rsid w:val="007E14D0"/>
    <w:rsid w:val="007E1726"/>
    <w:rsid w:val="007E19CF"/>
    <w:rsid w:val="007E1B12"/>
    <w:rsid w:val="007E1F04"/>
    <w:rsid w:val="007E1FBB"/>
    <w:rsid w:val="007E22DA"/>
    <w:rsid w:val="007E2395"/>
    <w:rsid w:val="007E4525"/>
    <w:rsid w:val="007E4702"/>
    <w:rsid w:val="007E4CA8"/>
    <w:rsid w:val="007E5156"/>
    <w:rsid w:val="007E5698"/>
    <w:rsid w:val="007E57B1"/>
    <w:rsid w:val="007E57F2"/>
    <w:rsid w:val="007E58A6"/>
    <w:rsid w:val="007E58BA"/>
    <w:rsid w:val="007E59F1"/>
    <w:rsid w:val="007E5AD7"/>
    <w:rsid w:val="007E5C5F"/>
    <w:rsid w:val="007E5CDD"/>
    <w:rsid w:val="007E5D35"/>
    <w:rsid w:val="007E5E28"/>
    <w:rsid w:val="007E5F31"/>
    <w:rsid w:val="007E6257"/>
    <w:rsid w:val="007E6B8C"/>
    <w:rsid w:val="007E6C5A"/>
    <w:rsid w:val="007E6E53"/>
    <w:rsid w:val="007E73A2"/>
    <w:rsid w:val="007E77D1"/>
    <w:rsid w:val="007F0A6B"/>
    <w:rsid w:val="007F0B84"/>
    <w:rsid w:val="007F0F9A"/>
    <w:rsid w:val="007F1648"/>
    <w:rsid w:val="007F18AE"/>
    <w:rsid w:val="007F18D2"/>
    <w:rsid w:val="007F1C73"/>
    <w:rsid w:val="007F1EDD"/>
    <w:rsid w:val="007F235F"/>
    <w:rsid w:val="007F2471"/>
    <w:rsid w:val="007F27A8"/>
    <w:rsid w:val="007F3310"/>
    <w:rsid w:val="007F3D14"/>
    <w:rsid w:val="007F447E"/>
    <w:rsid w:val="007F483F"/>
    <w:rsid w:val="007F4B4D"/>
    <w:rsid w:val="007F4D63"/>
    <w:rsid w:val="007F4D94"/>
    <w:rsid w:val="007F4FBD"/>
    <w:rsid w:val="007F4FFC"/>
    <w:rsid w:val="007F525C"/>
    <w:rsid w:val="007F5373"/>
    <w:rsid w:val="007F5632"/>
    <w:rsid w:val="007F5BF2"/>
    <w:rsid w:val="007F5E74"/>
    <w:rsid w:val="007F6B18"/>
    <w:rsid w:val="007F6C7C"/>
    <w:rsid w:val="007F6FFA"/>
    <w:rsid w:val="007F78CD"/>
    <w:rsid w:val="007F7BE3"/>
    <w:rsid w:val="007F7D80"/>
    <w:rsid w:val="008002F9"/>
    <w:rsid w:val="008008FD"/>
    <w:rsid w:val="00801047"/>
    <w:rsid w:val="00801056"/>
    <w:rsid w:val="00801269"/>
    <w:rsid w:val="0080176D"/>
    <w:rsid w:val="008017B0"/>
    <w:rsid w:val="008017CD"/>
    <w:rsid w:val="00801B3B"/>
    <w:rsid w:val="00801DB6"/>
    <w:rsid w:val="00802379"/>
    <w:rsid w:val="00802B86"/>
    <w:rsid w:val="00802E3E"/>
    <w:rsid w:val="008038E3"/>
    <w:rsid w:val="00803954"/>
    <w:rsid w:val="00803983"/>
    <w:rsid w:val="00803BB5"/>
    <w:rsid w:val="00803F2B"/>
    <w:rsid w:val="008041D7"/>
    <w:rsid w:val="00804445"/>
    <w:rsid w:val="00804715"/>
    <w:rsid w:val="00804A00"/>
    <w:rsid w:val="00804A80"/>
    <w:rsid w:val="0080502E"/>
    <w:rsid w:val="008051B9"/>
    <w:rsid w:val="008053D3"/>
    <w:rsid w:val="0080559B"/>
    <w:rsid w:val="008056C5"/>
    <w:rsid w:val="00805716"/>
    <w:rsid w:val="008062E4"/>
    <w:rsid w:val="00806682"/>
    <w:rsid w:val="00806C41"/>
    <w:rsid w:val="00807282"/>
    <w:rsid w:val="00807408"/>
    <w:rsid w:val="0080761D"/>
    <w:rsid w:val="00810004"/>
    <w:rsid w:val="0081004F"/>
    <w:rsid w:val="00810307"/>
    <w:rsid w:val="008105DD"/>
    <w:rsid w:val="0081110B"/>
    <w:rsid w:val="008113DF"/>
    <w:rsid w:val="0081154D"/>
    <w:rsid w:val="008116D0"/>
    <w:rsid w:val="00811DA0"/>
    <w:rsid w:val="00811F33"/>
    <w:rsid w:val="008122A5"/>
    <w:rsid w:val="00812474"/>
    <w:rsid w:val="0081294C"/>
    <w:rsid w:val="00812AA2"/>
    <w:rsid w:val="00812B51"/>
    <w:rsid w:val="00812DCD"/>
    <w:rsid w:val="0081306F"/>
    <w:rsid w:val="008135D0"/>
    <w:rsid w:val="008136B0"/>
    <w:rsid w:val="008137BF"/>
    <w:rsid w:val="00813B0D"/>
    <w:rsid w:val="00813B1F"/>
    <w:rsid w:val="00813BA5"/>
    <w:rsid w:val="00813E98"/>
    <w:rsid w:val="008142D4"/>
    <w:rsid w:val="00814591"/>
    <w:rsid w:val="00814976"/>
    <w:rsid w:val="00814B2E"/>
    <w:rsid w:val="00814B63"/>
    <w:rsid w:val="00814D3E"/>
    <w:rsid w:val="0081508D"/>
    <w:rsid w:val="0081584A"/>
    <w:rsid w:val="00815B3B"/>
    <w:rsid w:val="0081621B"/>
    <w:rsid w:val="00816229"/>
    <w:rsid w:val="0081648B"/>
    <w:rsid w:val="00816A84"/>
    <w:rsid w:val="00816F6D"/>
    <w:rsid w:val="00816F92"/>
    <w:rsid w:val="0081716E"/>
    <w:rsid w:val="00817462"/>
    <w:rsid w:val="00817CC9"/>
    <w:rsid w:val="00817ECC"/>
    <w:rsid w:val="00817EF4"/>
    <w:rsid w:val="0082001A"/>
    <w:rsid w:val="008202C8"/>
    <w:rsid w:val="008202D1"/>
    <w:rsid w:val="008204E1"/>
    <w:rsid w:val="00820BB7"/>
    <w:rsid w:val="00820F28"/>
    <w:rsid w:val="00821532"/>
    <w:rsid w:val="008224B8"/>
    <w:rsid w:val="0082251B"/>
    <w:rsid w:val="00822701"/>
    <w:rsid w:val="008229AA"/>
    <w:rsid w:val="00822C12"/>
    <w:rsid w:val="00822D22"/>
    <w:rsid w:val="00822E99"/>
    <w:rsid w:val="0082365A"/>
    <w:rsid w:val="0082380E"/>
    <w:rsid w:val="00823830"/>
    <w:rsid w:val="00823938"/>
    <w:rsid w:val="00823C36"/>
    <w:rsid w:val="00823C70"/>
    <w:rsid w:val="00823D54"/>
    <w:rsid w:val="00823F7F"/>
    <w:rsid w:val="00824075"/>
    <w:rsid w:val="00824578"/>
    <w:rsid w:val="00824CA5"/>
    <w:rsid w:val="00824F9B"/>
    <w:rsid w:val="008253DE"/>
    <w:rsid w:val="008255D8"/>
    <w:rsid w:val="008262DE"/>
    <w:rsid w:val="0082642A"/>
    <w:rsid w:val="008265A2"/>
    <w:rsid w:val="00826618"/>
    <w:rsid w:val="0082680F"/>
    <w:rsid w:val="008269AB"/>
    <w:rsid w:val="00826ECC"/>
    <w:rsid w:val="00830740"/>
    <w:rsid w:val="00830DC7"/>
    <w:rsid w:val="008310F4"/>
    <w:rsid w:val="00831478"/>
    <w:rsid w:val="00831FBD"/>
    <w:rsid w:val="00832AD1"/>
    <w:rsid w:val="00833279"/>
    <w:rsid w:val="00833ACC"/>
    <w:rsid w:val="00834457"/>
    <w:rsid w:val="0083454A"/>
    <w:rsid w:val="00834C97"/>
    <w:rsid w:val="008352AB"/>
    <w:rsid w:val="008354F0"/>
    <w:rsid w:val="00835A1B"/>
    <w:rsid w:val="008371E2"/>
    <w:rsid w:val="00837233"/>
    <w:rsid w:val="0083746D"/>
    <w:rsid w:val="008400F7"/>
    <w:rsid w:val="008401C8"/>
    <w:rsid w:val="00840940"/>
    <w:rsid w:val="00840C42"/>
    <w:rsid w:val="00840D46"/>
    <w:rsid w:val="00840E78"/>
    <w:rsid w:val="00840FFC"/>
    <w:rsid w:val="0084146F"/>
    <w:rsid w:val="0084169F"/>
    <w:rsid w:val="00841BC5"/>
    <w:rsid w:val="00841D25"/>
    <w:rsid w:val="00841F0A"/>
    <w:rsid w:val="008421A4"/>
    <w:rsid w:val="00842C62"/>
    <w:rsid w:val="00844911"/>
    <w:rsid w:val="00844941"/>
    <w:rsid w:val="00844A9D"/>
    <w:rsid w:val="00844B28"/>
    <w:rsid w:val="00845281"/>
    <w:rsid w:val="00845C24"/>
    <w:rsid w:val="00845C68"/>
    <w:rsid w:val="0084618C"/>
    <w:rsid w:val="008462E6"/>
    <w:rsid w:val="00846334"/>
    <w:rsid w:val="008463E9"/>
    <w:rsid w:val="00846485"/>
    <w:rsid w:val="00846941"/>
    <w:rsid w:val="00846D41"/>
    <w:rsid w:val="00846DBE"/>
    <w:rsid w:val="00847B56"/>
    <w:rsid w:val="00847E2F"/>
    <w:rsid w:val="00847F30"/>
    <w:rsid w:val="00850137"/>
    <w:rsid w:val="008506CB"/>
    <w:rsid w:val="00850A9C"/>
    <w:rsid w:val="0085109C"/>
    <w:rsid w:val="00851554"/>
    <w:rsid w:val="00851C6C"/>
    <w:rsid w:val="00851D70"/>
    <w:rsid w:val="0085222E"/>
    <w:rsid w:val="008527F9"/>
    <w:rsid w:val="00852AC3"/>
    <w:rsid w:val="0085305C"/>
    <w:rsid w:val="0085326F"/>
    <w:rsid w:val="008534B4"/>
    <w:rsid w:val="00853612"/>
    <w:rsid w:val="00853621"/>
    <w:rsid w:val="00853640"/>
    <w:rsid w:val="00854132"/>
    <w:rsid w:val="00854591"/>
    <w:rsid w:val="00854649"/>
    <w:rsid w:val="00854662"/>
    <w:rsid w:val="008546BA"/>
    <w:rsid w:val="00854AE8"/>
    <w:rsid w:val="00854B61"/>
    <w:rsid w:val="00854B94"/>
    <w:rsid w:val="008553B5"/>
    <w:rsid w:val="00855D92"/>
    <w:rsid w:val="008569F9"/>
    <w:rsid w:val="00857172"/>
    <w:rsid w:val="008571DF"/>
    <w:rsid w:val="008573DE"/>
    <w:rsid w:val="008577BF"/>
    <w:rsid w:val="00857879"/>
    <w:rsid w:val="00857A71"/>
    <w:rsid w:val="00857CC5"/>
    <w:rsid w:val="0086000A"/>
    <w:rsid w:val="008600B4"/>
    <w:rsid w:val="008602F0"/>
    <w:rsid w:val="00860411"/>
    <w:rsid w:val="00860574"/>
    <w:rsid w:val="00860F46"/>
    <w:rsid w:val="0086112C"/>
    <w:rsid w:val="00861A0D"/>
    <w:rsid w:val="00862560"/>
    <w:rsid w:val="00862ACE"/>
    <w:rsid w:val="00862D0B"/>
    <w:rsid w:val="00862EDE"/>
    <w:rsid w:val="00864078"/>
    <w:rsid w:val="00864EEB"/>
    <w:rsid w:val="00865010"/>
    <w:rsid w:val="0086570E"/>
    <w:rsid w:val="0086578C"/>
    <w:rsid w:val="0086586E"/>
    <w:rsid w:val="0086602D"/>
    <w:rsid w:val="008660DF"/>
    <w:rsid w:val="00866202"/>
    <w:rsid w:val="008664B9"/>
    <w:rsid w:val="0086691E"/>
    <w:rsid w:val="00866F57"/>
    <w:rsid w:val="008676E2"/>
    <w:rsid w:val="00867BA8"/>
    <w:rsid w:val="00867BFA"/>
    <w:rsid w:val="00867FD0"/>
    <w:rsid w:val="008703A9"/>
    <w:rsid w:val="008705AE"/>
    <w:rsid w:val="00870697"/>
    <w:rsid w:val="00870A83"/>
    <w:rsid w:val="00870BBC"/>
    <w:rsid w:val="00870DE9"/>
    <w:rsid w:val="00871501"/>
    <w:rsid w:val="008726A2"/>
    <w:rsid w:val="00872D23"/>
    <w:rsid w:val="00873BE2"/>
    <w:rsid w:val="008744DE"/>
    <w:rsid w:val="008748AC"/>
    <w:rsid w:val="008748BA"/>
    <w:rsid w:val="00874A1C"/>
    <w:rsid w:val="00875106"/>
    <w:rsid w:val="00875715"/>
    <w:rsid w:val="00875D35"/>
    <w:rsid w:val="00875E9A"/>
    <w:rsid w:val="00875EA8"/>
    <w:rsid w:val="008764AE"/>
    <w:rsid w:val="00876650"/>
    <w:rsid w:val="008776A6"/>
    <w:rsid w:val="008778CD"/>
    <w:rsid w:val="00877BC3"/>
    <w:rsid w:val="00877D47"/>
    <w:rsid w:val="00880EFF"/>
    <w:rsid w:val="00880FAC"/>
    <w:rsid w:val="00881285"/>
    <w:rsid w:val="0088184A"/>
    <w:rsid w:val="008819C9"/>
    <w:rsid w:val="00881BB7"/>
    <w:rsid w:val="00881C07"/>
    <w:rsid w:val="00881E10"/>
    <w:rsid w:val="00881E45"/>
    <w:rsid w:val="00881F6D"/>
    <w:rsid w:val="00882689"/>
    <w:rsid w:val="00882A0F"/>
    <w:rsid w:val="00882A4B"/>
    <w:rsid w:val="00882DD3"/>
    <w:rsid w:val="00882EA3"/>
    <w:rsid w:val="00882F99"/>
    <w:rsid w:val="00883208"/>
    <w:rsid w:val="008838E5"/>
    <w:rsid w:val="00883F71"/>
    <w:rsid w:val="00883FBD"/>
    <w:rsid w:val="008844FC"/>
    <w:rsid w:val="00884B5F"/>
    <w:rsid w:val="00884D01"/>
    <w:rsid w:val="00885CFC"/>
    <w:rsid w:val="00885DC1"/>
    <w:rsid w:val="00885F96"/>
    <w:rsid w:val="00885FD2"/>
    <w:rsid w:val="008866D8"/>
    <w:rsid w:val="00886894"/>
    <w:rsid w:val="008874D5"/>
    <w:rsid w:val="008875A1"/>
    <w:rsid w:val="00887F25"/>
    <w:rsid w:val="00887F4C"/>
    <w:rsid w:val="0089041C"/>
    <w:rsid w:val="00890637"/>
    <w:rsid w:val="008906FA"/>
    <w:rsid w:val="008907B7"/>
    <w:rsid w:val="00890983"/>
    <w:rsid w:val="008909DA"/>
    <w:rsid w:val="00890E1F"/>
    <w:rsid w:val="0089127C"/>
    <w:rsid w:val="0089139F"/>
    <w:rsid w:val="00891A67"/>
    <w:rsid w:val="00892045"/>
    <w:rsid w:val="00892A02"/>
    <w:rsid w:val="00892D1F"/>
    <w:rsid w:val="00892D67"/>
    <w:rsid w:val="00892D80"/>
    <w:rsid w:val="00892E7A"/>
    <w:rsid w:val="008933C4"/>
    <w:rsid w:val="008935B1"/>
    <w:rsid w:val="00893B1A"/>
    <w:rsid w:val="00893C00"/>
    <w:rsid w:val="00894054"/>
    <w:rsid w:val="008940D9"/>
    <w:rsid w:val="008942CD"/>
    <w:rsid w:val="00894560"/>
    <w:rsid w:val="008946E8"/>
    <w:rsid w:val="008946E9"/>
    <w:rsid w:val="00894819"/>
    <w:rsid w:val="008949CE"/>
    <w:rsid w:val="00894E64"/>
    <w:rsid w:val="00895087"/>
    <w:rsid w:val="00895794"/>
    <w:rsid w:val="0089583A"/>
    <w:rsid w:val="00895843"/>
    <w:rsid w:val="00895B17"/>
    <w:rsid w:val="008960C6"/>
    <w:rsid w:val="0089613F"/>
    <w:rsid w:val="0089698D"/>
    <w:rsid w:val="008969A6"/>
    <w:rsid w:val="00896A9F"/>
    <w:rsid w:val="0089775A"/>
    <w:rsid w:val="0089789E"/>
    <w:rsid w:val="0089791C"/>
    <w:rsid w:val="00897D72"/>
    <w:rsid w:val="008A0E07"/>
    <w:rsid w:val="008A16D8"/>
    <w:rsid w:val="008A1890"/>
    <w:rsid w:val="008A209E"/>
    <w:rsid w:val="008A3A50"/>
    <w:rsid w:val="008A3CB2"/>
    <w:rsid w:val="008A3FBD"/>
    <w:rsid w:val="008A4596"/>
    <w:rsid w:val="008A4A5D"/>
    <w:rsid w:val="008A5774"/>
    <w:rsid w:val="008A5B9B"/>
    <w:rsid w:val="008A5EDB"/>
    <w:rsid w:val="008A6307"/>
    <w:rsid w:val="008A6409"/>
    <w:rsid w:val="008A672A"/>
    <w:rsid w:val="008A6844"/>
    <w:rsid w:val="008A6DB4"/>
    <w:rsid w:val="008A6E51"/>
    <w:rsid w:val="008A73A1"/>
    <w:rsid w:val="008A773A"/>
    <w:rsid w:val="008B0094"/>
    <w:rsid w:val="008B0332"/>
    <w:rsid w:val="008B09F1"/>
    <w:rsid w:val="008B0BBA"/>
    <w:rsid w:val="008B12D2"/>
    <w:rsid w:val="008B1499"/>
    <w:rsid w:val="008B1626"/>
    <w:rsid w:val="008B222E"/>
    <w:rsid w:val="008B27C7"/>
    <w:rsid w:val="008B28D6"/>
    <w:rsid w:val="008B2977"/>
    <w:rsid w:val="008B2A35"/>
    <w:rsid w:val="008B2A36"/>
    <w:rsid w:val="008B37A3"/>
    <w:rsid w:val="008B431A"/>
    <w:rsid w:val="008B4BD4"/>
    <w:rsid w:val="008B4C44"/>
    <w:rsid w:val="008B4FF3"/>
    <w:rsid w:val="008B5871"/>
    <w:rsid w:val="008B5BB2"/>
    <w:rsid w:val="008B5BBF"/>
    <w:rsid w:val="008B631C"/>
    <w:rsid w:val="008B67A3"/>
    <w:rsid w:val="008B6833"/>
    <w:rsid w:val="008B72C2"/>
    <w:rsid w:val="008B72C8"/>
    <w:rsid w:val="008B777A"/>
    <w:rsid w:val="008C01D6"/>
    <w:rsid w:val="008C06E0"/>
    <w:rsid w:val="008C0B8F"/>
    <w:rsid w:val="008C0E22"/>
    <w:rsid w:val="008C1133"/>
    <w:rsid w:val="008C17C4"/>
    <w:rsid w:val="008C183B"/>
    <w:rsid w:val="008C1B35"/>
    <w:rsid w:val="008C1C39"/>
    <w:rsid w:val="008C1FCC"/>
    <w:rsid w:val="008C2237"/>
    <w:rsid w:val="008C228D"/>
    <w:rsid w:val="008C232D"/>
    <w:rsid w:val="008C2903"/>
    <w:rsid w:val="008C2B02"/>
    <w:rsid w:val="008C2B18"/>
    <w:rsid w:val="008C30D1"/>
    <w:rsid w:val="008C311C"/>
    <w:rsid w:val="008C34A7"/>
    <w:rsid w:val="008C3571"/>
    <w:rsid w:val="008C37E9"/>
    <w:rsid w:val="008C3871"/>
    <w:rsid w:val="008C4012"/>
    <w:rsid w:val="008C40F5"/>
    <w:rsid w:val="008C445E"/>
    <w:rsid w:val="008C487C"/>
    <w:rsid w:val="008C4897"/>
    <w:rsid w:val="008C48C1"/>
    <w:rsid w:val="008C5086"/>
    <w:rsid w:val="008C5297"/>
    <w:rsid w:val="008C5865"/>
    <w:rsid w:val="008C58B0"/>
    <w:rsid w:val="008C5D2E"/>
    <w:rsid w:val="008C5D32"/>
    <w:rsid w:val="008C6252"/>
    <w:rsid w:val="008C6272"/>
    <w:rsid w:val="008C6363"/>
    <w:rsid w:val="008C6AE6"/>
    <w:rsid w:val="008C6B08"/>
    <w:rsid w:val="008C7165"/>
    <w:rsid w:val="008C729F"/>
    <w:rsid w:val="008D04EF"/>
    <w:rsid w:val="008D0681"/>
    <w:rsid w:val="008D0CFF"/>
    <w:rsid w:val="008D20F3"/>
    <w:rsid w:val="008D2295"/>
    <w:rsid w:val="008D2749"/>
    <w:rsid w:val="008D2D3C"/>
    <w:rsid w:val="008D3AC7"/>
    <w:rsid w:val="008D3ADB"/>
    <w:rsid w:val="008D3AF4"/>
    <w:rsid w:val="008D436F"/>
    <w:rsid w:val="008D43E2"/>
    <w:rsid w:val="008D47E8"/>
    <w:rsid w:val="008D544C"/>
    <w:rsid w:val="008D58D3"/>
    <w:rsid w:val="008D5DB5"/>
    <w:rsid w:val="008D5F84"/>
    <w:rsid w:val="008D6060"/>
    <w:rsid w:val="008D671C"/>
    <w:rsid w:val="008D677E"/>
    <w:rsid w:val="008D74C8"/>
    <w:rsid w:val="008D74D9"/>
    <w:rsid w:val="008D7592"/>
    <w:rsid w:val="008D75E5"/>
    <w:rsid w:val="008D793C"/>
    <w:rsid w:val="008D7958"/>
    <w:rsid w:val="008E08A4"/>
    <w:rsid w:val="008E08ED"/>
    <w:rsid w:val="008E0E1A"/>
    <w:rsid w:val="008E14F8"/>
    <w:rsid w:val="008E16ED"/>
    <w:rsid w:val="008E2179"/>
    <w:rsid w:val="008E22B8"/>
    <w:rsid w:val="008E2445"/>
    <w:rsid w:val="008E2C44"/>
    <w:rsid w:val="008E2EAC"/>
    <w:rsid w:val="008E2FDE"/>
    <w:rsid w:val="008E327A"/>
    <w:rsid w:val="008E3F70"/>
    <w:rsid w:val="008E4A0E"/>
    <w:rsid w:val="008E4BBA"/>
    <w:rsid w:val="008E4EE3"/>
    <w:rsid w:val="008E52AA"/>
    <w:rsid w:val="008E5363"/>
    <w:rsid w:val="008E57F0"/>
    <w:rsid w:val="008E6150"/>
    <w:rsid w:val="008E6A62"/>
    <w:rsid w:val="008E6C14"/>
    <w:rsid w:val="008E6CFA"/>
    <w:rsid w:val="008E719D"/>
    <w:rsid w:val="008F0DE1"/>
    <w:rsid w:val="008F0F7B"/>
    <w:rsid w:val="008F105F"/>
    <w:rsid w:val="008F150E"/>
    <w:rsid w:val="008F159F"/>
    <w:rsid w:val="008F1DB6"/>
    <w:rsid w:val="008F1E2D"/>
    <w:rsid w:val="008F2C14"/>
    <w:rsid w:val="008F2F42"/>
    <w:rsid w:val="008F3481"/>
    <w:rsid w:val="008F34BB"/>
    <w:rsid w:val="008F35D0"/>
    <w:rsid w:val="008F3B55"/>
    <w:rsid w:val="008F3FD6"/>
    <w:rsid w:val="008F47A1"/>
    <w:rsid w:val="008F4D93"/>
    <w:rsid w:val="008F4EE8"/>
    <w:rsid w:val="008F4FB0"/>
    <w:rsid w:val="008F5929"/>
    <w:rsid w:val="008F59CD"/>
    <w:rsid w:val="008F5D18"/>
    <w:rsid w:val="008F5E13"/>
    <w:rsid w:val="008F5FF6"/>
    <w:rsid w:val="008F686E"/>
    <w:rsid w:val="008F68B8"/>
    <w:rsid w:val="008F698D"/>
    <w:rsid w:val="008F699A"/>
    <w:rsid w:val="008F7259"/>
    <w:rsid w:val="008F75AD"/>
    <w:rsid w:val="008F7909"/>
    <w:rsid w:val="008F7D0D"/>
    <w:rsid w:val="009005F4"/>
    <w:rsid w:val="00901B57"/>
    <w:rsid w:val="009022F0"/>
    <w:rsid w:val="0090289C"/>
    <w:rsid w:val="00902C1A"/>
    <w:rsid w:val="00902CC6"/>
    <w:rsid w:val="00903445"/>
    <w:rsid w:val="0090385B"/>
    <w:rsid w:val="00903B6B"/>
    <w:rsid w:val="00903D63"/>
    <w:rsid w:val="00904673"/>
    <w:rsid w:val="00904C72"/>
    <w:rsid w:val="009051F6"/>
    <w:rsid w:val="009055D7"/>
    <w:rsid w:val="00906BAF"/>
    <w:rsid w:val="00906CEF"/>
    <w:rsid w:val="00907112"/>
    <w:rsid w:val="00907806"/>
    <w:rsid w:val="00907AB4"/>
    <w:rsid w:val="00907DAB"/>
    <w:rsid w:val="00907F30"/>
    <w:rsid w:val="009100A9"/>
    <w:rsid w:val="00910FB6"/>
    <w:rsid w:val="009110B7"/>
    <w:rsid w:val="00911486"/>
    <w:rsid w:val="009117A8"/>
    <w:rsid w:val="00911821"/>
    <w:rsid w:val="00911AA5"/>
    <w:rsid w:val="00912841"/>
    <w:rsid w:val="00912A37"/>
    <w:rsid w:val="00912E78"/>
    <w:rsid w:val="00912ED0"/>
    <w:rsid w:val="00912EE3"/>
    <w:rsid w:val="009135D8"/>
    <w:rsid w:val="009137A2"/>
    <w:rsid w:val="009138E0"/>
    <w:rsid w:val="00913B55"/>
    <w:rsid w:val="00913BF4"/>
    <w:rsid w:val="00913F9A"/>
    <w:rsid w:val="00914011"/>
    <w:rsid w:val="00914216"/>
    <w:rsid w:val="0091449F"/>
    <w:rsid w:val="0091516E"/>
    <w:rsid w:val="00915596"/>
    <w:rsid w:val="009155C7"/>
    <w:rsid w:val="00915CFD"/>
    <w:rsid w:val="00915D7A"/>
    <w:rsid w:val="0091611F"/>
    <w:rsid w:val="0091625F"/>
    <w:rsid w:val="009162BB"/>
    <w:rsid w:val="0091677B"/>
    <w:rsid w:val="0091717B"/>
    <w:rsid w:val="00917889"/>
    <w:rsid w:val="00917EB0"/>
    <w:rsid w:val="00917EC8"/>
    <w:rsid w:val="00920030"/>
    <w:rsid w:val="009201A2"/>
    <w:rsid w:val="0092044C"/>
    <w:rsid w:val="00920E2F"/>
    <w:rsid w:val="00920E9D"/>
    <w:rsid w:val="00921B8A"/>
    <w:rsid w:val="00921E30"/>
    <w:rsid w:val="00922312"/>
    <w:rsid w:val="009223DB"/>
    <w:rsid w:val="00922749"/>
    <w:rsid w:val="009229F2"/>
    <w:rsid w:val="00923017"/>
    <w:rsid w:val="009235CD"/>
    <w:rsid w:val="009237E4"/>
    <w:rsid w:val="00923AF1"/>
    <w:rsid w:val="009244B4"/>
    <w:rsid w:val="00925914"/>
    <w:rsid w:val="00926195"/>
    <w:rsid w:val="00926403"/>
    <w:rsid w:val="009269DD"/>
    <w:rsid w:val="00926A4A"/>
    <w:rsid w:val="00927247"/>
    <w:rsid w:val="00927DA8"/>
    <w:rsid w:val="00927E14"/>
    <w:rsid w:val="0093003F"/>
    <w:rsid w:val="0093028F"/>
    <w:rsid w:val="0093043D"/>
    <w:rsid w:val="00930539"/>
    <w:rsid w:val="00930C61"/>
    <w:rsid w:val="00931472"/>
    <w:rsid w:val="00931A58"/>
    <w:rsid w:val="00932939"/>
    <w:rsid w:val="009329E4"/>
    <w:rsid w:val="00932A55"/>
    <w:rsid w:val="00933454"/>
    <w:rsid w:val="00933A2B"/>
    <w:rsid w:val="00933FCC"/>
    <w:rsid w:val="0093417C"/>
    <w:rsid w:val="00934F61"/>
    <w:rsid w:val="00935241"/>
    <w:rsid w:val="009352F5"/>
    <w:rsid w:val="009356E1"/>
    <w:rsid w:val="00935791"/>
    <w:rsid w:val="009358B5"/>
    <w:rsid w:val="0093590D"/>
    <w:rsid w:val="00935AA8"/>
    <w:rsid w:val="00936078"/>
    <w:rsid w:val="00936821"/>
    <w:rsid w:val="00936835"/>
    <w:rsid w:val="0093709E"/>
    <w:rsid w:val="0093717D"/>
    <w:rsid w:val="009371E7"/>
    <w:rsid w:val="00937BDE"/>
    <w:rsid w:val="009400CC"/>
    <w:rsid w:val="00941203"/>
    <w:rsid w:val="009424D6"/>
    <w:rsid w:val="009428C8"/>
    <w:rsid w:val="00942975"/>
    <w:rsid w:val="00942D41"/>
    <w:rsid w:val="00943235"/>
    <w:rsid w:val="00943830"/>
    <w:rsid w:val="00943AE6"/>
    <w:rsid w:val="00944074"/>
    <w:rsid w:val="0094421A"/>
    <w:rsid w:val="0094450D"/>
    <w:rsid w:val="00944BF2"/>
    <w:rsid w:val="0094529D"/>
    <w:rsid w:val="00945325"/>
    <w:rsid w:val="00945694"/>
    <w:rsid w:val="009459D4"/>
    <w:rsid w:val="00945AB9"/>
    <w:rsid w:val="009466D1"/>
    <w:rsid w:val="00946714"/>
    <w:rsid w:val="009467E6"/>
    <w:rsid w:val="00947484"/>
    <w:rsid w:val="009475B4"/>
    <w:rsid w:val="0094782A"/>
    <w:rsid w:val="00950025"/>
    <w:rsid w:val="009500E8"/>
    <w:rsid w:val="0095019E"/>
    <w:rsid w:val="00950DE7"/>
    <w:rsid w:val="00950E73"/>
    <w:rsid w:val="00950F8F"/>
    <w:rsid w:val="0095131F"/>
    <w:rsid w:val="00951439"/>
    <w:rsid w:val="00951604"/>
    <w:rsid w:val="00951D90"/>
    <w:rsid w:val="00951EC4"/>
    <w:rsid w:val="00952797"/>
    <w:rsid w:val="00952B07"/>
    <w:rsid w:val="00952E7C"/>
    <w:rsid w:val="00953865"/>
    <w:rsid w:val="00953DB5"/>
    <w:rsid w:val="0095428C"/>
    <w:rsid w:val="009543B7"/>
    <w:rsid w:val="0095442E"/>
    <w:rsid w:val="0095470D"/>
    <w:rsid w:val="00954800"/>
    <w:rsid w:val="00954817"/>
    <w:rsid w:val="009549CD"/>
    <w:rsid w:val="00954C78"/>
    <w:rsid w:val="00954CFB"/>
    <w:rsid w:val="00954D72"/>
    <w:rsid w:val="00955054"/>
    <w:rsid w:val="009550F1"/>
    <w:rsid w:val="00955855"/>
    <w:rsid w:val="00955966"/>
    <w:rsid w:val="00955C06"/>
    <w:rsid w:val="00955FA5"/>
    <w:rsid w:val="00956BFF"/>
    <w:rsid w:val="009570BC"/>
    <w:rsid w:val="00957418"/>
    <w:rsid w:val="0095754C"/>
    <w:rsid w:val="00957892"/>
    <w:rsid w:val="009601F4"/>
    <w:rsid w:val="009602FF"/>
    <w:rsid w:val="009606E0"/>
    <w:rsid w:val="0096081F"/>
    <w:rsid w:val="009609F5"/>
    <w:rsid w:val="00960DCF"/>
    <w:rsid w:val="009610B9"/>
    <w:rsid w:val="009610F6"/>
    <w:rsid w:val="00961E9C"/>
    <w:rsid w:val="009620D0"/>
    <w:rsid w:val="00962189"/>
    <w:rsid w:val="00962219"/>
    <w:rsid w:val="009622B4"/>
    <w:rsid w:val="00962A22"/>
    <w:rsid w:val="00962AA5"/>
    <w:rsid w:val="00962D1C"/>
    <w:rsid w:val="00962DBA"/>
    <w:rsid w:val="009631DE"/>
    <w:rsid w:val="009637E3"/>
    <w:rsid w:val="00963848"/>
    <w:rsid w:val="0096447F"/>
    <w:rsid w:val="0096456B"/>
    <w:rsid w:val="009647D9"/>
    <w:rsid w:val="00964A4A"/>
    <w:rsid w:val="00965ED5"/>
    <w:rsid w:val="009661B0"/>
    <w:rsid w:val="00966814"/>
    <w:rsid w:val="009672CC"/>
    <w:rsid w:val="009675E0"/>
    <w:rsid w:val="00970094"/>
    <w:rsid w:val="009700D4"/>
    <w:rsid w:val="009701F0"/>
    <w:rsid w:val="00970551"/>
    <w:rsid w:val="0097062F"/>
    <w:rsid w:val="00970F7C"/>
    <w:rsid w:val="00971884"/>
    <w:rsid w:val="00971989"/>
    <w:rsid w:val="00972392"/>
    <w:rsid w:val="00972414"/>
    <w:rsid w:val="00972939"/>
    <w:rsid w:val="009729CC"/>
    <w:rsid w:val="00972D66"/>
    <w:rsid w:val="009732D2"/>
    <w:rsid w:val="009737B1"/>
    <w:rsid w:val="0097381B"/>
    <w:rsid w:val="00973AA6"/>
    <w:rsid w:val="0097408A"/>
    <w:rsid w:val="0097410A"/>
    <w:rsid w:val="0097443F"/>
    <w:rsid w:val="00974B50"/>
    <w:rsid w:val="00974D28"/>
    <w:rsid w:val="00974FB7"/>
    <w:rsid w:val="00975157"/>
    <w:rsid w:val="00975365"/>
    <w:rsid w:val="0097573D"/>
    <w:rsid w:val="00975A74"/>
    <w:rsid w:val="00975DE0"/>
    <w:rsid w:val="0097759B"/>
    <w:rsid w:val="009778D3"/>
    <w:rsid w:val="00977AFB"/>
    <w:rsid w:val="0098006C"/>
    <w:rsid w:val="00980180"/>
    <w:rsid w:val="009804F4"/>
    <w:rsid w:val="009810D3"/>
    <w:rsid w:val="009818AF"/>
    <w:rsid w:val="00981A1F"/>
    <w:rsid w:val="00981D34"/>
    <w:rsid w:val="00982152"/>
    <w:rsid w:val="009828FD"/>
    <w:rsid w:val="00983E2A"/>
    <w:rsid w:val="00984164"/>
    <w:rsid w:val="00984436"/>
    <w:rsid w:val="00984A2F"/>
    <w:rsid w:val="00984D1D"/>
    <w:rsid w:val="00984FC4"/>
    <w:rsid w:val="00985841"/>
    <w:rsid w:val="009862A6"/>
    <w:rsid w:val="009867A7"/>
    <w:rsid w:val="00986FC4"/>
    <w:rsid w:val="00987292"/>
    <w:rsid w:val="009872D4"/>
    <w:rsid w:val="009878B2"/>
    <w:rsid w:val="00987FBD"/>
    <w:rsid w:val="009900C2"/>
    <w:rsid w:val="0099078F"/>
    <w:rsid w:val="00990E0D"/>
    <w:rsid w:val="00990ECA"/>
    <w:rsid w:val="00991B64"/>
    <w:rsid w:val="00991BCA"/>
    <w:rsid w:val="00991F1A"/>
    <w:rsid w:val="00991FF7"/>
    <w:rsid w:val="009923AA"/>
    <w:rsid w:val="00992711"/>
    <w:rsid w:val="00992C1D"/>
    <w:rsid w:val="009934EF"/>
    <w:rsid w:val="00993C87"/>
    <w:rsid w:val="00994B85"/>
    <w:rsid w:val="00994E22"/>
    <w:rsid w:val="00994EBE"/>
    <w:rsid w:val="00995603"/>
    <w:rsid w:val="00996201"/>
    <w:rsid w:val="009963F0"/>
    <w:rsid w:val="00996698"/>
    <w:rsid w:val="009967A3"/>
    <w:rsid w:val="0099692B"/>
    <w:rsid w:val="00996E3C"/>
    <w:rsid w:val="00997069"/>
    <w:rsid w:val="00997159"/>
    <w:rsid w:val="009972E9"/>
    <w:rsid w:val="0099795D"/>
    <w:rsid w:val="009A0229"/>
    <w:rsid w:val="009A054D"/>
    <w:rsid w:val="009A15AA"/>
    <w:rsid w:val="009A15C8"/>
    <w:rsid w:val="009A1684"/>
    <w:rsid w:val="009A1936"/>
    <w:rsid w:val="009A194E"/>
    <w:rsid w:val="009A1D5E"/>
    <w:rsid w:val="009A245E"/>
    <w:rsid w:val="009A2B0C"/>
    <w:rsid w:val="009A2FCD"/>
    <w:rsid w:val="009A3529"/>
    <w:rsid w:val="009A382D"/>
    <w:rsid w:val="009A3E59"/>
    <w:rsid w:val="009A43BE"/>
    <w:rsid w:val="009A4562"/>
    <w:rsid w:val="009A48FA"/>
    <w:rsid w:val="009A48FF"/>
    <w:rsid w:val="009A49B9"/>
    <w:rsid w:val="009A4A4E"/>
    <w:rsid w:val="009A4F19"/>
    <w:rsid w:val="009A54F5"/>
    <w:rsid w:val="009A572E"/>
    <w:rsid w:val="009A5952"/>
    <w:rsid w:val="009A631C"/>
    <w:rsid w:val="009A70D1"/>
    <w:rsid w:val="009A72C4"/>
    <w:rsid w:val="009A77B2"/>
    <w:rsid w:val="009A7AA1"/>
    <w:rsid w:val="009A7F9A"/>
    <w:rsid w:val="009B0329"/>
    <w:rsid w:val="009B058C"/>
    <w:rsid w:val="009B0DCC"/>
    <w:rsid w:val="009B0E3E"/>
    <w:rsid w:val="009B0FDE"/>
    <w:rsid w:val="009B1982"/>
    <w:rsid w:val="009B1BAC"/>
    <w:rsid w:val="009B2006"/>
    <w:rsid w:val="009B29AC"/>
    <w:rsid w:val="009B2C29"/>
    <w:rsid w:val="009B3028"/>
    <w:rsid w:val="009B36B8"/>
    <w:rsid w:val="009B376B"/>
    <w:rsid w:val="009B37FD"/>
    <w:rsid w:val="009B3F88"/>
    <w:rsid w:val="009B40F1"/>
    <w:rsid w:val="009B4613"/>
    <w:rsid w:val="009B4839"/>
    <w:rsid w:val="009B4E81"/>
    <w:rsid w:val="009B57EB"/>
    <w:rsid w:val="009B5876"/>
    <w:rsid w:val="009B58BC"/>
    <w:rsid w:val="009B5CA9"/>
    <w:rsid w:val="009B5E68"/>
    <w:rsid w:val="009B6171"/>
    <w:rsid w:val="009B6398"/>
    <w:rsid w:val="009B6A82"/>
    <w:rsid w:val="009B6B55"/>
    <w:rsid w:val="009B70F0"/>
    <w:rsid w:val="009B7236"/>
    <w:rsid w:val="009B7BEB"/>
    <w:rsid w:val="009C02A6"/>
    <w:rsid w:val="009C074F"/>
    <w:rsid w:val="009C08D1"/>
    <w:rsid w:val="009C099C"/>
    <w:rsid w:val="009C0AC7"/>
    <w:rsid w:val="009C0B9E"/>
    <w:rsid w:val="009C0CCF"/>
    <w:rsid w:val="009C0FAD"/>
    <w:rsid w:val="009C17F2"/>
    <w:rsid w:val="009C1ACB"/>
    <w:rsid w:val="009C1C2C"/>
    <w:rsid w:val="009C1E24"/>
    <w:rsid w:val="009C1EF1"/>
    <w:rsid w:val="009C1F8A"/>
    <w:rsid w:val="009C229E"/>
    <w:rsid w:val="009C265E"/>
    <w:rsid w:val="009C37B1"/>
    <w:rsid w:val="009C4602"/>
    <w:rsid w:val="009C5452"/>
    <w:rsid w:val="009C5EDC"/>
    <w:rsid w:val="009C61D5"/>
    <w:rsid w:val="009C6362"/>
    <w:rsid w:val="009C652F"/>
    <w:rsid w:val="009C67EF"/>
    <w:rsid w:val="009C68BA"/>
    <w:rsid w:val="009C7C2B"/>
    <w:rsid w:val="009C7D7D"/>
    <w:rsid w:val="009D0535"/>
    <w:rsid w:val="009D067F"/>
    <w:rsid w:val="009D0C67"/>
    <w:rsid w:val="009D0C9E"/>
    <w:rsid w:val="009D1003"/>
    <w:rsid w:val="009D11F7"/>
    <w:rsid w:val="009D1401"/>
    <w:rsid w:val="009D1B22"/>
    <w:rsid w:val="009D1F1A"/>
    <w:rsid w:val="009D24F2"/>
    <w:rsid w:val="009D2569"/>
    <w:rsid w:val="009D26D6"/>
    <w:rsid w:val="009D2D3B"/>
    <w:rsid w:val="009D2DF9"/>
    <w:rsid w:val="009D38F3"/>
    <w:rsid w:val="009D3A8C"/>
    <w:rsid w:val="009D3AE0"/>
    <w:rsid w:val="009D3C2C"/>
    <w:rsid w:val="009D3DAF"/>
    <w:rsid w:val="009D3DBC"/>
    <w:rsid w:val="009D4265"/>
    <w:rsid w:val="009D42A7"/>
    <w:rsid w:val="009D430E"/>
    <w:rsid w:val="009D46BA"/>
    <w:rsid w:val="009D46D9"/>
    <w:rsid w:val="009D492C"/>
    <w:rsid w:val="009D4F09"/>
    <w:rsid w:val="009D5409"/>
    <w:rsid w:val="009D5735"/>
    <w:rsid w:val="009D5754"/>
    <w:rsid w:val="009D5A2C"/>
    <w:rsid w:val="009D5E80"/>
    <w:rsid w:val="009D5EA7"/>
    <w:rsid w:val="009D6B82"/>
    <w:rsid w:val="009D6BB1"/>
    <w:rsid w:val="009D6C62"/>
    <w:rsid w:val="009D6D4F"/>
    <w:rsid w:val="009D6F5B"/>
    <w:rsid w:val="009D7373"/>
    <w:rsid w:val="009D7A36"/>
    <w:rsid w:val="009E06C8"/>
    <w:rsid w:val="009E0ADA"/>
    <w:rsid w:val="009E1039"/>
    <w:rsid w:val="009E12B4"/>
    <w:rsid w:val="009E12E0"/>
    <w:rsid w:val="009E1BCA"/>
    <w:rsid w:val="009E1D1A"/>
    <w:rsid w:val="009E1DB0"/>
    <w:rsid w:val="009E1FAB"/>
    <w:rsid w:val="009E212E"/>
    <w:rsid w:val="009E22B8"/>
    <w:rsid w:val="009E28D3"/>
    <w:rsid w:val="009E2BA7"/>
    <w:rsid w:val="009E313E"/>
    <w:rsid w:val="009E3344"/>
    <w:rsid w:val="009E389D"/>
    <w:rsid w:val="009E3BBF"/>
    <w:rsid w:val="009E3DB6"/>
    <w:rsid w:val="009E3FDB"/>
    <w:rsid w:val="009E442F"/>
    <w:rsid w:val="009E45B6"/>
    <w:rsid w:val="009E460A"/>
    <w:rsid w:val="009E4F47"/>
    <w:rsid w:val="009E5038"/>
    <w:rsid w:val="009E5B31"/>
    <w:rsid w:val="009E6706"/>
    <w:rsid w:val="009E69D2"/>
    <w:rsid w:val="009E6ADE"/>
    <w:rsid w:val="009E6B6D"/>
    <w:rsid w:val="009E6CF3"/>
    <w:rsid w:val="009E72AD"/>
    <w:rsid w:val="009E788B"/>
    <w:rsid w:val="009E79BE"/>
    <w:rsid w:val="009F0EA7"/>
    <w:rsid w:val="009F1C45"/>
    <w:rsid w:val="009F1E9D"/>
    <w:rsid w:val="009F30FB"/>
    <w:rsid w:val="009F33BA"/>
    <w:rsid w:val="009F37A1"/>
    <w:rsid w:val="009F37E8"/>
    <w:rsid w:val="009F385D"/>
    <w:rsid w:val="009F3914"/>
    <w:rsid w:val="009F3A0D"/>
    <w:rsid w:val="009F3DF2"/>
    <w:rsid w:val="009F3E6D"/>
    <w:rsid w:val="009F3E9D"/>
    <w:rsid w:val="009F426D"/>
    <w:rsid w:val="009F42AE"/>
    <w:rsid w:val="009F431E"/>
    <w:rsid w:val="009F4E32"/>
    <w:rsid w:val="009F5175"/>
    <w:rsid w:val="009F520A"/>
    <w:rsid w:val="009F5681"/>
    <w:rsid w:val="009F576C"/>
    <w:rsid w:val="009F5B44"/>
    <w:rsid w:val="009F65B6"/>
    <w:rsid w:val="009F6CAA"/>
    <w:rsid w:val="009F6CC3"/>
    <w:rsid w:val="009F6D82"/>
    <w:rsid w:val="009F6F13"/>
    <w:rsid w:val="009F6F4F"/>
    <w:rsid w:val="009F7570"/>
    <w:rsid w:val="009F76DD"/>
    <w:rsid w:val="009F784B"/>
    <w:rsid w:val="009F7899"/>
    <w:rsid w:val="009F7960"/>
    <w:rsid w:val="009F7B39"/>
    <w:rsid w:val="00A00833"/>
    <w:rsid w:val="00A011E9"/>
    <w:rsid w:val="00A016C9"/>
    <w:rsid w:val="00A01954"/>
    <w:rsid w:val="00A01AE5"/>
    <w:rsid w:val="00A02739"/>
    <w:rsid w:val="00A027E7"/>
    <w:rsid w:val="00A02860"/>
    <w:rsid w:val="00A02866"/>
    <w:rsid w:val="00A02DEE"/>
    <w:rsid w:val="00A02EBF"/>
    <w:rsid w:val="00A02F1A"/>
    <w:rsid w:val="00A0386A"/>
    <w:rsid w:val="00A03D6C"/>
    <w:rsid w:val="00A04486"/>
    <w:rsid w:val="00A044C2"/>
    <w:rsid w:val="00A04DD0"/>
    <w:rsid w:val="00A04F19"/>
    <w:rsid w:val="00A05010"/>
    <w:rsid w:val="00A053C5"/>
    <w:rsid w:val="00A055EB"/>
    <w:rsid w:val="00A05C4E"/>
    <w:rsid w:val="00A06124"/>
    <w:rsid w:val="00A063D7"/>
    <w:rsid w:val="00A068A2"/>
    <w:rsid w:val="00A06EE7"/>
    <w:rsid w:val="00A07371"/>
    <w:rsid w:val="00A073A8"/>
    <w:rsid w:val="00A07D38"/>
    <w:rsid w:val="00A1005C"/>
    <w:rsid w:val="00A1056F"/>
    <w:rsid w:val="00A106C0"/>
    <w:rsid w:val="00A10B15"/>
    <w:rsid w:val="00A10EA7"/>
    <w:rsid w:val="00A10F94"/>
    <w:rsid w:val="00A111DF"/>
    <w:rsid w:val="00A114E9"/>
    <w:rsid w:val="00A119F8"/>
    <w:rsid w:val="00A11C49"/>
    <w:rsid w:val="00A11D63"/>
    <w:rsid w:val="00A11DE0"/>
    <w:rsid w:val="00A12093"/>
    <w:rsid w:val="00A12ADF"/>
    <w:rsid w:val="00A134C7"/>
    <w:rsid w:val="00A13E4D"/>
    <w:rsid w:val="00A14517"/>
    <w:rsid w:val="00A14B6E"/>
    <w:rsid w:val="00A15311"/>
    <w:rsid w:val="00A15336"/>
    <w:rsid w:val="00A15CDB"/>
    <w:rsid w:val="00A162D3"/>
    <w:rsid w:val="00A177B6"/>
    <w:rsid w:val="00A20433"/>
    <w:rsid w:val="00A210F0"/>
    <w:rsid w:val="00A216DA"/>
    <w:rsid w:val="00A21A1D"/>
    <w:rsid w:val="00A21AA7"/>
    <w:rsid w:val="00A21DAB"/>
    <w:rsid w:val="00A2201E"/>
    <w:rsid w:val="00A22102"/>
    <w:rsid w:val="00A226A0"/>
    <w:rsid w:val="00A2273F"/>
    <w:rsid w:val="00A22C02"/>
    <w:rsid w:val="00A22C59"/>
    <w:rsid w:val="00A22FE2"/>
    <w:rsid w:val="00A23468"/>
    <w:rsid w:val="00A24721"/>
    <w:rsid w:val="00A26B2C"/>
    <w:rsid w:val="00A26C7B"/>
    <w:rsid w:val="00A26CEF"/>
    <w:rsid w:val="00A26D38"/>
    <w:rsid w:val="00A27143"/>
    <w:rsid w:val="00A2735D"/>
    <w:rsid w:val="00A274E0"/>
    <w:rsid w:val="00A27582"/>
    <w:rsid w:val="00A2760F"/>
    <w:rsid w:val="00A27A8B"/>
    <w:rsid w:val="00A27FCA"/>
    <w:rsid w:val="00A27FE6"/>
    <w:rsid w:val="00A309DA"/>
    <w:rsid w:val="00A30D02"/>
    <w:rsid w:val="00A30E3D"/>
    <w:rsid w:val="00A31670"/>
    <w:rsid w:val="00A31686"/>
    <w:rsid w:val="00A31D68"/>
    <w:rsid w:val="00A32418"/>
    <w:rsid w:val="00A32C70"/>
    <w:rsid w:val="00A33308"/>
    <w:rsid w:val="00A334BD"/>
    <w:rsid w:val="00A33630"/>
    <w:rsid w:val="00A3492B"/>
    <w:rsid w:val="00A34BE9"/>
    <w:rsid w:val="00A34ED1"/>
    <w:rsid w:val="00A351D2"/>
    <w:rsid w:val="00A35246"/>
    <w:rsid w:val="00A3573B"/>
    <w:rsid w:val="00A358B3"/>
    <w:rsid w:val="00A3631E"/>
    <w:rsid w:val="00A36737"/>
    <w:rsid w:val="00A36AC5"/>
    <w:rsid w:val="00A36D3E"/>
    <w:rsid w:val="00A37175"/>
    <w:rsid w:val="00A374EA"/>
    <w:rsid w:val="00A379FE"/>
    <w:rsid w:val="00A37E8F"/>
    <w:rsid w:val="00A37E91"/>
    <w:rsid w:val="00A37EE6"/>
    <w:rsid w:val="00A40108"/>
    <w:rsid w:val="00A40489"/>
    <w:rsid w:val="00A40652"/>
    <w:rsid w:val="00A406C6"/>
    <w:rsid w:val="00A40DBB"/>
    <w:rsid w:val="00A40DF7"/>
    <w:rsid w:val="00A411F7"/>
    <w:rsid w:val="00A4158C"/>
    <w:rsid w:val="00A41876"/>
    <w:rsid w:val="00A41B4B"/>
    <w:rsid w:val="00A41DDF"/>
    <w:rsid w:val="00A42194"/>
    <w:rsid w:val="00A42862"/>
    <w:rsid w:val="00A428A4"/>
    <w:rsid w:val="00A42EC8"/>
    <w:rsid w:val="00A4329D"/>
    <w:rsid w:val="00A43C58"/>
    <w:rsid w:val="00A43F15"/>
    <w:rsid w:val="00A43F30"/>
    <w:rsid w:val="00A4405F"/>
    <w:rsid w:val="00A442D2"/>
    <w:rsid w:val="00A443FA"/>
    <w:rsid w:val="00A4486D"/>
    <w:rsid w:val="00A44D13"/>
    <w:rsid w:val="00A463FC"/>
    <w:rsid w:val="00A46496"/>
    <w:rsid w:val="00A46BDE"/>
    <w:rsid w:val="00A47936"/>
    <w:rsid w:val="00A47D03"/>
    <w:rsid w:val="00A47ECD"/>
    <w:rsid w:val="00A50062"/>
    <w:rsid w:val="00A5051F"/>
    <w:rsid w:val="00A5052D"/>
    <w:rsid w:val="00A50822"/>
    <w:rsid w:val="00A50D9A"/>
    <w:rsid w:val="00A5116C"/>
    <w:rsid w:val="00A517B9"/>
    <w:rsid w:val="00A51C12"/>
    <w:rsid w:val="00A51C3D"/>
    <w:rsid w:val="00A51ED0"/>
    <w:rsid w:val="00A52E13"/>
    <w:rsid w:val="00A544E3"/>
    <w:rsid w:val="00A55210"/>
    <w:rsid w:val="00A554A0"/>
    <w:rsid w:val="00A55E4C"/>
    <w:rsid w:val="00A55EA7"/>
    <w:rsid w:val="00A5605C"/>
    <w:rsid w:val="00A5612E"/>
    <w:rsid w:val="00A561FF"/>
    <w:rsid w:val="00A56387"/>
    <w:rsid w:val="00A566F0"/>
    <w:rsid w:val="00A56DA1"/>
    <w:rsid w:val="00A56E98"/>
    <w:rsid w:val="00A56FC7"/>
    <w:rsid w:val="00A57765"/>
    <w:rsid w:val="00A57A63"/>
    <w:rsid w:val="00A57C4B"/>
    <w:rsid w:val="00A57C7E"/>
    <w:rsid w:val="00A60068"/>
    <w:rsid w:val="00A6010C"/>
    <w:rsid w:val="00A6036F"/>
    <w:rsid w:val="00A6073F"/>
    <w:rsid w:val="00A60787"/>
    <w:rsid w:val="00A60AB3"/>
    <w:rsid w:val="00A60BEC"/>
    <w:rsid w:val="00A60F16"/>
    <w:rsid w:val="00A61309"/>
    <w:rsid w:val="00A615F4"/>
    <w:rsid w:val="00A6196A"/>
    <w:rsid w:val="00A61D2A"/>
    <w:rsid w:val="00A61D71"/>
    <w:rsid w:val="00A6273B"/>
    <w:rsid w:val="00A630F5"/>
    <w:rsid w:val="00A636F8"/>
    <w:rsid w:val="00A63F0C"/>
    <w:rsid w:val="00A64AAC"/>
    <w:rsid w:val="00A64DEE"/>
    <w:rsid w:val="00A650A7"/>
    <w:rsid w:val="00A65153"/>
    <w:rsid w:val="00A660BE"/>
    <w:rsid w:val="00A6615A"/>
    <w:rsid w:val="00A66484"/>
    <w:rsid w:val="00A66658"/>
    <w:rsid w:val="00A66E23"/>
    <w:rsid w:val="00A67162"/>
    <w:rsid w:val="00A67582"/>
    <w:rsid w:val="00A678F5"/>
    <w:rsid w:val="00A67910"/>
    <w:rsid w:val="00A67952"/>
    <w:rsid w:val="00A67992"/>
    <w:rsid w:val="00A67A15"/>
    <w:rsid w:val="00A70939"/>
    <w:rsid w:val="00A70A27"/>
    <w:rsid w:val="00A70BED"/>
    <w:rsid w:val="00A711AE"/>
    <w:rsid w:val="00A7194A"/>
    <w:rsid w:val="00A72174"/>
    <w:rsid w:val="00A72C15"/>
    <w:rsid w:val="00A72C9D"/>
    <w:rsid w:val="00A72FF4"/>
    <w:rsid w:val="00A73D91"/>
    <w:rsid w:val="00A74167"/>
    <w:rsid w:val="00A74A71"/>
    <w:rsid w:val="00A75517"/>
    <w:rsid w:val="00A75C58"/>
    <w:rsid w:val="00A75D22"/>
    <w:rsid w:val="00A76334"/>
    <w:rsid w:val="00A7642B"/>
    <w:rsid w:val="00A77041"/>
    <w:rsid w:val="00A77266"/>
    <w:rsid w:val="00A773BD"/>
    <w:rsid w:val="00A77843"/>
    <w:rsid w:val="00A77A4C"/>
    <w:rsid w:val="00A806C3"/>
    <w:rsid w:val="00A80706"/>
    <w:rsid w:val="00A809D6"/>
    <w:rsid w:val="00A80BED"/>
    <w:rsid w:val="00A80E92"/>
    <w:rsid w:val="00A80FD2"/>
    <w:rsid w:val="00A81294"/>
    <w:rsid w:val="00A812D8"/>
    <w:rsid w:val="00A81CB4"/>
    <w:rsid w:val="00A8217C"/>
    <w:rsid w:val="00A827A9"/>
    <w:rsid w:val="00A82E7A"/>
    <w:rsid w:val="00A8317C"/>
    <w:rsid w:val="00A831EA"/>
    <w:rsid w:val="00A833A5"/>
    <w:rsid w:val="00A838EB"/>
    <w:rsid w:val="00A8391F"/>
    <w:rsid w:val="00A83A10"/>
    <w:rsid w:val="00A83EC7"/>
    <w:rsid w:val="00A840C0"/>
    <w:rsid w:val="00A84429"/>
    <w:rsid w:val="00A848B0"/>
    <w:rsid w:val="00A84942"/>
    <w:rsid w:val="00A84D22"/>
    <w:rsid w:val="00A84D82"/>
    <w:rsid w:val="00A85E51"/>
    <w:rsid w:val="00A86070"/>
    <w:rsid w:val="00A863C7"/>
    <w:rsid w:val="00A863D3"/>
    <w:rsid w:val="00A865BD"/>
    <w:rsid w:val="00A867C7"/>
    <w:rsid w:val="00A869CD"/>
    <w:rsid w:val="00A86D8A"/>
    <w:rsid w:val="00A87726"/>
    <w:rsid w:val="00A8772C"/>
    <w:rsid w:val="00A8790C"/>
    <w:rsid w:val="00A87911"/>
    <w:rsid w:val="00A87BC5"/>
    <w:rsid w:val="00A87C90"/>
    <w:rsid w:val="00A87CB2"/>
    <w:rsid w:val="00A87D47"/>
    <w:rsid w:val="00A87DB2"/>
    <w:rsid w:val="00A87E19"/>
    <w:rsid w:val="00A900BC"/>
    <w:rsid w:val="00A90183"/>
    <w:rsid w:val="00A90671"/>
    <w:rsid w:val="00A90898"/>
    <w:rsid w:val="00A912B9"/>
    <w:rsid w:val="00A921D1"/>
    <w:rsid w:val="00A92E7E"/>
    <w:rsid w:val="00A9340E"/>
    <w:rsid w:val="00A93B46"/>
    <w:rsid w:val="00A93C9D"/>
    <w:rsid w:val="00A93DB5"/>
    <w:rsid w:val="00A9480E"/>
    <w:rsid w:val="00A94820"/>
    <w:rsid w:val="00A94B71"/>
    <w:rsid w:val="00A94B85"/>
    <w:rsid w:val="00A94EE8"/>
    <w:rsid w:val="00A94EF8"/>
    <w:rsid w:val="00A950B2"/>
    <w:rsid w:val="00A95B3B"/>
    <w:rsid w:val="00A95BE1"/>
    <w:rsid w:val="00A95C28"/>
    <w:rsid w:val="00A95C54"/>
    <w:rsid w:val="00A95D89"/>
    <w:rsid w:val="00A95F09"/>
    <w:rsid w:val="00A961D8"/>
    <w:rsid w:val="00A9636F"/>
    <w:rsid w:val="00A96490"/>
    <w:rsid w:val="00A96724"/>
    <w:rsid w:val="00A96A9D"/>
    <w:rsid w:val="00A96B19"/>
    <w:rsid w:val="00A970C9"/>
    <w:rsid w:val="00A975BE"/>
    <w:rsid w:val="00A97782"/>
    <w:rsid w:val="00A9796D"/>
    <w:rsid w:val="00A97983"/>
    <w:rsid w:val="00AA039A"/>
    <w:rsid w:val="00AA0FEA"/>
    <w:rsid w:val="00AA1247"/>
    <w:rsid w:val="00AA130C"/>
    <w:rsid w:val="00AA14FE"/>
    <w:rsid w:val="00AA2010"/>
    <w:rsid w:val="00AA226F"/>
    <w:rsid w:val="00AA2530"/>
    <w:rsid w:val="00AA256F"/>
    <w:rsid w:val="00AA2776"/>
    <w:rsid w:val="00AA2B89"/>
    <w:rsid w:val="00AA2CE4"/>
    <w:rsid w:val="00AA2F64"/>
    <w:rsid w:val="00AA3153"/>
    <w:rsid w:val="00AA3F61"/>
    <w:rsid w:val="00AA42E6"/>
    <w:rsid w:val="00AA491F"/>
    <w:rsid w:val="00AA4C7D"/>
    <w:rsid w:val="00AA4D66"/>
    <w:rsid w:val="00AA4FC3"/>
    <w:rsid w:val="00AA507D"/>
    <w:rsid w:val="00AA5D75"/>
    <w:rsid w:val="00AA5E2B"/>
    <w:rsid w:val="00AA5EED"/>
    <w:rsid w:val="00AA6130"/>
    <w:rsid w:val="00AA6828"/>
    <w:rsid w:val="00AA6F02"/>
    <w:rsid w:val="00AA710A"/>
    <w:rsid w:val="00AA729F"/>
    <w:rsid w:val="00AA7A65"/>
    <w:rsid w:val="00AB0A9E"/>
    <w:rsid w:val="00AB0D0B"/>
    <w:rsid w:val="00AB0DDC"/>
    <w:rsid w:val="00AB1481"/>
    <w:rsid w:val="00AB1731"/>
    <w:rsid w:val="00AB1E26"/>
    <w:rsid w:val="00AB1F83"/>
    <w:rsid w:val="00AB2447"/>
    <w:rsid w:val="00AB2455"/>
    <w:rsid w:val="00AB2606"/>
    <w:rsid w:val="00AB2B0E"/>
    <w:rsid w:val="00AB2C97"/>
    <w:rsid w:val="00AB2F3E"/>
    <w:rsid w:val="00AB32F2"/>
    <w:rsid w:val="00AB351E"/>
    <w:rsid w:val="00AB389D"/>
    <w:rsid w:val="00AB392A"/>
    <w:rsid w:val="00AB3F6F"/>
    <w:rsid w:val="00AB4648"/>
    <w:rsid w:val="00AB490B"/>
    <w:rsid w:val="00AB515A"/>
    <w:rsid w:val="00AB518B"/>
    <w:rsid w:val="00AB560C"/>
    <w:rsid w:val="00AB5811"/>
    <w:rsid w:val="00AB5948"/>
    <w:rsid w:val="00AB5C4B"/>
    <w:rsid w:val="00AB6309"/>
    <w:rsid w:val="00AB650A"/>
    <w:rsid w:val="00AB6AFF"/>
    <w:rsid w:val="00AB7C8C"/>
    <w:rsid w:val="00AC034C"/>
    <w:rsid w:val="00AC1048"/>
    <w:rsid w:val="00AC129E"/>
    <w:rsid w:val="00AC12CA"/>
    <w:rsid w:val="00AC1372"/>
    <w:rsid w:val="00AC1385"/>
    <w:rsid w:val="00AC1442"/>
    <w:rsid w:val="00AC18C7"/>
    <w:rsid w:val="00AC1EF9"/>
    <w:rsid w:val="00AC20C0"/>
    <w:rsid w:val="00AC214B"/>
    <w:rsid w:val="00AC215E"/>
    <w:rsid w:val="00AC2930"/>
    <w:rsid w:val="00AC2E8E"/>
    <w:rsid w:val="00AC33C8"/>
    <w:rsid w:val="00AC362E"/>
    <w:rsid w:val="00AC3CB9"/>
    <w:rsid w:val="00AC3D61"/>
    <w:rsid w:val="00AC4105"/>
    <w:rsid w:val="00AC4938"/>
    <w:rsid w:val="00AC4AC1"/>
    <w:rsid w:val="00AC50FE"/>
    <w:rsid w:val="00AC51EB"/>
    <w:rsid w:val="00AC525D"/>
    <w:rsid w:val="00AC5262"/>
    <w:rsid w:val="00AC5519"/>
    <w:rsid w:val="00AC560B"/>
    <w:rsid w:val="00AC5713"/>
    <w:rsid w:val="00AC57AF"/>
    <w:rsid w:val="00AC67DE"/>
    <w:rsid w:val="00AC6AE7"/>
    <w:rsid w:val="00AC6D7C"/>
    <w:rsid w:val="00AC6DB0"/>
    <w:rsid w:val="00AC767E"/>
    <w:rsid w:val="00AC7899"/>
    <w:rsid w:val="00AC7943"/>
    <w:rsid w:val="00AC79CA"/>
    <w:rsid w:val="00AD00E4"/>
    <w:rsid w:val="00AD04EC"/>
    <w:rsid w:val="00AD0DA9"/>
    <w:rsid w:val="00AD0DDA"/>
    <w:rsid w:val="00AD0F3A"/>
    <w:rsid w:val="00AD1421"/>
    <w:rsid w:val="00AD160C"/>
    <w:rsid w:val="00AD203B"/>
    <w:rsid w:val="00AD2572"/>
    <w:rsid w:val="00AD28BD"/>
    <w:rsid w:val="00AD2A31"/>
    <w:rsid w:val="00AD2BD2"/>
    <w:rsid w:val="00AD31EC"/>
    <w:rsid w:val="00AD4413"/>
    <w:rsid w:val="00AD5329"/>
    <w:rsid w:val="00AD5761"/>
    <w:rsid w:val="00AD5DD8"/>
    <w:rsid w:val="00AD5DE0"/>
    <w:rsid w:val="00AD5DF5"/>
    <w:rsid w:val="00AD6248"/>
    <w:rsid w:val="00AD62AD"/>
    <w:rsid w:val="00AD6427"/>
    <w:rsid w:val="00AD6465"/>
    <w:rsid w:val="00AD64B8"/>
    <w:rsid w:val="00AD659B"/>
    <w:rsid w:val="00AD7194"/>
    <w:rsid w:val="00AD79DA"/>
    <w:rsid w:val="00AD7B04"/>
    <w:rsid w:val="00AE0CDB"/>
    <w:rsid w:val="00AE0D5F"/>
    <w:rsid w:val="00AE13ED"/>
    <w:rsid w:val="00AE16C6"/>
    <w:rsid w:val="00AE16F9"/>
    <w:rsid w:val="00AE180C"/>
    <w:rsid w:val="00AE1A4B"/>
    <w:rsid w:val="00AE26CD"/>
    <w:rsid w:val="00AE26E7"/>
    <w:rsid w:val="00AE2790"/>
    <w:rsid w:val="00AE330B"/>
    <w:rsid w:val="00AE3F00"/>
    <w:rsid w:val="00AE4FFB"/>
    <w:rsid w:val="00AE539C"/>
    <w:rsid w:val="00AE5A77"/>
    <w:rsid w:val="00AE61CD"/>
    <w:rsid w:val="00AE62E7"/>
    <w:rsid w:val="00AE6F6D"/>
    <w:rsid w:val="00AE705F"/>
    <w:rsid w:val="00AE718D"/>
    <w:rsid w:val="00AE77EF"/>
    <w:rsid w:val="00AE7E1C"/>
    <w:rsid w:val="00AF0235"/>
    <w:rsid w:val="00AF02D1"/>
    <w:rsid w:val="00AF0337"/>
    <w:rsid w:val="00AF0785"/>
    <w:rsid w:val="00AF1329"/>
    <w:rsid w:val="00AF132E"/>
    <w:rsid w:val="00AF1628"/>
    <w:rsid w:val="00AF16FE"/>
    <w:rsid w:val="00AF21E7"/>
    <w:rsid w:val="00AF26F5"/>
    <w:rsid w:val="00AF299F"/>
    <w:rsid w:val="00AF32E5"/>
    <w:rsid w:val="00AF355F"/>
    <w:rsid w:val="00AF37E2"/>
    <w:rsid w:val="00AF3A92"/>
    <w:rsid w:val="00AF43CE"/>
    <w:rsid w:val="00AF465A"/>
    <w:rsid w:val="00AF4713"/>
    <w:rsid w:val="00AF4E4B"/>
    <w:rsid w:val="00AF5059"/>
    <w:rsid w:val="00AF63BE"/>
    <w:rsid w:val="00AF6656"/>
    <w:rsid w:val="00AF6718"/>
    <w:rsid w:val="00AF6A14"/>
    <w:rsid w:val="00AF6A6E"/>
    <w:rsid w:val="00AF6E1B"/>
    <w:rsid w:val="00AF6EA4"/>
    <w:rsid w:val="00AF72C2"/>
    <w:rsid w:val="00AF730F"/>
    <w:rsid w:val="00AF737A"/>
    <w:rsid w:val="00AF743C"/>
    <w:rsid w:val="00AF7A73"/>
    <w:rsid w:val="00AF7F02"/>
    <w:rsid w:val="00AF7F73"/>
    <w:rsid w:val="00B00418"/>
    <w:rsid w:val="00B00937"/>
    <w:rsid w:val="00B00E10"/>
    <w:rsid w:val="00B00F4D"/>
    <w:rsid w:val="00B00F74"/>
    <w:rsid w:val="00B01CCB"/>
    <w:rsid w:val="00B01DFC"/>
    <w:rsid w:val="00B020E7"/>
    <w:rsid w:val="00B022BE"/>
    <w:rsid w:val="00B022CD"/>
    <w:rsid w:val="00B02924"/>
    <w:rsid w:val="00B029B2"/>
    <w:rsid w:val="00B02F25"/>
    <w:rsid w:val="00B0314B"/>
    <w:rsid w:val="00B0318B"/>
    <w:rsid w:val="00B03F07"/>
    <w:rsid w:val="00B04AD3"/>
    <w:rsid w:val="00B04C21"/>
    <w:rsid w:val="00B04E05"/>
    <w:rsid w:val="00B04FA7"/>
    <w:rsid w:val="00B051CC"/>
    <w:rsid w:val="00B052DF"/>
    <w:rsid w:val="00B05729"/>
    <w:rsid w:val="00B05997"/>
    <w:rsid w:val="00B05CF1"/>
    <w:rsid w:val="00B05D31"/>
    <w:rsid w:val="00B05D73"/>
    <w:rsid w:val="00B05E9E"/>
    <w:rsid w:val="00B0647C"/>
    <w:rsid w:val="00B077C8"/>
    <w:rsid w:val="00B07B2F"/>
    <w:rsid w:val="00B07C38"/>
    <w:rsid w:val="00B07E2E"/>
    <w:rsid w:val="00B07E99"/>
    <w:rsid w:val="00B100E2"/>
    <w:rsid w:val="00B103BF"/>
    <w:rsid w:val="00B10AF6"/>
    <w:rsid w:val="00B10B76"/>
    <w:rsid w:val="00B10EFD"/>
    <w:rsid w:val="00B112E9"/>
    <w:rsid w:val="00B114E5"/>
    <w:rsid w:val="00B11704"/>
    <w:rsid w:val="00B11B60"/>
    <w:rsid w:val="00B11C83"/>
    <w:rsid w:val="00B11D70"/>
    <w:rsid w:val="00B12487"/>
    <w:rsid w:val="00B1274C"/>
    <w:rsid w:val="00B12A04"/>
    <w:rsid w:val="00B12B27"/>
    <w:rsid w:val="00B12FFF"/>
    <w:rsid w:val="00B1337A"/>
    <w:rsid w:val="00B13859"/>
    <w:rsid w:val="00B13A3B"/>
    <w:rsid w:val="00B13B21"/>
    <w:rsid w:val="00B14794"/>
    <w:rsid w:val="00B14B5E"/>
    <w:rsid w:val="00B1510A"/>
    <w:rsid w:val="00B154BE"/>
    <w:rsid w:val="00B154D6"/>
    <w:rsid w:val="00B15AB9"/>
    <w:rsid w:val="00B15E1A"/>
    <w:rsid w:val="00B1627C"/>
    <w:rsid w:val="00B167BC"/>
    <w:rsid w:val="00B16968"/>
    <w:rsid w:val="00B17740"/>
    <w:rsid w:val="00B17DC8"/>
    <w:rsid w:val="00B17F98"/>
    <w:rsid w:val="00B20173"/>
    <w:rsid w:val="00B208AE"/>
    <w:rsid w:val="00B208CC"/>
    <w:rsid w:val="00B2188D"/>
    <w:rsid w:val="00B21EF0"/>
    <w:rsid w:val="00B22087"/>
    <w:rsid w:val="00B22103"/>
    <w:rsid w:val="00B22225"/>
    <w:rsid w:val="00B222D0"/>
    <w:rsid w:val="00B22AEF"/>
    <w:rsid w:val="00B22C7C"/>
    <w:rsid w:val="00B22CD2"/>
    <w:rsid w:val="00B22E28"/>
    <w:rsid w:val="00B232B7"/>
    <w:rsid w:val="00B2332D"/>
    <w:rsid w:val="00B23351"/>
    <w:rsid w:val="00B238BF"/>
    <w:rsid w:val="00B23981"/>
    <w:rsid w:val="00B2455C"/>
    <w:rsid w:val="00B24685"/>
    <w:rsid w:val="00B25449"/>
    <w:rsid w:val="00B25A3C"/>
    <w:rsid w:val="00B25B77"/>
    <w:rsid w:val="00B25EF7"/>
    <w:rsid w:val="00B26308"/>
    <w:rsid w:val="00B2665F"/>
    <w:rsid w:val="00B26A06"/>
    <w:rsid w:val="00B26FA2"/>
    <w:rsid w:val="00B26FF0"/>
    <w:rsid w:val="00B2749D"/>
    <w:rsid w:val="00B27728"/>
    <w:rsid w:val="00B27904"/>
    <w:rsid w:val="00B27A2D"/>
    <w:rsid w:val="00B27BCD"/>
    <w:rsid w:val="00B27D33"/>
    <w:rsid w:val="00B302B8"/>
    <w:rsid w:val="00B304C4"/>
    <w:rsid w:val="00B306F7"/>
    <w:rsid w:val="00B30955"/>
    <w:rsid w:val="00B30BA9"/>
    <w:rsid w:val="00B3115A"/>
    <w:rsid w:val="00B31208"/>
    <w:rsid w:val="00B3168A"/>
    <w:rsid w:val="00B31D53"/>
    <w:rsid w:val="00B32336"/>
    <w:rsid w:val="00B32566"/>
    <w:rsid w:val="00B3287D"/>
    <w:rsid w:val="00B32928"/>
    <w:rsid w:val="00B329EE"/>
    <w:rsid w:val="00B32D2A"/>
    <w:rsid w:val="00B32E22"/>
    <w:rsid w:val="00B32F56"/>
    <w:rsid w:val="00B332FA"/>
    <w:rsid w:val="00B334D7"/>
    <w:rsid w:val="00B344FF"/>
    <w:rsid w:val="00B34DDB"/>
    <w:rsid w:val="00B3553C"/>
    <w:rsid w:val="00B35C17"/>
    <w:rsid w:val="00B35F6B"/>
    <w:rsid w:val="00B36293"/>
    <w:rsid w:val="00B36470"/>
    <w:rsid w:val="00B36BBC"/>
    <w:rsid w:val="00B36BC4"/>
    <w:rsid w:val="00B36E91"/>
    <w:rsid w:val="00B37593"/>
    <w:rsid w:val="00B37A70"/>
    <w:rsid w:val="00B37CD9"/>
    <w:rsid w:val="00B37DBA"/>
    <w:rsid w:val="00B402BE"/>
    <w:rsid w:val="00B40481"/>
    <w:rsid w:val="00B405A6"/>
    <w:rsid w:val="00B405BB"/>
    <w:rsid w:val="00B40CC8"/>
    <w:rsid w:val="00B41293"/>
    <w:rsid w:val="00B41D33"/>
    <w:rsid w:val="00B41E18"/>
    <w:rsid w:val="00B42213"/>
    <w:rsid w:val="00B424F6"/>
    <w:rsid w:val="00B42BB5"/>
    <w:rsid w:val="00B43FF2"/>
    <w:rsid w:val="00B44761"/>
    <w:rsid w:val="00B454F0"/>
    <w:rsid w:val="00B45907"/>
    <w:rsid w:val="00B45DED"/>
    <w:rsid w:val="00B465CE"/>
    <w:rsid w:val="00B477F9"/>
    <w:rsid w:val="00B47905"/>
    <w:rsid w:val="00B479A5"/>
    <w:rsid w:val="00B47AD7"/>
    <w:rsid w:val="00B47F48"/>
    <w:rsid w:val="00B503CE"/>
    <w:rsid w:val="00B50998"/>
    <w:rsid w:val="00B50C7C"/>
    <w:rsid w:val="00B50E3E"/>
    <w:rsid w:val="00B50F8D"/>
    <w:rsid w:val="00B514A2"/>
    <w:rsid w:val="00B51789"/>
    <w:rsid w:val="00B519B6"/>
    <w:rsid w:val="00B51A31"/>
    <w:rsid w:val="00B51EF1"/>
    <w:rsid w:val="00B51F60"/>
    <w:rsid w:val="00B51FFF"/>
    <w:rsid w:val="00B5229F"/>
    <w:rsid w:val="00B52657"/>
    <w:rsid w:val="00B53748"/>
    <w:rsid w:val="00B53DD4"/>
    <w:rsid w:val="00B53EFA"/>
    <w:rsid w:val="00B53F01"/>
    <w:rsid w:val="00B544AD"/>
    <w:rsid w:val="00B54C00"/>
    <w:rsid w:val="00B54D7C"/>
    <w:rsid w:val="00B55319"/>
    <w:rsid w:val="00B5559D"/>
    <w:rsid w:val="00B557E3"/>
    <w:rsid w:val="00B55D75"/>
    <w:rsid w:val="00B56184"/>
    <w:rsid w:val="00B5661D"/>
    <w:rsid w:val="00B56C33"/>
    <w:rsid w:val="00B56DB2"/>
    <w:rsid w:val="00B56FD2"/>
    <w:rsid w:val="00B5739A"/>
    <w:rsid w:val="00B574FC"/>
    <w:rsid w:val="00B57634"/>
    <w:rsid w:val="00B57BA2"/>
    <w:rsid w:val="00B60F37"/>
    <w:rsid w:val="00B61622"/>
    <w:rsid w:val="00B61723"/>
    <w:rsid w:val="00B617F8"/>
    <w:rsid w:val="00B6181C"/>
    <w:rsid w:val="00B61A45"/>
    <w:rsid w:val="00B61DEE"/>
    <w:rsid w:val="00B6280C"/>
    <w:rsid w:val="00B62A57"/>
    <w:rsid w:val="00B62D11"/>
    <w:rsid w:val="00B62D50"/>
    <w:rsid w:val="00B63095"/>
    <w:rsid w:val="00B63A5E"/>
    <w:rsid w:val="00B63DAE"/>
    <w:rsid w:val="00B63FEB"/>
    <w:rsid w:val="00B64903"/>
    <w:rsid w:val="00B64B6F"/>
    <w:rsid w:val="00B64FE5"/>
    <w:rsid w:val="00B654AB"/>
    <w:rsid w:val="00B65B03"/>
    <w:rsid w:val="00B66442"/>
    <w:rsid w:val="00B67268"/>
    <w:rsid w:val="00B6767C"/>
    <w:rsid w:val="00B6793C"/>
    <w:rsid w:val="00B67BEC"/>
    <w:rsid w:val="00B70D66"/>
    <w:rsid w:val="00B72098"/>
    <w:rsid w:val="00B72179"/>
    <w:rsid w:val="00B73142"/>
    <w:rsid w:val="00B73596"/>
    <w:rsid w:val="00B73C05"/>
    <w:rsid w:val="00B73C3A"/>
    <w:rsid w:val="00B73F0F"/>
    <w:rsid w:val="00B73F8E"/>
    <w:rsid w:val="00B7402F"/>
    <w:rsid w:val="00B74060"/>
    <w:rsid w:val="00B74908"/>
    <w:rsid w:val="00B75030"/>
    <w:rsid w:val="00B750BC"/>
    <w:rsid w:val="00B7528D"/>
    <w:rsid w:val="00B7717F"/>
    <w:rsid w:val="00B7743B"/>
    <w:rsid w:val="00B77D54"/>
    <w:rsid w:val="00B77D64"/>
    <w:rsid w:val="00B77E28"/>
    <w:rsid w:val="00B80204"/>
    <w:rsid w:val="00B80290"/>
    <w:rsid w:val="00B8034E"/>
    <w:rsid w:val="00B805B4"/>
    <w:rsid w:val="00B80688"/>
    <w:rsid w:val="00B8147F"/>
    <w:rsid w:val="00B81CAD"/>
    <w:rsid w:val="00B81CCA"/>
    <w:rsid w:val="00B826DD"/>
    <w:rsid w:val="00B82952"/>
    <w:rsid w:val="00B829BB"/>
    <w:rsid w:val="00B82E53"/>
    <w:rsid w:val="00B83029"/>
    <w:rsid w:val="00B84418"/>
    <w:rsid w:val="00B84429"/>
    <w:rsid w:val="00B849A1"/>
    <w:rsid w:val="00B84F83"/>
    <w:rsid w:val="00B852DB"/>
    <w:rsid w:val="00B8596B"/>
    <w:rsid w:val="00B86643"/>
    <w:rsid w:val="00B86AEB"/>
    <w:rsid w:val="00B86CA4"/>
    <w:rsid w:val="00B86F3B"/>
    <w:rsid w:val="00B87197"/>
    <w:rsid w:val="00B879BE"/>
    <w:rsid w:val="00B90337"/>
    <w:rsid w:val="00B904C5"/>
    <w:rsid w:val="00B90E0E"/>
    <w:rsid w:val="00B91D26"/>
    <w:rsid w:val="00B9209B"/>
    <w:rsid w:val="00B922BD"/>
    <w:rsid w:val="00B9246B"/>
    <w:rsid w:val="00B92716"/>
    <w:rsid w:val="00B93227"/>
    <w:rsid w:val="00B93501"/>
    <w:rsid w:val="00B93666"/>
    <w:rsid w:val="00B936B2"/>
    <w:rsid w:val="00B93854"/>
    <w:rsid w:val="00B93B74"/>
    <w:rsid w:val="00B93E0E"/>
    <w:rsid w:val="00B940D9"/>
    <w:rsid w:val="00B9415D"/>
    <w:rsid w:val="00B949A0"/>
    <w:rsid w:val="00B949C1"/>
    <w:rsid w:val="00B94CAC"/>
    <w:rsid w:val="00B9513C"/>
    <w:rsid w:val="00B951CB"/>
    <w:rsid w:val="00B9538F"/>
    <w:rsid w:val="00B95848"/>
    <w:rsid w:val="00B9599C"/>
    <w:rsid w:val="00B96296"/>
    <w:rsid w:val="00B96485"/>
    <w:rsid w:val="00B96A9E"/>
    <w:rsid w:val="00B96F47"/>
    <w:rsid w:val="00B977E0"/>
    <w:rsid w:val="00B978B8"/>
    <w:rsid w:val="00BA0B9E"/>
    <w:rsid w:val="00BA10D2"/>
    <w:rsid w:val="00BA1173"/>
    <w:rsid w:val="00BA1B60"/>
    <w:rsid w:val="00BA2871"/>
    <w:rsid w:val="00BA28F9"/>
    <w:rsid w:val="00BA29A4"/>
    <w:rsid w:val="00BA3681"/>
    <w:rsid w:val="00BA3816"/>
    <w:rsid w:val="00BA39F0"/>
    <w:rsid w:val="00BA3F2C"/>
    <w:rsid w:val="00BA4AED"/>
    <w:rsid w:val="00BA4B96"/>
    <w:rsid w:val="00BA51A0"/>
    <w:rsid w:val="00BA51E4"/>
    <w:rsid w:val="00BA5DF5"/>
    <w:rsid w:val="00BA5F0B"/>
    <w:rsid w:val="00BA6091"/>
    <w:rsid w:val="00BA681B"/>
    <w:rsid w:val="00BA6871"/>
    <w:rsid w:val="00BA6A74"/>
    <w:rsid w:val="00BA6A8F"/>
    <w:rsid w:val="00BA6EBA"/>
    <w:rsid w:val="00BA7360"/>
    <w:rsid w:val="00BA7516"/>
    <w:rsid w:val="00BA7F8A"/>
    <w:rsid w:val="00BB009F"/>
    <w:rsid w:val="00BB0134"/>
    <w:rsid w:val="00BB023E"/>
    <w:rsid w:val="00BB0711"/>
    <w:rsid w:val="00BB0C6E"/>
    <w:rsid w:val="00BB1249"/>
    <w:rsid w:val="00BB1323"/>
    <w:rsid w:val="00BB1477"/>
    <w:rsid w:val="00BB22AE"/>
    <w:rsid w:val="00BB2633"/>
    <w:rsid w:val="00BB2659"/>
    <w:rsid w:val="00BB28D3"/>
    <w:rsid w:val="00BB2ABA"/>
    <w:rsid w:val="00BB2CD7"/>
    <w:rsid w:val="00BB2E14"/>
    <w:rsid w:val="00BB3395"/>
    <w:rsid w:val="00BB34D6"/>
    <w:rsid w:val="00BB3518"/>
    <w:rsid w:val="00BB3650"/>
    <w:rsid w:val="00BB39B4"/>
    <w:rsid w:val="00BB42D0"/>
    <w:rsid w:val="00BB451D"/>
    <w:rsid w:val="00BB4826"/>
    <w:rsid w:val="00BB4D7A"/>
    <w:rsid w:val="00BB525A"/>
    <w:rsid w:val="00BB5ACB"/>
    <w:rsid w:val="00BB5CE0"/>
    <w:rsid w:val="00BB6035"/>
    <w:rsid w:val="00BB6337"/>
    <w:rsid w:val="00BB635C"/>
    <w:rsid w:val="00BB6884"/>
    <w:rsid w:val="00BB6C70"/>
    <w:rsid w:val="00BB72CC"/>
    <w:rsid w:val="00BB744E"/>
    <w:rsid w:val="00BB7DC8"/>
    <w:rsid w:val="00BB7E46"/>
    <w:rsid w:val="00BC041B"/>
    <w:rsid w:val="00BC07B4"/>
    <w:rsid w:val="00BC0A5C"/>
    <w:rsid w:val="00BC2102"/>
    <w:rsid w:val="00BC2A0B"/>
    <w:rsid w:val="00BC3117"/>
    <w:rsid w:val="00BC338E"/>
    <w:rsid w:val="00BC3CAE"/>
    <w:rsid w:val="00BC3D14"/>
    <w:rsid w:val="00BC3DF1"/>
    <w:rsid w:val="00BC3ED1"/>
    <w:rsid w:val="00BC3F0B"/>
    <w:rsid w:val="00BC40A7"/>
    <w:rsid w:val="00BC41BE"/>
    <w:rsid w:val="00BC4915"/>
    <w:rsid w:val="00BC506D"/>
    <w:rsid w:val="00BC5159"/>
    <w:rsid w:val="00BC52B8"/>
    <w:rsid w:val="00BC5927"/>
    <w:rsid w:val="00BC5BA6"/>
    <w:rsid w:val="00BC5E6F"/>
    <w:rsid w:val="00BC63C3"/>
    <w:rsid w:val="00BC70E0"/>
    <w:rsid w:val="00BC7459"/>
    <w:rsid w:val="00BC7611"/>
    <w:rsid w:val="00BC766B"/>
    <w:rsid w:val="00BD0295"/>
    <w:rsid w:val="00BD0789"/>
    <w:rsid w:val="00BD08BA"/>
    <w:rsid w:val="00BD0930"/>
    <w:rsid w:val="00BD0D94"/>
    <w:rsid w:val="00BD0DDD"/>
    <w:rsid w:val="00BD0FD0"/>
    <w:rsid w:val="00BD11F4"/>
    <w:rsid w:val="00BD1511"/>
    <w:rsid w:val="00BD152E"/>
    <w:rsid w:val="00BD1A43"/>
    <w:rsid w:val="00BD1D8B"/>
    <w:rsid w:val="00BD2216"/>
    <w:rsid w:val="00BD2A42"/>
    <w:rsid w:val="00BD2B39"/>
    <w:rsid w:val="00BD339C"/>
    <w:rsid w:val="00BD34DC"/>
    <w:rsid w:val="00BD35F5"/>
    <w:rsid w:val="00BD367B"/>
    <w:rsid w:val="00BD36B9"/>
    <w:rsid w:val="00BD373C"/>
    <w:rsid w:val="00BD3923"/>
    <w:rsid w:val="00BD3EE4"/>
    <w:rsid w:val="00BD3F43"/>
    <w:rsid w:val="00BD44CB"/>
    <w:rsid w:val="00BD4B8D"/>
    <w:rsid w:val="00BD4E84"/>
    <w:rsid w:val="00BD564A"/>
    <w:rsid w:val="00BD580A"/>
    <w:rsid w:val="00BD5BA0"/>
    <w:rsid w:val="00BD5E0B"/>
    <w:rsid w:val="00BD5E98"/>
    <w:rsid w:val="00BD6B46"/>
    <w:rsid w:val="00BD7051"/>
    <w:rsid w:val="00BD71AD"/>
    <w:rsid w:val="00BD73A4"/>
    <w:rsid w:val="00BD7887"/>
    <w:rsid w:val="00BE0120"/>
    <w:rsid w:val="00BE0277"/>
    <w:rsid w:val="00BE071B"/>
    <w:rsid w:val="00BE08A7"/>
    <w:rsid w:val="00BE0AA1"/>
    <w:rsid w:val="00BE0DAA"/>
    <w:rsid w:val="00BE142F"/>
    <w:rsid w:val="00BE1630"/>
    <w:rsid w:val="00BE17B6"/>
    <w:rsid w:val="00BE1D73"/>
    <w:rsid w:val="00BE2180"/>
    <w:rsid w:val="00BE25C7"/>
    <w:rsid w:val="00BE2688"/>
    <w:rsid w:val="00BE2CF6"/>
    <w:rsid w:val="00BE3721"/>
    <w:rsid w:val="00BE3A8D"/>
    <w:rsid w:val="00BE3C99"/>
    <w:rsid w:val="00BE43EF"/>
    <w:rsid w:val="00BE5113"/>
    <w:rsid w:val="00BE5406"/>
    <w:rsid w:val="00BE5F77"/>
    <w:rsid w:val="00BE66C9"/>
    <w:rsid w:val="00BE6826"/>
    <w:rsid w:val="00BE6BD1"/>
    <w:rsid w:val="00BE71F0"/>
    <w:rsid w:val="00BE7C47"/>
    <w:rsid w:val="00BF0017"/>
    <w:rsid w:val="00BF04D3"/>
    <w:rsid w:val="00BF0902"/>
    <w:rsid w:val="00BF0AC0"/>
    <w:rsid w:val="00BF0CBC"/>
    <w:rsid w:val="00BF0D92"/>
    <w:rsid w:val="00BF0E9E"/>
    <w:rsid w:val="00BF0FC1"/>
    <w:rsid w:val="00BF10CB"/>
    <w:rsid w:val="00BF1574"/>
    <w:rsid w:val="00BF1785"/>
    <w:rsid w:val="00BF1946"/>
    <w:rsid w:val="00BF202E"/>
    <w:rsid w:val="00BF216E"/>
    <w:rsid w:val="00BF27E7"/>
    <w:rsid w:val="00BF28C4"/>
    <w:rsid w:val="00BF2EB6"/>
    <w:rsid w:val="00BF3108"/>
    <w:rsid w:val="00BF3172"/>
    <w:rsid w:val="00BF363E"/>
    <w:rsid w:val="00BF3677"/>
    <w:rsid w:val="00BF3B5C"/>
    <w:rsid w:val="00BF3D01"/>
    <w:rsid w:val="00BF5255"/>
    <w:rsid w:val="00BF5284"/>
    <w:rsid w:val="00BF5723"/>
    <w:rsid w:val="00BF5AB5"/>
    <w:rsid w:val="00BF6E37"/>
    <w:rsid w:val="00BF7426"/>
    <w:rsid w:val="00BF7C65"/>
    <w:rsid w:val="00C00165"/>
    <w:rsid w:val="00C00475"/>
    <w:rsid w:val="00C005FF"/>
    <w:rsid w:val="00C00668"/>
    <w:rsid w:val="00C00DA5"/>
    <w:rsid w:val="00C00F01"/>
    <w:rsid w:val="00C0134C"/>
    <w:rsid w:val="00C0135B"/>
    <w:rsid w:val="00C013A1"/>
    <w:rsid w:val="00C017A8"/>
    <w:rsid w:val="00C01926"/>
    <w:rsid w:val="00C01A8D"/>
    <w:rsid w:val="00C01D0B"/>
    <w:rsid w:val="00C02C46"/>
    <w:rsid w:val="00C03C6F"/>
    <w:rsid w:val="00C03D80"/>
    <w:rsid w:val="00C03E0D"/>
    <w:rsid w:val="00C040CA"/>
    <w:rsid w:val="00C04606"/>
    <w:rsid w:val="00C048AD"/>
    <w:rsid w:val="00C04CBE"/>
    <w:rsid w:val="00C0524D"/>
    <w:rsid w:val="00C0554C"/>
    <w:rsid w:val="00C05684"/>
    <w:rsid w:val="00C05AB0"/>
    <w:rsid w:val="00C05B15"/>
    <w:rsid w:val="00C06048"/>
    <w:rsid w:val="00C062A3"/>
    <w:rsid w:val="00C06AC2"/>
    <w:rsid w:val="00C06B1B"/>
    <w:rsid w:val="00C06B94"/>
    <w:rsid w:val="00C0733A"/>
    <w:rsid w:val="00C0733E"/>
    <w:rsid w:val="00C07346"/>
    <w:rsid w:val="00C0768B"/>
    <w:rsid w:val="00C10372"/>
    <w:rsid w:val="00C10424"/>
    <w:rsid w:val="00C10675"/>
    <w:rsid w:val="00C10CE6"/>
    <w:rsid w:val="00C10D97"/>
    <w:rsid w:val="00C1126E"/>
    <w:rsid w:val="00C116DF"/>
    <w:rsid w:val="00C11791"/>
    <w:rsid w:val="00C11846"/>
    <w:rsid w:val="00C11B13"/>
    <w:rsid w:val="00C11E39"/>
    <w:rsid w:val="00C12621"/>
    <w:rsid w:val="00C12894"/>
    <w:rsid w:val="00C130F8"/>
    <w:rsid w:val="00C13673"/>
    <w:rsid w:val="00C13BC1"/>
    <w:rsid w:val="00C13E25"/>
    <w:rsid w:val="00C14157"/>
    <w:rsid w:val="00C14564"/>
    <w:rsid w:val="00C14795"/>
    <w:rsid w:val="00C14A13"/>
    <w:rsid w:val="00C14D77"/>
    <w:rsid w:val="00C14D92"/>
    <w:rsid w:val="00C14EDA"/>
    <w:rsid w:val="00C150EE"/>
    <w:rsid w:val="00C15350"/>
    <w:rsid w:val="00C15908"/>
    <w:rsid w:val="00C15CC1"/>
    <w:rsid w:val="00C162CF"/>
    <w:rsid w:val="00C1640E"/>
    <w:rsid w:val="00C16AD6"/>
    <w:rsid w:val="00C16BBB"/>
    <w:rsid w:val="00C16C6B"/>
    <w:rsid w:val="00C16CAD"/>
    <w:rsid w:val="00C16E8B"/>
    <w:rsid w:val="00C16EAF"/>
    <w:rsid w:val="00C16F41"/>
    <w:rsid w:val="00C20103"/>
    <w:rsid w:val="00C20355"/>
    <w:rsid w:val="00C2139F"/>
    <w:rsid w:val="00C21554"/>
    <w:rsid w:val="00C217E0"/>
    <w:rsid w:val="00C222AD"/>
    <w:rsid w:val="00C22537"/>
    <w:rsid w:val="00C2284D"/>
    <w:rsid w:val="00C22A38"/>
    <w:rsid w:val="00C23379"/>
    <w:rsid w:val="00C23CD6"/>
    <w:rsid w:val="00C24AFF"/>
    <w:rsid w:val="00C24E2C"/>
    <w:rsid w:val="00C24F13"/>
    <w:rsid w:val="00C25126"/>
    <w:rsid w:val="00C2548E"/>
    <w:rsid w:val="00C255F9"/>
    <w:rsid w:val="00C25763"/>
    <w:rsid w:val="00C2592B"/>
    <w:rsid w:val="00C261B1"/>
    <w:rsid w:val="00C26217"/>
    <w:rsid w:val="00C26D05"/>
    <w:rsid w:val="00C26F5E"/>
    <w:rsid w:val="00C2748F"/>
    <w:rsid w:val="00C2751C"/>
    <w:rsid w:val="00C27C46"/>
    <w:rsid w:val="00C27D7F"/>
    <w:rsid w:val="00C30095"/>
    <w:rsid w:val="00C306AE"/>
    <w:rsid w:val="00C313D7"/>
    <w:rsid w:val="00C317A9"/>
    <w:rsid w:val="00C31B34"/>
    <w:rsid w:val="00C31FB5"/>
    <w:rsid w:val="00C323BC"/>
    <w:rsid w:val="00C32E07"/>
    <w:rsid w:val="00C33509"/>
    <w:rsid w:val="00C338C4"/>
    <w:rsid w:val="00C33941"/>
    <w:rsid w:val="00C33B52"/>
    <w:rsid w:val="00C34261"/>
    <w:rsid w:val="00C342C9"/>
    <w:rsid w:val="00C34791"/>
    <w:rsid w:val="00C350E7"/>
    <w:rsid w:val="00C3510A"/>
    <w:rsid w:val="00C351C6"/>
    <w:rsid w:val="00C35287"/>
    <w:rsid w:val="00C3533F"/>
    <w:rsid w:val="00C353C7"/>
    <w:rsid w:val="00C3585C"/>
    <w:rsid w:val="00C359FA"/>
    <w:rsid w:val="00C3663B"/>
    <w:rsid w:val="00C368A0"/>
    <w:rsid w:val="00C370EA"/>
    <w:rsid w:val="00C3731B"/>
    <w:rsid w:val="00C37593"/>
    <w:rsid w:val="00C377ED"/>
    <w:rsid w:val="00C37A49"/>
    <w:rsid w:val="00C37C03"/>
    <w:rsid w:val="00C401F1"/>
    <w:rsid w:val="00C40309"/>
    <w:rsid w:val="00C4054F"/>
    <w:rsid w:val="00C4072E"/>
    <w:rsid w:val="00C4092F"/>
    <w:rsid w:val="00C40A71"/>
    <w:rsid w:val="00C40C5F"/>
    <w:rsid w:val="00C40ECD"/>
    <w:rsid w:val="00C40F8D"/>
    <w:rsid w:val="00C410C2"/>
    <w:rsid w:val="00C410CE"/>
    <w:rsid w:val="00C41C28"/>
    <w:rsid w:val="00C41D16"/>
    <w:rsid w:val="00C41EAE"/>
    <w:rsid w:val="00C424E0"/>
    <w:rsid w:val="00C42B81"/>
    <w:rsid w:val="00C42BD4"/>
    <w:rsid w:val="00C42C5A"/>
    <w:rsid w:val="00C42EEE"/>
    <w:rsid w:val="00C4386F"/>
    <w:rsid w:val="00C43882"/>
    <w:rsid w:val="00C43BD5"/>
    <w:rsid w:val="00C443AA"/>
    <w:rsid w:val="00C44652"/>
    <w:rsid w:val="00C44695"/>
    <w:rsid w:val="00C45465"/>
    <w:rsid w:val="00C454FF"/>
    <w:rsid w:val="00C46551"/>
    <w:rsid w:val="00C468F2"/>
    <w:rsid w:val="00C471A4"/>
    <w:rsid w:val="00C4793C"/>
    <w:rsid w:val="00C47ACE"/>
    <w:rsid w:val="00C47FCA"/>
    <w:rsid w:val="00C5021B"/>
    <w:rsid w:val="00C50918"/>
    <w:rsid w:val="00C50C84"/>
    <w:rsid w:val="00C5102F"/>
    <w:rsid w:val="00C5237D"/>
    <w:rsid w:val="00C52CF1"/>
    <w:rsid w:val="00C5300C"/>
    <w:rsid w:val="00C53121"/>
    <w:rsid w:val="00C53C62"/>
    <w:rsid w:val="00C53C96"/>
    <w:rsid w:val="00C53E54"/>
    <w:rsid w:val="00C54986"/>
    <w:rsid w:val="00C54CE3"/>
    <w:rsid w:val="00C55AFF"/>
    <w:rsid w:val="00C55F23"/>
    <w:rsid w:val="00C56294"/>
    <w:rsid w:val="00C56594"/>
    <w:rsid w:val="00C56871"/>
    <w:rsid w:val="00C56893"/>
    <w:rsid w:val="00C57042"/>
    <w:rsid w:val="00C570B4"/>
    <w:rsid w:val="00C5778E"/>
    <w:rsid w:val="00C57831"/>
    <w:rsid w:val="00C60984"/>
    <w:rsid w:val="00C60B3F"/>
    <w:rsid w:val="00C61455"/>
    <w:rsid w:val="00C6170B"/>
    <w:rsid w:val="00C61B66"/>
    <w:rsid w:val="00C61BEA"/>
    <w:rsid w:val="00C620F8"/>
    <w:rsid w:val="00C622B7"/>
    <w:rsid w:val="00C63CC4"/>
    <w:rsid w:val="00C6410C"/>
    <w:rsid w:val="00C6458B"/>
    <w:rsid w:val="00C64C47"/>
    <w:rsid w:val="00C64F04"/>
    <w:rsid w:val="00C65B8E"/>
    <w:rsid w:val="00C665B5"/>
    <w:rsid w:val="00C66778"/>
    <w:rsid w:val="00C66918"/>
    <w:rsid w:val="00C6718C"/>
    <w:rsid w:val="00C6739B"/>
    <w:rsid w:val="00C67558"/>
    <w:rsid w:val="00C675E3"/>
    <w:rsid w:val="00C67780"/>
    <w:rsid w:val="00C67ACC"/>
    <w:rsid w:val="00C70476"/>
    <w:rsid w:val="00C70551"/>
    <w:rsid w:val="00C705EC"/>
    <w:rsid w:val="00C70805"/>
    <w:rsid w:val="00C70991"/>
    <w:rsid w:val="00C71200"/>
    <w:rsid w:val="00C71820"/>
    <w:rsid w:val="00C72001"/>
    <w:rsid w:val="00C72011"/>
    <w:rsid w:val="00C72125"/>
    <w:rsid w:val="00C72730"/>
    <w:rsid w:val="00C728E4"/>
    <w:rsid w:val="00C72BEA"/>
    <w:rsid w:val="00C72FAD"/>
    <w:rsid w:val="00C73067"/>
    <w:rsid w:val="00C736C2"/>
    <w:rsid w:val="00C73995"/>
    <w:rsid w:val="00C7423A"/>
    <w:rsid w:val="00C7447C"/>
    <w:rsid w:val="00C74D10"/>
    <w:rsid w:val="00C755AC"/>
    <w:rsid w:val="00C75826"/>
    <w:rsid w:val="00C75C19"/>
    <w:rsid w:val="00C76781"/>
    <w:rsid w:val="00C76A96"/>
    <w:rsid w:val="00C76C45"/>
    <w:rsid w:val="00C77190"/>
    <w:rsid w:val="00C7728E"/>
    <w:rsid w:val="00C77925"/>
    <w:rsid w:val="00C80264"/>
    <w:rsid w:val="00C808D8"/>
    <w:rsid w:val="00C80B0C"/>
    <w:rsid w:val="00C80CF4"/>
    <w:rsid w:val="00C80DB4"/>
    <w:rsid w:val="00C80F41"/>
    <w:rsid w:val="00C81E67"/>
    <w:rsid w:val="00C8204A"/>
    <w:rsid w:val="00C821B5"/>
    <w:rsid w:val="00C827B0"/>
    <w:rsid w:val="00C8292F"/>
    <w:rsid w:val="00C83650"/>
    <w:rsid w:val="00C8416D"/>
    <w:rsid w:val="00C84197"/>
    <w:rsid w:val="00C846BE"/>
    <w:rsid w:val="00C848AA"/>
    <w:rsid w:val="00C84D60"/>
    <w:rsid w:val="00C8534C"/>
    <w:rsid w:val="00C8540A"/>
    <w:rsid w:val="00C8577C"/>
    <w:rsid w:val="00C85F25"/>
    <w:rsid w:val="00C862F6"/>
    <w:rsid w:val="00C8645B"/>
    <w:rsid w:val="00C86467"/>
    <w:rsid w:val="00C874C6"/>
    <w:rsid w:val="00C879D4"/>
    <w:rsid w:val="00C87E2C"/>
    <w:rsid w:val="00C903AF"/>
    <w:rsid w:val="00C904D9"/>
    <w:rsid w:val="00C905F0"/>
    <w:rsid w:val="00C907D5"/>
    <w:rsid w:val="00C90FF2"/>
    <w:rsid w:val="00C9152E"/>
    <w:rsid w:val="00C91940"/>
    <w:rsid w:val="00C9199A"/>
    <w:rsid w:val="00C91A1F"/>
    <w:rsid w:val="00C91CDD"/>
    <w:rsid w:val="00C920C3"/>
    <w:rsid w:val="00C9219A"/>
    <w:rsid w:val="00C929EA"/>
    <w:rsid w:val="00C92CCA"/>
    <w:rsid w:val="00C92EEF"/>
    <w:rsid w:val="00C93160"/>
    <w:rsid w:val="00C932C9"/>
    <w:rsid w:val="00C93D69"/>
    <w:rsid w:val="00C9406B"/>
    <w:rsid w:val="00C942C6"/>
    <w:rsid w:val="00C95409"/>
    <w:rsid w:val="00C95673"/>
    <w:rsid w:val="00C95932"/>
    <w:rsid w:val="00C95C20"/>
    <w:rsid w:val="00C95EDB"/>
    <w:rsid w:val="00C95F0A"/>
    <w:rsid w:val="00C961D0"/>
    <w:rsid w:val="00C9634D"/>
    <w:rsid w:val="00C9644F"/>
    <w:rsid w:val="00C96885"/>
    <w:rsid w:val="00C968C0"/>
    <w:rsid w:val="00C97321"/>
    <w:rsid w:val="00C9734F"/>
    <w:rsid w:val="00C97A3D"/>
    <w:rsid w:val="00C97BD9"/>
    <w:rsid w:val="00C97CA2"/>
    <w:rsid w:val="00C97F7E"/>
    <w:rsid w:val="00CA01CD"/>
    <w:rsid w:val="00CA0338"/>
    <w:rsid w:val="00CA0D33"/>
    <w:rsid w:val="00CA0EA0"/>
    <w:rsid w:val="00CA12BB"/>
    <w:rsid w:val="00CA12C7"/>
    <w:rsid w:val="00CA12F3"/>
    <w:rsid w:val="00CA1EF8"/>
    <w:rsid w:val="00CA1FAA"/>
    <w:rsid w:val="00CA26CC"/>
    <w:rsid w:val="00CA28DC"/>
    <w:rsid w:val="00CA2A74"/>
    <w:rsid w:val="00CA3109"/>
    <w:rsid w:val="00CA3339"/>
    <w:rsid w:val="00CA3586"/>
    <w:rsid w:val="00CA381F"/>
    <w:rsid w:val="00CA4747"/>
    <w:rsid w:val="00CA48EC"/>
    <w:rsid w:val="00CA4D12"/>
    <w:rsid w:val="00CA4F5E"/>
    <w:rsid w:val="00CA4FA9"/>
    <w:rsid w:val="00CA5256"/>
    <w:rsid w:val="00CA59EC"/>
    <w:rsid w:val="00CA5E8E"/>
    <w:rsid w:val="00CA60CC"/>
    <w:rsid w:val="00CA66BA"/>
    <w:rsid w:val="00CA670D"/>
    <w:rsid w:val="00CA6A30"/>
    <w:rsid w:val="00CA705E"/>
    <w:rsid w:val="00CA7214"/>
    <w:rsid w:val="00CA7400"/>
    <w:rsid w:val="00CA76FE"/>
    <w:rsid w:val="00CA7B21"/>
    <w:rsid w:val="00CA7B5A"/>
    <w:rsid w:val="00CA7FAB"/>
    <w:rsid w:val="00CB0698"/>
    <w:rsid w:val="00CB0917"/>
    <w:rsid w:val="00CB0AB4"/>
    <w:rsid w:val="00CB0CC7"/>
    <w:rsid w:val="00CB1191"/>
    <w:rsid w:val="00CB1412"/>
    <w:rsid w:val="00CB1524"/>
    <w:rsid w:val="00CB1548"/>
    <w:rsid w:val="00CB18D8"/>
    <w:rsid w:val="00CB1FB1"/>
    <w:rsid w:val="00CB21FB"/>
    <w:rsid w:val="00CB2317"/>
    <w:rsid w:val="00CB256C"/>
    <w:rsid w:val="00CB2C13"/>
    <w:rsid w:val="00CB2C99"/>
    <w:rsid w:val="00CB3C14"/>
    <w:rsid w:val="00CB4290"/>
    <w:rsid w:val="00CB484F"/>
    <w:rsid w:val="00CB5114"/>
    <w:rsid w:val="00CB5947"/>
    <w:rsid w:val="00CB598F"/>
    <w:rsid w:val="00CB59F7"/>
    <w:rsid w:val="00CB5F79"/>
    <w:rsid w:val="00CB601C"/>
    <w:rsid w:val="00CB604A"/>
    <w:rsid w:val="00CB613D"/>
    <w:rsid w:val="00CB6532"/>
    <w:rsid w:val="00CB6A5A"/>
    <w:rsid w:val="00CB6FC6"/>
    <w:rsid w:val="00CB70D2"/>
    <w:rsid w:val="00CB71C5"/>
    <w:rsid w:val="00CB7DF2"/>
    <w:rsid w:val="00CC025B"/>
    <w:rsid w:val="00CC0484"/>
    <w:rsid w:val="00CC057C"/>
    <w:rsid w:val="00CC0A4C"/>
    <w:rsid w:val="00CC0CC9"/>
    <w:rsid w:val="00CC0D65"/>
    <w:rsid w:val="00CC0D84"/>
    <w:rsid w:val="00CC0E74"/>
    <w:rsid w:val="00CC12C0"/>
    <w:rsid w:val="00CC1317"/>
    <w:rsid w:val="00CC1638"/>
    <w:rsid w:val="00CC190F"/>
    <w:rsid w:val="00CC1A73"/>
    <w:rsid w:val="00CC1D71"/>
    <w:rsid w:val="00CC2244"/>
    <w:rsid w:val="00CC2F64"/>
    <w:rsid w:val="00CC3ADE"/>
    <w:rsid w:val="00CC3BFD"/>
    <w:rsid w:val="00CC3C13"/>
    <w:rsid w:val="00CC4125"/>
    <w:rsid w:val="00CC4638"/>
    <w:rsid w:val="00CC47F1"/>
    <w:rsid w:val="00CC5AFC"/>
    <w:rsid w:val="00CC5C69"/>
    <w:rsid w:val="00CC5CAF"/>
    <w:rsid w:val="00CC5FCC"/>
    <w:rsid w:val="00CC6952"/>
    <w:rsid w:val="00CC6BD0"/>
    <w:rsid w:val="00CC6C54"/>
    <w:rsid w:val="00CC6D0F"/>
    <w:rsid w:val="00CC6FF3"/>
    <w:rsid w:val="00CC7674"/>
    <w:rsid w:val="00CC799E"/>
    <w:rsid w:val="00CC7A52"/>
    <w:rsid w:val="00CD07EE"/>
    <w:rsid w:val="00CD0D37"/>
    <w:rsid w:val="00CD0F75"/>
    <w:rsid w:val="00CD1674"/>
    <w:rsid w:val="00CD171F"/>
    <w:rsid w:val="00CD1A5A"/>
    <w:rsid w:val="00CD1A9E"/>
    <w:rsid w:val="00CD1D4B"/>
    <w:rsid w:val="00CD1EEC"/>
    <w:rsid w:val="00CD252B"/>
    <w:rsid w:val="00CD2629"/>
    <w:rsid w:val="00CD279D"/>
    <w:rsid w:val="00CD297E"/>
    <w:rsid w:val="00CD2D6B"/>
    <w:rsid w:val="00CD2E7C"/>
    <w:rsid w:val="00CD3544"/>
    <w:rsid w:val="00CD38FC"/>
    <w:rsid w:val="00CD3B4D"/>
    <w:rsid w:val="00CD4300"/>
    <w:rsid w:val="00CD437C"/>
    <w:rsid w:val="00CD4562"/>
    <w:rsid w:val="00CD467F"/>
    <w:rsid w:val="00CD468A"/>
    <w:rsid w:val="00CD4815"/>
    <w:rsid w:val="00CD504C"/>
    <w:rsid w:val="00CD5128"/>
    <w:rsid w:val="00CD54B5"/>
    <w:rsid w:val="00CD5919"/>
    <w:rsid w:val="00CD5B05"/>
    <w:rsid w:val="00CD5F21"/>
    <w:rsid w:val="00CD659E"/>
    <w:rsid w:val="00CD6985"/>
    <w:rsid w:val="00CD6AA0"/>
    <w:rsid w:val="00CD6B8D"/>
    <w:rsid w:val="00CD71EB"/>
    <w:rsid w:val="00CD7260"/>
    <w:rsid w:val="00CD73B9"/>
    <w:rsid w:val="00CD79FE"/>
    <w:rsid w:val="00CD7E95"/>
    <w:rsid w:val="00CD7F4E"/>
    <w:rsid w:val="00CE127B"/>
    <w:rsid w:val="00CE128C"/>
    <w:rsid w:val="00CE129A"/>
    <w:rsid w:val="00CE1955"/>
    <w:rsid w:val="00CE1EDD"/>
    <w:rsid w:val="00CE20C5"/>
    <w:rsid w:val="00CE22D3"/>
    <w:rsid w:val="00CE241F"/>
    <w:rsid w:val="00CE24AB"/>
    <w:rsid w:val="00CE261C"/>
    <w:rsid w:val="00CE3912"/>
    <w:rsid w:val="00CE3E30"/>
    <w:rsid w:val="00CE499B"/>
    <w:rsid w:val="00CE49D0"/>
    <w:rsid w:val="00CE4F10"/>
    <w:rsid w:val="00CE5E18"/>
    <w:rsid w:val="00CE5E45"/>
    <w:rsid w:val="00CE60F8"/>
    <w:rsid w:val="00CE644F"/>
    <w:rsid w:val="00CE65F8"/>
    <w:rsid w:val="00CE66AB"/>
    <w:rsid w:val="00CE6B43"/>
    <w:rsid w:val="00CE6C71"/>
    <w:rsid w:val="00CE6CDA"/>
    <w:rsid w:val="00CE766F"/>
    <w:rsid w:val="00CE7B43"/>
    <w:rsid w:val="00CF0B9B"/>
    <w:rsid w:val="00CF10A3"/>
    <w:rsid w:val="00CF16EB"/>
    <w:rsid w:val="00CF1A1A"/>
    <w:rsid w:val="00CF2936"/>
    <w:rsid w:val="00CF2CDD"/>
    <w:rsid w:val="00CF306B"/>
    <w:rsid w:val="00CF3245"/>
    <w:rsid w:val="00CF33E1"/>
    <w:rsid w:val="00CF34B3"/>
    <w:rsid w:val="00CF3C69"/>
    <w:rsid w:val="00CF40A5"/>
    <w:rsid w:val="00CF43DE"/>
    <w:rsid w:val="00CF470B"/>
    <w:rsid w:val="00CF50B1"/>
    <w:rsid w:val="00CF511D"/>
    <w:rsid w:val="00CF5244"/>
    <w:rsid w:val="00CF52BD"/>
    <w:rsid w:val="00CF53C3"/>
    <w:rsid w:val="00CF54AD"/>
    <w:rsid w:val="00CF5FF0"/>
    <w:rsid w:val="00CF62A9"/>
    <w:rsid w:val="00CF704D"/>
    <w:rsid w:val="00CF72FD"/>
    <w:rsid w:val="00CF759C"/>
    <w:rsid w:val="00CF77D9"/>
    <w:rsid w:val="00CF7A11"/>
    <w:rsid w:val="00CF7A1A"/>
    <w:rsid w:val="00CF7AA5"/>
    <w:rsid w:val="00CF7C5D"/>
    <w:rsid w:val="00CF7E56"/>
    <w:rsid w:val="00D00D28"/>
    <w:rsid w:val="00D00D55"/>
    <w:rsid w:val="00D00D8A"/>
    <w:rsid w:val="00D00F0E"/>
    <w:rsid w:val="00D0115B"/>
    <w:rsid w:val="00D01A3B"/>
    <w:rsid w:val="00D01BA1"/>
    <w:rsid w:val="00D01C8F"/>
    <w:rsid w:val="00D01CF4"/>
    <w:rsid w:val="00D01E77"/>
    <w:rsid w:val="00D01F41"/>
    <w:rsid w:val="00D0217B"/>
    <w:rsid w:val="00D027FA"/>
    <w:rsid w:val="00D03702"/>
    <w:rsid w:val="00D03924"/>
    <w:rsid w:val="00D046AC"/>
    <w:rsid w:val="00D04DA2"/>
    <w:rsid w:val="00D050F7"/>
    <w:rsid w:val="00D05904"/>
    <w:rsid w:val="00D05986"/>
    <w:rsid w:val="00D05BFA"/>
    <w:rsid w:val="00D05F54"/>
    <w:rsid w:val="00D06905"/>
    <w:rsid w:val="00D0691E"/>
    <w:rsid w:val="00D0693B"/>
    <w:rsid w:val="00D06C38"/>
    <w:rsid w:val="00D06EC9"/>
    <w:rsid w:val="00D07301"/>
    <w:rsid w:val="00D073F0"/>
    <w:rsid w:val="00D07444"/>
    <w:rsid w:val="00D078D2"/>
    <w:rsid w:val="00D07C7B"/>
    <w:rsid w:val="00D10152"/>
    <w:rsid w:val="00D103D2"/>
    <w:rsid w:val="00D10B0E"/>
    <w:rsid w:val="00D10B86"/>
    <w:rsid w:val="00D10C71"/>
    <w:rsid w:val="00D10F6E"/>
    <w:rsid w:val="00D112FB"/>
    <w:rsid w:val="00D11792"/>
    <w:rsid w:val="00D122A5"/>
    <w:rsid w:val="00D12707"/>
    <w:rsid w:val="00D13D4A"/>
    <w:rsid w:val="00D1403D"/>
    <w:rsid w:val="00D14121"/>
    <w:rsid w:val="00D14568"/>
    <w:rsid w:val="00D15127"/>
    <w:rsid w:val="00D15602"/>
    <w:rsid w:val="00D16393"/>
    <w:rsid w:val="00D16650"/>
    <w:rsid w:val="00D168C4"/>
    <w:rsid w:val="00D16A88"/>
    <w:rsid w:val="00D16AFD"/>
    <w:rsid w:val="00D16BA0"/>
    <w:rsid w:val="00D16D5D"/>
    <w:rsid w:val="00D1778D"/>
    <w:rsid w:val="00D178F5"/>
    <w:rsid w:val="00D179CF"/>
    <w:rsid w:val="00D20238"/>
    <w:rsid w:val="00D20481"/>
    <w:rsid w:val="00D2058A"/>
    <w:rsid w:val="00D20E1C"/>
    <w:rsid w:val="00D2137B"/>
    <w:rsid w:val="00D216D1"/>
    <w:rsid w:val="00D2171C"/>
    <w:rsid w:val="00D21A98"/>
    <w:rsid w:val="00D21D1D"/>
    <w:rsid w:val="00D22C62"/>
    <w:rsid w:val="00D22DD8"/>
    <w:rsid w:val="00D22F00"/>
    <w:rsid w:val="00D23323"/>
    <w:rsid w:val="00D23A49"/>
    <w:rsid w:val="00D23A62"/>
    <w:rsid w:val="00D23B57"/>
    <w:rsid w:val="00D23BAB"/>
    <w:rsid w:val="00D23D0B"/>
    <w:rsid w:val="00D23EE4"/>
    <w:rsid w:val="00D24250"/>
    <w:rsid w:val="00D243A8"/>
    <w:rsid w:val="00D2466B"/>
    <w:rsid w:val="00D2470B"/>
    <w:rsid w:val="00D24D2D"/>
    <w:rsid w:val="00D24DD7"/>
    <w:rsid w:val="00D25089"/>
    <w:rsid w:val="00D250BB"/>
    <w:rsid w:val="00D251A5"/>
    <w:rsid w:val="00D2528F"/>
    <w:rsid w:val="00D263C9"/>
    <w:rsid w:val="00D2758A"/>
    <w:rsid w:val="00D278C8"/>
    <w:rsid w:val="00D27BB1"/>
    <w:rsid w:val="00D27CD2"/>
    <w:rsid w:val="00D3082B"/>
    <w:rsid w:val="00D30A02"/>
    <w:rsid w:val="00D30E94"/>
    <w:rsid w:val="00D3128A"/>
    <w:rsid w:val="00D32236"/>
    <w:rsid w:val="00D322C8"/>
    <w:rsid w:val="00D32398"/>
    <w:rsid w:val="00D324FC"/>
    <w:rsid w:val="00D3297B"/>
    <w:rsid w:val="00D32A74"/>
    <w:rsid w:val="00D3304A"/>
    <w:rsid w:val="00D33090"/>
    <w:rsid w:val="00D336A6"/>
    <w:rsid w:val="00D33E93"/>
    <w:rsid w:val="00D34B61"/>
    <w:rsid w:val="00D34C55"/>
    <w:rsid w:val="00D34F12"/>
    <w:rsid w:val="00D34F55"/>
    <w:rsid w:val="00D35309"/>
    <w:rsid w:val="00D353A6"/>
    <w:rsid w:val="00D35ABF"/>
    <w:rsid w:val="00D35E40"/>
    <w:rsid w:val="00D35F77"/>
    <w:rsid w:val="00D35FC6"/>
    <w:rsid w:val="00D36164"/>
    <w:rsid w:val="00D36607"/>
    <w:rsid w:val="00D368A1"/>
    <w:rsid w:val="00D370A2"/>
    <w:rsid w:val="00D377B9"/>
    <w:rsid w:val="00D402DD"/>
    <w:rsid w:val="00D403D9"/>
    <w:rsid w:val="00D40A3C"/>
    <w:rsid w:val="00D40B9A"/>
    <w:rsid w:val="00D40F23"/>
    <w:rsid w:val="00D40F29"/>
    <w:rsid w:val="00D410D8"/>
    <w:rsid w:val="00D41F75"/>
    <w:rsid w:val="00D420D4"/>
    <w:rsid w:val="00D42393"/>
    <w:rsid w:val="00D423C9"/>
    <w:rsid w:val="00D42492"/>
    <w:rsid w:val="00D42FCB"/>
    <w:rsid w:val="00D431F1"/>
    <w:rsid w:val="00D4341A"/>
    <w:rsid w:val="00D43557"/>
    <w:rsid w:val="00D435D6"/>
    <w:rsid w:val="00D43666"/>
    <w:rsid w:val="00D4379C"/>
    <w:rsid w:val="00D43B79"/>
    <w:rsid w:val="00D43D02"/>
    <w:rsid w:val="00D444AF"/>
    <w:rsid w:val="00D4484A"/>
    <w:rsid w:val="00D44EBD"/>
    <w:rsid w:val="00D45D74"/>
    <w:rsid w:val="00D468E2"/>
    <w:rsid w:val="00D469B1"/>
    <w:rsid w:val="00D46F16"/>
    <w:rsid w:val="00D477AD"/>
    <w:rsid w:val="00D478B9"/>
    <w:rsid w:val="00D50526"/>
    <w:rsid w:val="00D5093B"/>
    <w:rsid w:val="00D51E8C"/>
    <w:rsid w:val="00D520F4"/>
    <w:rsid w:val="00D52365"/>
    <w:rsid w:val="00D528A3"/>
    <w:rsid w:val="00D52B66"/>
    <w:rsid w:val="00D52F50"/>
    <w:rsid w:val="00D53085"/>
    <w:rsid w:val="00D530F8"/>
    <w:rsid w:val="00D53427"/>
    <w:rsid w:val="00D53BCC"/>
    <w:rsid w:val="00D54128"/>
    <w:rsid w:val="00D544E3"/>
    <w:rsid w:val="00D54A14"/>
    <w:rsid w:val="00D55198"/>
    <w:rsid w:val="00D555FF"/>
    <w:rsid w:val="00D55726"/>
    <w:rsid w:val="00D55AAC"/>
    <w:rsid w:val="00D56202"/>
    <w:rsid w:val="00D566E9"/>
    <w:rsid w:val="00D56CB9"/>
    <w:rsid w:val="00D57269"/>
    <w:rsid w:val="00D5730E"/>
    <w:rsid w:val="00D5763B"/>
    <w:rsid w:val="00D57692"/>
    <w:rsid w:val="00D5782C"/>
    <w:rsid w:val="00D57E36"/>
    <w:rsid w:val="00D60038"/>
    <w:rsid w:val="00D60435"/>
    <w:rsid w:val="00D60D16"/>
    <w:rsid w:val="00D60EFE"/>
    <w:rsid w:val="00D60F22"/>
    <w:rsid w:val="00D610B9"/>
    <w:rsid w:val="00D613E9"/>
    <w:rsid w:val="00D614D4"/>
    <w:rsid w:val="00D61582"/>
    <w:rsid w:val="00D6171A"/>
    <w:rsid w:val="00D6173F"/>
    <w:rsid w:val="00D61869"/>
    <w:rsid w:val="00D61F75"/>
    <w:rsid w:val="00D629B8"/>
    <w:rsid w:val="00D62A05"/>
    <w:rsid w:val="00D62E3A"/>
    <w:rsid w:val="00D62F84"/>
    <w:rsid w:val="00D638CD"/>
    <w:rsid w:val="00D63BAE"/>
    <w:rsid w:val="00D63E56"/>
    <w:rsid w:val="00D645B5"/>
    <w:rsid w:val="00D647FF"/>
    <w:rsid w:val="00D64E29"/>
    <w:rsid w:val="00D6545B"/>
    <w:rsid w:val="00D65572"/>
    <w:rsid w:val="00D65975"/>
    <w:rsid w:val="00D65A0B"/>
    <w:rsid w:val="00D65BBA"/>
    <w:rsid w:val="00D65BD7"/>
    <w:rsid w:val="00D660EF"/>
    <w:rsid w:val="00D66724"/>
    <w:rsid w:val="00D672F6"/>
    <w:rsid w:val="00D67437"/>
    <w:rsid w:val="00D6766B"/>
    <w:rsid w:val="00D678AF"/>
    <w:rsid w:val="00D67BEF"/>
    <w:rsid w:val="00D70635"/>
    <w:rsid w:val="00D70A04"/>
    <w:rsid w:val="00D70DCA"/>
    <w:rsid w:val="00D723C8"/>
    <w:rsid w:val="00D728E4"/>
    <w:rsid w:val="00D72B76"/>
    <w:rsid w:val="00D72C6D"/>
    <w:rsid w:val="00D733EE"/>
    <w:rsid w:val="00D7368A"/>
    <w:rsid w:val="00D73DF0"/>
    <w:rsid w:val="00D741BF"/>
    <w:rsid w:val="00D74330"/>
    <w:rsid w:val="00D74404"/>
    <w:rsid w:val="00D748FF"/>
    <w:rsid w:val="00D7494A"/>
    <w:rsid w:val="00D75076"/>
    <w:rsid w:val="00D751E8"/>
    <w:rsid w:val="00D7525D"/>
    <w:rsid w:val="00D75849"/>
    <w:rsid w:val="00D75AB2"/>
    <w:rsid w:val="00D76086"/>
    <w:rsid w:val="00D761E5"/>
    <w:rsid w:val="00D76532"/>
    <w:rsid w:val="00D76EA1"/>
    <w:rsid w:val="00D7752C"/>
    <w:rsid w:val="00D7775C"/>
    <w:rsid w:val="00D77BB0"/>
    <w:rsid w:val="00D77D2A"/>
    <w:rsid w:val="00D806AB"/>
    <w:rsid w:val="00D80952"/>
    <w:rsid w:val="00D8128A"/>
    <w:rsid w:val="00D81672"/>
    <w:rsid w:val="00D81765"/>
    <w:rsid w:val="00D81B8B"/>
    <w:rsid w:val="00D8250F"/>
    <w:rsid w:val="00D826D6"/>
    <w:rsid w:val="00D829E6"/>
    <w:rsid w:val="00D82F6D"/>
    <w:rsid w:val="00D83770"/>
    <w:rsid w:val="00D8383D"/>
    <w:rsid w:val="00D83858"/>
    <w:rsid w:val="00D83893"/>
    <w:rsid w:val="00D83A03"/>
    <w:rsid w:val="00D83B7E"/>
    <w:rsid w:val="00D84DEA"/>
    <w:rsid w:val="00D850B3"/>
    <w:rsid w:val="00D85123"/>
    <w:rsid w:val="00D85B6D"/>
    <w:rsid w:val="00D860DE"/>
    <w:rsid w:val="00D863C4"/>
    <w:rsid w:val="00D86485"/>
    <w:rsid w:val="00D864FC"/>
    <w:rsid w:val="00D86CA8"/>
    <w:rsid w:val="00D871B1"/>
    <w:rsid w:val="00D8770F"/>
    <w:rsid w:val="00D87986"/>
    <w:rsid w:val="00D87CDD"/>
    <w:rsid w:val="00D90034"/>
    <w:rsid w:val="00D9021A"/>
    <w:rsid w:val="00D90378"/>
    <w:rsid w:val="00D904F0"/>
    <w:rsid w:val="00D90944"/>
    <w:rsid w:val="00D90B44"/>
    <w:rsid w:val="00D90D69"/>
    <w:rsid w:val="00D90E23"/>
    <w:rsid w:val="00D90E77"/>
    <w:rsid w:val="00D91574"/>
    <w:rsid w:val="00D91742"/>
    <w:rsid w:val="00D91834"/>
    <w:rsid w:val="00D91B9F"/>
    <w:rsid w:val="00D91C5B"/>
    <w:rsid w:val="00D91E76"/>
    <w:rsid w:val="00D92167"/>
    <w:rsid w:val="00D9270E"/>
    <w:rsid w:val="00D92BBA"/>
    <w:rsid w:val="00D9317E"/>
    <w:rsid w:val="00D93183"/>
    <w:rsid w:val="00D93284"/>
    <w:rsid w:val="00D935E4"/>
    <w:rsid w:val="00D93B2D"/>
    <w:rsid w:val="00D941D4"/>
    <w:rsid w:val="00D94E82"/>
    <w:rsid w:val="00D94F1D"/>
    <w:rsid w:val="00D9557A"/>
    <w:rsid w:val="00D9590E"/>
    <w:rsid w:val="00D95C0C"/>
    <w:rsid w:val="00D95DA1"/>
    <w:rsid w:val="00D95EC5"/>
    <w:rsid w:val="00D960B3"/>
    <w:rsid w:val="00D962B5"/>
    <w:rsid w:val="00D9675F"/>
    <w:rsid w:val="00D96C15"/>
    <w:rsid w:val="00D96C26"/>
    <w:rsid w:val="00D96F71"/>
    <w:rsid w:val="00D96FEB"/>
    <w:rsid w:val="00DA007E"/>
    <w:rsid w:val="00DA05B7"/>
    <w:rsid w:val="00DA0873"/>
    <w:rsid w:val="00DA1027"/>
    <w:rsid w:val="00DA112D"/>
    <w:rsid w:val="00DA1291"/>
    <w:rsid w:val="00DA15D5"/>
    <w:rsid w:val="00DA1AC1"/>
    <w:rsid w:val="00DA28C3"/>
    <w:rsid w:val="00DA2AF3"/>
    <w:rsid w:val="00DA30FD"/>
    <w:rsid w:val="00DA3396"/>
    <w:rsid w:val="00DA3726"/>
    <w:rsid w:val="00DA3EA5"/>
    <w:rsid w:val="00DA43D2"/>
    <w:rsid w:val="00DA4D61"/>
    <w:rsid w:val="00DA5006"/>
    <w:rsid w:val="00DA5901"/>
    <w:rsid w:val="00DA5B75"/>
    <w:rsid w:val="00DA65B0"/>
    <w:rsid w:val="00DA66A1"/>
    <w:rsid w:val="00DA6AF3"/>
    <w:rsid w:val="00DA7F78"/>
    <w:rsid w:val="00DA7FDD"/>
    <w:rsid w:val="00DB042E"/>
    <w:rsid w:val="00DB04E8"/>
    <w:rsid w:val="00DB074B"/>
    <w:rsid w:val="00DB102F"/>
    <w:rsid w:val="00DB1205"/>
    <w:rsid w:val="00DB12BF"/>
    <w:rsid w:val="00DB1354"/>
    <w:rsid w:val="00DB1679"/>
    <w:rsid w:val="00DB1B42"/>
    <w:rsid w:val="00DB2208"/>
    <w:rsid w:val="00DB2578"/>
    <w:rsid w:val="00DB2F59"/>
    <w:rsid w:val="00DB357E"/>
    <w:rsid w:val="00DB37C5"/>
    <w:rsid w:val="00DB3E47"/>
    <w:rsid w:val="00DB5080"/>
    <w:rsid w:val="00DB5131"/>
    <w:rsid w:val="00DB5145"/>
    <w:rsid w:val="00DB521A"/>
    <w:rsid w:val="00DB5654"/>
    <w:rsid w:val="00DB59F1"/>
    <w:rsid w:val="00DB5D5B"/>
    <w:rsid w:val="00DB5D9C"/>
    <w:rsid w:val="00DB6268"/>
    <w:rsid w:val="00DB6354"/>
    <w:rsid w:val="00DB66C3"/>
    <w:rsid w:val="00DB6A18"/>
    <w:rsid w:val="00DB6C30"/>
    <w:rsid w:val="00DB6FC2"/>
    <w:rsid w:val="00DB7396"/>
    <w:rsid w:val="00DB7D7A"/>
    <w:rsid w:val="00DB7E65"/>
    <w:rsid w:val="00DB7EE5"/>
    <w:rsid w:val="00DC0218"/>
    <w:rsid w:val="00DC027E"/>
    <w:rsid w:val="00DC05F4"/>
    <w:rsid w:val="00DC07A2"/>
    <w:rsid w:val="00DC0935"/>
    <w:rsid w:val="00DC0B22"/>
    <w:rsid w:val="00DC0BBD"/>
    <w:rsid w:val="00DC0E61"/>
    <w:rsid w:val="00DC118D"/>
    <w:rsid w:val="00DC16C8"/>
    <w:rsid w:val="00DC1978"/>
    <w:rsid w:val="00DC1A9F"/>
    <w:rsid w:val="00DC1B8A"/>
    <w:rsid w:val="00DC1CF1"/>
    <w:rsid w:val="00DC1ED4"/>
    <w:rsid w:val="00DC20C1"/>
    <w:rsid w:val="00DC2547"/>
    <w:rsid w:val="00DC29DB"/>
    <w:rsid w:val="00DC2BD5"/>
    <w:rsid w:val="00DC356B"/>
    <w:rsid w:val="00DC35D3"/>
    <w:rsid w:val="00DC3730"/>
    <w:rsid w:val="00DC3A1F"/>
    <w:rsid w:val="00DC400E"/>
    <w:rsid w:val="00DC4217"/>
    <w:rsid w:val="00DC45D7"/>
    <w:rsid w:val="00DC4D6B"/>
    <w:rsid w:val="00DC4F01"/>
    <w:rsid w:val="00DC4F93"/>
    <w:rsid w:val="00DC513A"/>
    <w:rsid w:val="00DC533C"/>
    <w:rsid w:val="00DC5D50"/>
    <w:rsid w:val="00DC5DEA"/>
    <w:rsid w:val="00DC6395"/>
    <w:rsid w:val="00DC64E0"/>
    <w:rsid w:val="00DC67B4"/>
    <w:rsid w:val="00DC6C53"/>
    <w:rsid w:val="00DC6C78"/>
    <w:rsid w:val="00DC71A0"/>
    <w:rsid w:val="00DC71AB"/>
    <w:rsid w:val="00DC71D1"/>
    <w:rsid w:val="00DD034F"/>
    <w:rsid w:val="00DD0468"/>
    <w:rsid w:val="00DD0C36"/>
    <w:rsid w:val="00DD0D03"/>
    <w:rsid w:val="00DD0D59"/>
    <w:rsid w:val="00DD1134"/>
    <w:rsid w:val="00DD131F"/>
    <w:rsid w:val="00DD1383"/>
    <w:rsid w:val="00DD15A8"/>
    <w:rsid w:val="00DD15F6"/>
    <w:rsid w:val="00DD16C4"/>
    <w:rsid w:val="00DD1DE4"/>
    <w:rsid w:val="00DD23A7"/>
    <w:rsid w:val="00DD2669"/>
    <w:rsid w:val="00DD2C57"/>
    <w:rsid w:val="00DD3180"/>
    <w:rsid w:val="00DD3760"/>
    <w:rsid w:val="00DD38B1"/>
    <w:rsid w:val="00DD3A7C"/>
    <w:rsid w:val="00DD3C5B"/>
    <w:rsid w:val="00DD416C"/>
    <w:rsid w:val="00DD4494"/>
    <w:rsid w:val="00DD4CE9"/>
    <w:rsid w:val="00DD4E0B"/>
    <w:rsid w:val="00DD5062"/>
    <w:rsid w:val="00DD52AB"/>
    <w:rsid w:val="00DD5C3A"/>
    <w:rsid w:val="00DD5DC5"/>
    <w:rsid w:val="00DD60CC"/>
    <w:rsid w:val="00DD66D8"/>
    <w:rsid w:val="00DD6B18"/>
    <w:rsid w:val="00DD6E28"/>
    <w:rsid w:val="00DD711F"/>
    <w:rsid w:val="00DE02A0"/>
    <w:rsid w:val="00DE0A39"/>
    <w:rsid w:val="00DE18F3"/>
    <w:rsid w:val="00DE208B"/>
    <w:rsid w:val="00DE2483"/>
    <w:rsid w:val="00DE27B2"/>
    <w:rsid w:val="00DE2D3C"/>
    <w:rsid w:val="00DE2E8E"/>
    <w:rsid w:val="00DE2EE5"/>
    <w:rsid w:val="00DE301C"/>
    <w:rsid w:val="00DE3060"/>
    <w:rsid w:val="00DE35A8"/>
    <w:rsid w:val="00DE36CD"/>
    <w:rsid w:val="00DE38B9"/>
    <w:rsid w:val="00DE4BC3"/>
    <w:rsid w:val="00DE4E03"/>
    <w:rsid w:val="00DE51A3"/>
    <w:rsid w:val="00DE5543"/>
    <w:rsid w:val="00DE564F"/>
    <w:rsid w:val="00DE56BC"/>
    <w:rsid w:val="00DE57B1"/>
    <w:rsid w:val="00DE5BB1"/>
    <w:rsid w:val="00DE5F4E"/>
    <w:rsid w:val="00DE6B5D"/>
    <w:rsid w:val="00DE7083"/>
    <w:rsid w:val="00DE73D3"/>
    <w:rsid w:val="00DE75A5"/>
    <w:rsid w:val="00DE7701"/>
    <w:rsid w:val="00DF00C4"/>
    <w:rsid w:val="00DF0DF5"/>
    <w:rsid w:val="00DF0EDD"/>
    <w:rsid w:val="00DF17F3"/>
    <w:rsid w:val="00DF18B9"/>
    <w:rsid w:val="00DF1D56"/>
    <w:rsid w:val="00DF1DC8"/>
    <w:rsid w:val="00DF2237"/>
    <w:rsid w:val="00DF280A"/>
    <w:rsid w:val="00DF2A02"/>
    <w:rsid w:val="00DF2DCB"/>
    <w:rsid w:val="00DF3863"/>
    <w:rsid w:val="00DF3F3E"/>
    <w:rsid w:val="00DF4315"/>
    <w:rsid w:val="00DF43F5"/>
    <w:rsid w:val="00DF4507"/>
    <w:rsid w:val="00DF4852"/>
    <w:rsid w:val="00DF48E1"/>
    <w:rsid w:val="00DF4E19"/>
    <w:rsid w:val="00DF65A8"/>
    <w:rsid w:val="00DF65C9"/>
    <w:rsid w:val="00DF667B"/>
    <w:rsid w:val="00DF6AC5"/>
    <w:rsid w:val="00DF6AE0"/>
    <w:rsid w:val="00DF6F3E"/>
    <w:rsid w:val="00DF6FD6"/>
    <w:rsid w:val="00DF7421"/>
    <w:rsid w:val="00DF75C9"/>
    <w:rsid w:val="00DF7734"/>
    <w:rsid w:val="00DF7F31"/>
    <w:rsid w:val="00DF7F5A"/>
    <w:rsid w:val="00E000BF"/>
    <w:rsid w:val="00E00222"/>
    <w:rsid w:val="00E00567"/>
    <w:rsid w:val="00E00F25"/>
    <w:rsid w:val="00E0115A"/>
    <w:rsid w:val="00E01BF1"/>
    <w:rsid w:val="00E01E25"/>
    <w:rsid w:val="00E01E8C"/>
    <w:rsid w:val="00E02445"/>
    <w:rsid w:val="00E025AF"/>
    <w:rsid w:val="00E02B94"/>
    <w:rsid w:val="00E02DBB"/>
    <w:rsid w:val="00E030FE"/>
    <w:rsid w:val="00E03390"/>
    <w:rsid w:val="00E0352C"/>
    <w:rsid w:val="00E04499"/>
    <w:rsid w:val="00E049B3"/>
    <w:rsid w:val="00E0550C"/>
    <w:rsid w:val="00E05AC1"/>
    <w:rsid w:val="00E05CB6"/>
    <w:rsid w:val="00E06BBF"/>
    <w:rsid w:val="00E070A0"/>
    <w:rsid w:val="00E07120"/>
    <w:rsid w:val="00E07727"/>
    <w:rsid w:val="00E07903"/>
    <w:rsid w:val="00E1132C"/>
    <w:rsid w:val="00E12472"/>
    <w:rsid w:val="00E1247B"/>
    <w:rsid w:val="00E12A4A"/>
    <w:rsid w:val="00E12E9F"/>
    <w:rsid w:val="00E13019"/>
    <w:rsid w:val="00E13986"/>
    <w:rsid w:val="00E13B2F"/>
    <w:rsid w:val="00E13BB7"/>
    <w:rsid w:val="00E14691"/>
    <w:rsid w:val="00E14B25"/>
    <w:rsid w:val="00E14C3E"/>
    <w:rsid w:val="00E15019"/>
    <w:rsid w:val="00E1539C"/>
    <w:rsid w:val="00E154D9"/>
    <w:rsid w:val="00E15845"/>
    <w:rsid w:val="00E15A43"/>
    <w:rsid w:val="00E15D83"/>
    <w:rsid w:val="00E16069"/>
    <w:rsid w:val="00E16222"/>
    <w:rsid w:val="00E165F4"/>
    <w:rsid w:val="00E16737"/>
    <w:rsid w:val="00E16958"/>
    <w:rsid w:val="00E16C7B"/>
    <w:rsid w:val="00E173D5"/>
    <w:rsid w:val="00E1751B"/>
    <w:rsid w:val="00E17835"/>
    <w:rsid w:val="00E20B43"/>
    <w:rsid w:val="00E20BF3"/>
    <w:rsid w:val="00E20D3C"/>
    <w:rsid w:val="00E20DC3"/>
    <w:rsid w:val="00E21093"/>
    <w:rsid w:val="00E212EA"/>
    <w:rsid w:val="00E214C6"/>
    <w:rsid w:val="00E217FE"/>
    <w:rsid w:val="00E21C04"/>
    <w:rsid w:val="00E21C73"/>
    <w:rsid w:val="00E21EA0"/>
    <w:rsid w:val="00E222CD"/>
    <w:rsid w:val="00E224D7"/>
    <w:rsid w:val="00E22631"/>
    <w:rsid w:val="00E2342B"/>
    <w:rsid w:val="00E23CF7"/>
    <w:rsid w:val="00E2416B"/>
    <w:rsid w:val="00E24629"/>
    <w:rsid w:val="00E24E2B"/>
    <w:rsid w:val="00E253E3"/>
    <w:rsid w:val="00E2602A"/>
    <w:rsid w:val="00E260DC"/>
    <w:rsid w:val="00E26549"/>
    <w:rsid w:val="00E27193"/>
    <w:rsid w:val="00E271E2"/>
    <w:rsid w:val="00E27770"/>
    <w:rsid w:val="00E27CC9"/>
    <w:rsid w:val="00E27F23"/>
    <w:rsid w:val="00E3031D"/>
    <w:rsid w:val="00E30708"/>
    <w:rsid w:val="00E30A60"/>
    <w:rsid w:val="00E30ACA"/>
    <w:rsid w:val="00E30FE8"/>
    <w:rsid w:val="00E310FF"/>
    <w:rsid w:val="00E31575"/>
    <w:rsid w:val="00E32208"/>
    <w:rsid w:val="00E32320"/>
    <w:rsid w:val="00E32424"/>
    <w:rsid w:val="00E32D2D"/>
    <w:rsid w:val="00E32DB2"/>
    <w:rsid w:val="00E32F0D"/>
    <w:rsid w:val="00E3308C"/>
    <w:rsid w:val="00E334CA"/>
    <w:rsid w:val="00E3363A"/>
    <w:rsid w:val="00E33722"/>
    <w:rsid w:val="00E33CF0"/>
    <w:rsid w:val="00E33FEE"/>
    <w:rsid w:val="00E341C5"/>
    <w:rsid w:val="00E34253"/>
    <w:rsid w:val="00E3517B"/>
    <w:rsid w:val="00E3544F"/>
    <w:rsid w:val="00E355F9"/>
    <w:rsid w:val="00E367B1"/>
    <w:rsid w:val="00E369F2"/>
    <w:rsid w:val="00E36AA2"/>
    <w:rsid w:val="00E36B97"/>
    <w:rsid w:val="00E3713B"/>
    <w:rsid w:val="00E37577"/>
    <w:rsid w:val="00E375D1"/>
    <w:rsid w:val="00E377FB"/>
    <w:rsid w:val="00E37BB4"/>
    <w:rsid w:val="00E37C23"/>
    <w:rsid w:val="00E4045F"/>
    <w:rsid w:val="00E404AE"/>
    <w:rsid w:val="00E40ACC"/>
    <w:rsid w:val="00E41D5F"/>
    <w:rsid w:val="00E41D60"/>
    <w:rsid w:val="00E41F6C"/>
    <w:rsid w:val="00E4255B"/>
    <w:rsid w:val="00E425D4"/>
    <w:rsid w:val="00E428A5"/>
    <w:rsid w:val="00E430E8"/>
    <w:rsid w:val="00E4375E"/>
    <w:rsid w:val="00E43ABC"/>
    <w:rsid w:val="00E43D9E"/>
    <w:rsid w:val="00E43F06"/>
    <w:rsid w:val="00E44154"/>
    <w:rsid w:val="00E441B7"/>
    <w:rsid w:val="00E4435F"/>
    <w:rsid w:val="00E44678"/>
    <w:rsid w:val="00E449A5"/>
    <w:rsid w:val="00E45991"/>
    <w:rsid w:val="00E45E91"/>
    <w:rsid w:val="00E4674E"/>
    <w:rsid w:val="00E46992"/>
    <w:rsid w:val="00E46BC6"/>
    <w:rsid w:val="00E46FC9"/>
    <w:rsid w:val="00E4751F"/>
    <w:rsid w:val="00E47BFA"/>
    <w:rsid w:val="00E47F67"/>
    <w:rsid w:val="00E47FBC"/>
    <w:rsid w:val="00E5066D"/>
    <w:rsid w:val="00E507C1"/>
    <w:rsid w:val="00E5085E"/>
    <w:rsid w:val="00E509AC"/>
    <w:rsid w:val="00E50D4E"/>
    <w:rsid w:val="00E50D50"/>
    <w:rsid w:val="00E50FE1"/>
    <w:rsid w:val="00E5148A"/>
    <w:rsid w:val="00E516F1"/>
    <w:rsid w:val="00E5179C"/>
    <w:rsid w:val="00E517E5"/>
    <w:rsid w:val="00E51AA9"/>
    <w:rsid w:val="00E51EB3"/>
    <w:rsid w:val="00E52090"/>
    <w:rsid w:val="00E523A7"/>
    <w:rsid w:val="00E524B0"/>
    <w:rsid w:val="00E524CC"/>
    <w:rsid w:val="00E52746"/>
    <w:rsid w:val="00E5277E"/>
    <w:rsid w:val="00E530F9"/>
    <w:rsid w:val="00E532A9"/>
    <w:rsid w:val="00E532C4"/>
    <w:rsid w:val="00E532D4"/>
    <w:rsid w:val="00E533CD"/>
    <w:rsid w:val="00E53996"/>
    <w:rsid w:val="00E5460D"/>
    <w:rsid w:val="00E55059"/>
    <w:rsid w:val="00E558EA"/>
    <w:rsid w:val="00E55A3A"/>
    <w:rsid w:val="00E55B60"/>
    <w:rsid w:val="00E55BF5"/>
    <w:rsid w:val="00E55D71"/>
    <w:rsid w:val="00E56784"/>
    <w:rsid w:val="00E56978"/>
    <w:rsid w:val="00E56DE5"/>
    <w:rsid w:val="00E571DD"/>
    <w:rsid w:val="00E5799B"/>
    <w:rsid w:val="00E6037F"/>
    <w:rsid w:val="00E60625"/>
    <w:rsid w:val="00E60DA3"/>
    <w:rsid w:val="00E615B2"/>
    <w:rsid w:val="00E62445"/>
    <w:rsid w:val="00E625E1"/>
    <w:rsid w:val="00E6284E"/>
    <w:rsid w:val="00E6389C"/>
    <w:rsid w:val="00E63AE0"/>
    <w:rsid w:val="00E63DDF"/>
    <w:rsid w:val="00E63EAE"/>
    <w:rsid w:val="00E65126"/>
    <w:rsid w:val="00E65580"/>
    <w:rsid w:val="00E656BD"/>
    <w:rsid w:val="00E65CAA"/>
    <w:rsid w:val="00E65DA2"/>
    <w:rsid w:val="00E66260"/>
    <w:rsid w:val="00E665B6"/>
    <w:rsid w:val="00E66D67"/>
    <w:rsid w:val="00E66DB2"/>
    <w:rsid w:val="00E67605"/>
    <w:rsid w:val="00E67B72"/>
    <w:rsid w:val="00E701B2"/>
    <w:rsid w:val="00E70DD7"/>
    <w:rsid w:val="00E70E48"/>
    <w:rsid w:val="00E71C4B"/>
    <w:rsid w:val="00E7288C"/>
    <w:rsid w:val="00E728B0"/>
    <w:rsid w:val="00E72C61"/>
    <w:rsid w:val="00E732D2"/>
    <w:rsid w:val="00E7337B"/>
    <w:rsid w:val="00E735EE"/>
    <w:rsid w:val="00E73BBB"/>
    <w:rsid w:val="00E74903"/>
    <w:rsid w:val="00E752AA"/>
    <w:rsid w:val="00E756BF"/>
    <w:rsid w:val="00E75F35"/>
    <w:rsid w:val="00E76641"/>
    <w:rsid w:val="00E769DF"/>
    <w:rsid w:val="00E76AA1"/>
    <w:rsid w:val="00E77665"/>
    <w:rsid w:val="00E77F3C"/>
    <w:rsid w:val="00E80219"/>
    <w:rsid w:val="00E8026D"/>
    <w:rsid w:val="00E808BD"/>
    <w:rsid w:val="00E80DF2"/>
    <w:rsid w:val="00E80FAB"/>
    <w:rsid w:val="00E81D7D"/>
    <w:rsid w:val="00E81FA4"/>
    <w:rsid w:val="00E822A8"/>
    <w:rsid w:val="00E823D5"/>
    <w:rsid w:val="00E82445"/>
    <w:rsid w:val="00E831B0"/>
    <w:rsid w:val="00E832BC"/>
    <w:rsid w:val="00E83913"/>
    <w:rsid w:val="00E83BBC"/>
    <w:rsid w:val="00E83FD2"/>
    <w:rsid w:val="00E84A2F"/>
    <w:rsid w:val="00E84A90"/>
    <w:rsid w:val="00E8545E"/>
    <w:rsid w:val="00E85530"/>
    <w:rsid w:val="00E86139"/>
    <w:rsid w:val="00E8703D"/>
    <w:rsid w:val="00E872EA"/>
    <w:rsid w:val="00E87683"/>
    <w:rsid w:val="00E87EFF"/>
    <w:rsid w:val="00E87F2D"/>
    <w:rsid w:val="00E9019D"/>
    <w:rsid w:val="00E901F6"/>
    <w:rsid w:val="00E9021E"/>
    <w:rsid w:val="00E9040B"/>
    <w:rsid w:val="00E904CF"/>
    <w:rsid w:val="00E90550"/>
    <w:rsid w:val="00E90D4A"/>
    <w:rsid w:val="00E91039"/>
    <w:rsid w:val="00E91BFC"/>
    <w:rsid w:val="00E91C0C"/>
    <w:rsid w:val="00E91C0E"/>
    <w:rsid w:val="00E91D0E"/>
    <w:rsid w:val="00E924BD"/>
    <w:rsid w:val="00E92A8A"/>
    <w:rsid w:val="00E92B5C"/>
    <w:rsid w:val="00E92CF7"/>
    <w:rsid w:val="00E9316B"/>
    <w:rsid w:val="00E93207"/>
    <w:rsid w:val="00E9373A"/>
    <w:rsid w:val="00E93ABF"/>
    <w:rsid w:val="00E93C8A"/>
    <w:rsid w:val="00E94025"/>
    <w:rsid w:val="00E94302"/>
    <w:rsid w:val="00E9434A"/>
    <w:rsid w:val="00E94633"/>
    <w:rsid w:val="00E94BB0"/>
    <w:rsid w:val="00E94FA1"/>
    <w:rsid w:val="00E94FE9"/>
    <w:rsid w:val="00E9543B"/>
    <w:rsid w:val="00E9561D"/>
    <w:rsid w:val="00E95638"/>
    <w:rsid w:val="00E95C95"/>
    <w:rsid w:val="00E95D96"/>
    <w:rsid w:val="00E96591"/>
    <w:rsid w:val="00E96E49"/>
    <w:rsid w:val="00E971A5"/>
    <w:rsid w:val="00E97210"/>
    <w:rsid w:val="00E97393"/>
    <w:rsid w:val="00E97751"/>
    <w:rsid w:val="00E979AB"/>
    <w:rsid w:val="00E97BFD"/>
    <w:rsid w:val="00EA0142"/>
    <w:rsid w:val="00EA0405"/>
    <w:rsid w:val="00EA0B5A"/>
    <w:rsid w:val="00EA1775"/>
    <w:rsid w:val="00EA1FA3"/>
    <w:rsid w:val="00EA2308"/>
    <w:rsid w:val="00EA25DC"/>
    <w:rsid w:val="00EA2E0C"/>
    <w:rsid w:val="00EA3748"/>
    <w:rsid w:val="00EA3827"/>
    <w:rsid w:val="00EA3A47"/>
    <w:rsid w:val="00EA454D"/>
    <w:rsid w:val="00EA4625"/>
    <w:rsid w:val="00EA46A7"/>
    <w:rsid w:val="00EA48EB"/>
    <w:rsid w:val="00EA571F"/>
    <w:rsid w:val="00EA5F72"/>
    <w:rsid w:val="00EA6035"/>
    <w:rsid w:val="00EA6283"/>
    <w:rsid w:val="00EA63B0"/>
    <w:rsid w:val="00EA6758"/>
    <w:rsid w:val="00EA68BD"/>
    <w:rsid w:val="00EA6B63"/>
    <w:rsid w:val="00EA6EA4"/>
    <w:rsid w:val="00EA7027"/>
    <w:rsid w:val="00EA74F3"/>
    <w:rsid w:val="00EA765E"/>
    <w:rsid w:val="00EB03FA"/>
    <w:rsid w:val="00EB04E0"/>
    <w:rsid w:val="00EB0B11"/>
    <w:rsid w:val="00EB0BDD"/>
    <w:rsid w:val="00EB0EEA"/>
    <w:rsid w:val="00EB132C"/>
    <w:rsid w:val="00EB1586"/>
    <w:rsid w:val="00EB162C"/>
    <w:rsid w:val="00EB1639"/>
    <w:rsid w:val="00EB18F6"/>
    <w:rsid w:val="00EB1D1C"/>
    <w:rsid w:val="00EB2155"/>
    <w:rsid w:val="00EB2476"/>
    <w:rsid w:val="00EB2CBD"/>
    <w:rsid w:val="00EB2DE9"/>
    <w:rsid w:val="00EB3245"/>
    <w:rsid w:val="00EB35D6"/>
    <w:rsid w:val="00EB369D"/>
    <w:rsid w:val="00EB3A28"/>
    <w:rsid w:val="00EB3C37"/>
    <w:rsid w:val="00EB3F83"/>
    <w:rsid w:val="00EB4A6E"/>
    <w:rsid w:val="00EB4ECA"/>
    <w:rsid w:val="00EB5451"/>
    <w:rsid w:val="00EB5945"/>
    <w:rsid w:val="00EB59CE"/>
    <w:rsid w:val="00EB5E19"/>
    <w:rsid w:val="00EB5FD5"/>
    <w:rsid w:val="00EB6587"/>
    <w:rsid w:val="00EB663D"/>
    <w:rsid w:val="00EB67DD"/>
    <w:rsid w:val="00EB695F"/>
    <w:rsid w:val="00EB6B6A"/>
    <w:rsid w:val="00EB728E"/>
    <w:rsid w:val="00EB72BD"/>
    <w:rsid w:val="00EB7A09"/>
    <w:rsid w:val="00EB7C1A"/>
    <w:rsid w:val="00EB7D9B"/>
    <w:rsid w:val="00EC0AD0"/>
    <w:rsid w:val="00EC1A8E"/>
    <w:rsid w:val="00EC2679"/>
    <w:rsid w:val="00EC2757"/>
    <w:rsid w:val="00EC27A9"/>
    <w:rsid w:val="00EC27C2"/>
    <w:rsid w:val="00EC2C1B"/>
    <w:rsid w:val="00EC2F2D"/>
    <w:rsid w:val="00EC32A9"/>
    <w:rsid w:val="00EC3379"/>
    <w:rsid w:val="00EC391E"/>
    <w:rsid w:val="00EC3CBF"/>
    <w:rsid w:val="00EC3D26"/>
    <w:rsid w:val="00EC3D8F"/>
    <w:rsid w:val="00EC3DCA"/>
    <w:rsid w:val="00EC3FA1"/>
    <w:rsid w:val="00EC413C"/>
    <w:rsid w:val="00EC43DF"/>
    <w:rsid w:val="00EC44A9"/>
    <w:rsid w:val="00EC4A3D"/>
    <w:rsid w:val="00EC4C99"/>
    <w:rsid w:val="00EC4F58"/>
    <w:rsid w:val="00EC505A"/>
    <w:rsid w:val="00EC518D"/>
    <w:rsid w:val="00EC5244"/>
    <w:rsid w:val="00EC530D"/>
    <w:rsid w:val="00EC546E"/>
    <w:rsid w:val="00EC5770"/>
    <w:rsid w:val="00EC57B9"/>
    <w:rsid w:val="00EC585B"/>
    <w:rsid w:val="00EC5907"/>
    <w:rsid w:val="00EC5D51"/>
    <w:rsid w:val="00EC5ED6"/>
    <w:rsid w:val="00EC5EDC"/>
    <w:rsid w:val="00EC6480"/>
    <w:rsid w:val="00EC65BA"/>
    <w:rsid w:val="00EC65F7"/>
    <w:rsid w:val="00EC6B97"/>
    <w:rsid w:val="00EC6EC2"/>
    <w:rsid w:val="00EC7309"/>
    <w:rsid w:val="00EC76A2"/>
    <w:rsid w:val="00EC773A"/>
    <w:rsid w:val="00EC7FDF"/>
    <w:rsid w:val="00ED0015"/>
    <w:rsid w:val="00ED0669"/>
    <w:rsid w:val="00ED085B"/>
    <w:rsid w:val="00ED0DCC"/>
    <w:rsid w:val="00ED194B"/>
    <w:rsid w:val="00ED1C75"/>
    <w:rsid w:val="00ED1DAB"/>
    <w:rsid w:val="00ED1F83"/>
    <w:rsid w:val="00ED1FD2"/>
    <w:rsid w:val="00ED29CF"/>
    <w:rsid w:val="00ED2EC6"/>
    <w:rsid w:val="00ED2ED5"/>
    <w:rsid w:val="00ED2F51"/>
    <w:rsid w:val="00ED347D"/>
    <w:rsid w:val="00ED3E3A"/>
    <w:rsid w:val="00ED4272"/>
    <w:rsid w:val="00ED4B6C"/>
    <w:rsid w:val="00ED585E"/>
    <w:rsid w:val="00ED5BE4"/>
    <w:rsid w:val="00ED5E5B"/>
    <w:rsid w:val="00ED6840"/>
    <w:rsid w:val="00ED695A"/>
    <w:rsid w:val="00ED6CA1"/>
    <w:rsid w:val="00ED71D8"/>
    <w:rsid w:val="00ED7E8D"/>
    <w:rsid w:val="00EE008A"/>
    <w:rsid w:val="00EE0151"/>
    <w:rsid w:val="00EE0A8E"/>
    <w:rsid w:val="00EE0AC9"/>
    <w:rsid w:val="00EE16B6"/>
    <w:rsid w:val="00EE230B"/>
    <w:rsid w:val="00EE2554"/>
    <w:rsid w:val="00EE2A88"/>
    <w:rsid w:val="00EE300D"/>
    <w:rsid w:val="00EE351F"/>
    <w:rsid w:val="00EE356B"/>
    <w:rsid w:val="00EE3F56"/>
    <w:rsid w:val="00EE43CB"/>
    <w:rsid w:val="00EE46BE"/>
    <w:rsid w:val="00EE48B5"/>
    <w:rsid w:val="00EE499D"/>
    <w:rsid w:val="00EE49F7"/>
    <w:rsid w:val="00EE566A"/>
    <w:rsid w:val="00EE5A29"/>
    <w:rsid w:val="00EE5AA5"/>
    <w:rsid w:val="00EE5BB3"/>
    <w:rsid w:val="00EE5BD9"/>
    <w:rsid w:val="00EE66AC"/>
    <w:rsid w:val="00EE7088"/>
    <w:rsid w:val="00EE7720"/>
    <w:rsid w:val="00EE78D3"/>
    <w:rsid w:val="00EE7A99"/>
    <w:rsid w:val="00EE7E8F"/>
    <w:rsid w:val="00EF023F"/>
    <w:rsid w:val="00EF0440"/>
    <w:rsid w:val="00EF0AA2"/>
    <w:rsid w:val="00EF0C98"/>
    <w:rsid w:val="00EF1011"/>
    <w:rsid w:val="00EF1DEB"/>
    <w:rsid w:val="00EF2048"/>
    <w:rsid w:val="00EF20C2"/>
    <w:rsid w:val="00EF26B9"/>
    <w:rsid w:val="00EF2AFF"/>
    <w:rsid w:val="00EF2BDD"/>
    <w:rsid w:val="00EF2E43"/>
    <w:rsid w:val="00EF3605"/>
    <w:rsid w:val="00EF39AD"/>
    <w:rsid w:val="00EF3A4C"/>
    <w:rsid w:val="00EF3E7B"/>
    <w:rsid w:val="00EF4163"/>
    <w:rsid w:val="00EF4334"/>
    <w:rsid w:val="00EF458E"/>
    <w:rsid w:val="00EF46B8"/>
    <w:rsid w:val="00EF5911"/>
    <w:rsid w:val="00EF5E48"/>
    <w:rsid w:val="00EF6585"/>
    <w:rsid w:val="00EF6D40"/>
    <w:rsid w:val="00EF6EEB"/>
    <w:rsid w:val="00EF7690"/>
    <w:rsid w:val="00EF7748"/>
    <w:rsid w:val="00EF7D5C"/>
    <w:rsid w:val="00EF7EBE"/>
    <w:rsid w:val="00F000C4"/>
    <w:rsid w:val="00F0013C"/>
    <w:rsid w:val="00F002E2"/>
    <w:rsid w:val="00F005F6"/>
    <w:rsid w:val="00F00764"/>
    <w:rsid w:val="00F00867"/>
    <w:rsid w:val="00F00EAC"/>
    <w:rsid w:val="00F01267"/>
    <w:rsid w:val="00F015E0"/>
    <w:rsid w:val="00F01641"/>
    <w:rsid w:val="00F01A92"/>
    <w:rsid w:val="00F01E9A"/>
    <w:rsid w:val="00F0242F"/>
    <w:rsid w:val="00F02648"/>
    <w:rsid w:val="00F02863"/>
    <w:rsid w:val="00F02B0C"/>
    <w:rsid w:val="00F02D00"/>
    <w:rsid w:val="00F03576"/>
    <w:rsid w:val="00F03B34"/>
    <w:rsid w:val="00F04070"/>
    <w:rsid w:val="00F041CC"/>
    <w:rsid w:val="00F041FE"/>
    <w:rsid w:val="00F05150"/>
    <w:rsid w:val="00F0524C"/>
    <w:rsid w:val="00F05374"/>
    <w:rsid w:val="00F05B52"/>
    <w:rsid w:val="00F05D37"/>
    <w:rsid w:val="00F05E3F"/>
    <w:rsid w:val="00F05EEB"/>
    <w:rsid w:val="00F0689D"/>
    <w:rsid w:val="00F06F8F"/>
    <w:rsid w:val="00F0737C"/>
    <w:rsid w:val="00F074F9"/>
    <w:rsid w:val="00F07508"/>
    <w:rsid w:val="00F0759D"/>
    <w:rsid w:val="00F07615"/>
    <w:rsid w:val="00F076E4"/>
    <w:rsid w:val="00F07775"/>
    <w:rsid w:val="00F07AC6"/>
    <w:rsid w:val="00F07B2A"/>
    <w:rsid w:val="00F07E2F"/>
    <w:rsid w:val="00F10163"/>
    <w:rsid w:val="00F1030C"/>
    <w:rsid w:val="00F1055E"/>
    <w:rsid w:val="00F107D0"/>
    <w:rsid w:val="00F108C9"/>
    <w:rsid w:val="00F1105A"/>
    <w:rsid w:val="00F1110B"/>
    <w:rsid w:val="00F117C3"/>
    <w:rsid w:val="00F11A9F"/>
    <w:rsid w:val="00F11F99"/>
    <w:rsid w:val="00F123A6"/>
    <w:rsid w:val="00F1246A"/>
    <w:rsid w:val="00F12737"/>
    <w:rsid w:val="00F128B0"/>
    <w:rsid w:val="00F13217"/>
    <w:rsid w:val="00F13EF3"/>
    <w:rsid w:val="00F13F64"/>
    <w:rsid w:val="00F141B2"/>
    <w:rsid w:val="00F145B9"/>
    <w:rsid w:val="00F14BF1"/>
    <w:rsid w:val="00F14C06"/>
    <w:rsid w:val="00F14CD2"/>
    <w:rsid w:val="00F15019"/>
    <w:rsid w:val="00F15167"/>
    <w:rsid w:val="00F15459"/>
    <w:rsid w:val="00F157ED"/>
    <w:rsid w:val="00F1631F"/>
    <w:rsid w:val="00F16A67"/>
    <w:rsid w:val="00F171EB"/>
    <w:rsid w:val="00F176F3"/>
    <w:rsid w:val="00F17959"/>
    <w:rsid w:val="00F179C5"/>
    <w:rsid w:val="00F17A75"/>
    <w:rsid w:val="00F20367"/>
    <w:rsid w:val="00F2078A"/>
    <w:rsid w:val="00F20A35"/>
    <w:rsid w:val="00F20BA9"/>
    <w:rsid w:val="00F20D94"/>
    <w:rsid w:val="00F211FA"/>
    <w:rsid w:val="00F215E8"/>
    <w:rsid w:val="00F21778"/>
    <w:rsid w:val="00F21867"/>
    <w:rsid w:val="00F21C48"/>
    <w:rsid w:val="00F22BD3"/>
    <w:rsid w:val="00F22EBD"/>
    <w:rsid w:val="00F23589"/>
    <w:rsid w:val="00F2382E"/>
    <w:rsid w:val="00F23EB1"/>
    <w:rsid w:val="00F24083"/>
    <w:rsid w:val="00F2445A"/>
    <w:rsid w:val="00F24C62"/>
    <w:rsid w:val="00F24CA3"/>
    <w:rsid w:val="00F24F0F"/>
    <w:rsid w:val="00F24F49"/>
    <w:rsid w:val="00F259D9"/>
    <w:rsid w:val="00F26F7A"/>
    <w:rsid w:val="00F27EB7"/>
    <w:rsid w:val="00F27FAA"/>
    <w:rsid w:val="00F3029F"/>
    <w:rsid w:val="00F30BA8"/>
    <w:rsid w:val="00F316AF"/>
    <w:rsid w:val="00F31777"/>
    <w:rsid w:val="00F31D33"/>
    <w:rsid w:val="00F32002"/>
    <w:rsid w:val="00F32226"/>
    <w:rsid w:val="00F322DF"/>
    <w:rsid w:val="00F32457"/>
    <w:rsid w:val="00F324E2"/>
    <w:rsid w:val="00F32848"/>
    <w:rsid w:val="00F32A42"/>
    <w:rsid w:val="00F330C5"/>
    <w:rsid w:val="00F332EA"/>
    <w:rsid w:val="00F3360C"/>
    <w:rsid w:val="00F33703"/>
    <w:rsid w:val="00F34475"/>
    <w:rsid w:val="00F345CF"/>
    <w:rsid w:val="00F345E9"/>
    <w:rsid w:val="00F350C5"/>
    <w:rsid w:val="00F350C6"/>
    <w:rsid w:val="00F353FE"/>
    <w:rsid w:val="00F3545B"/>
    <w:rsid w:val="00F3547F"/>
    <w:rsid w:val="00F3560A"/>
    <w:rsid w:val="00F35754"/>
    <w:rsid w:val="00F359EC"/>
    <w:rsid w:val="00F35B9F"/>
    <w:rsid w:val="00F35DB6"/>
    <w:rsid w:val="00F366B4"/>
    <w:rsid w:val="00F36900"/>
    <w:rsid w:val="00F3715F"/>
    <w:rsid w:val="00F3754D"/>
    <w:rsid w:val="00F37C98"/>
    <w:rsid w:val="00F37E01"/>
    <w:rsid w:val="00F37E6B"/>
    <w:rsid w:val="00F37F5A"/>
    <w:rsid w:val="00F4127F"/>
    <w:rsid w:val="00F41C6F"/>
    <w:rsid w:val="00F4235F"/>
    <w:rsid w:val="00F42441"/>
    <w:rsid w:val="00F426DD"/>
    <w:rsid w:val="00F4287E"/>
    <w:rsid w:val="00F42AD7"/>
    <w:rsid w:val="00F43020"/>
    <w:rsid w:val="00F4302F"/>
    <w:rsid w:val="00F43056"/>
    <w:rsid w:val="00F43422"/>
    <w:rsid w:val="00F43BDF"/>
    <w:rsid w:val="00F44598"/>
    <w:rsid w:val="00F4462A"/>
    <w:rsid w:val="00F44C8A"/>
    <w:rsid w:val="00F44DD3"/>
    <w:rsid w:val="00F45267"/>
    <w:rsid w:val="00F45311"/>
    <w:rsid w:val="00F453B6"/>
    <w:rsid w:val="00F45744"/>
    <w:rsid w:val="00F45929"/>
    <w:rsid w:val="00F45BEA"/>
    <w:rsid w:val="00F45DE4"/>
    <w:rsid w:val="00F468D3"/>
    <w:rsid w:val="00F46A27"/>
    <w:rsid w:val="00F46C91"/>
    <w:rsid w:val="00F46D5E"/>
    <w:rsid w:val="00F473C1"/>
    <w:rsid w:val="00F47824"/>
    <w:rsid w:val="00F47882"/>
    <w:rsid w:val="00F47958"/>
    <w:rsid w:val="00F47DDD"/>
    <w:rsid w:val="00F50211"/>
    <w:rsid w:val="00F508A0"/>
    <w:rsid w:val="00F50A07"/>
    <w:rsid w:val="00F50B30"/>
    <w:rsid w:val="00F50BFD"/>
    <w:rsid w:val="00F50CA7"/>
    <w:rsid w:val="00F514ED"/>
    <w:rsid w:val="00F518C4"/>
    <w:rsid w:val="00F51D8D"/>
    <w:rsid w:val="00F51EE6"/>
    <w:rsid w:val="00F52182"/>
    <w:rsid w:val="00F523F3"/>
    <w:rsid w:val="00F52AC0"/>
    <w:rsid w:val="00F5301B"/>
    <w:rsid w:val="00F53433"/>
    <w:rsid w:val="00F5354F"/>
    <w:rsid w:val="00F537F4"/>
    <w:rsid w:val="00F53891"/>
    <w:rsid w:val="00F53EC7"/>
    <w:rsid w:val="00F54762"/>
    <w:rsid w:val="00F54A3F"/>
    <w:rsid w:val="00F558F7"/>
    <w:rsid w:val="00F55E1A"/>
    <w:rsid w:val="00F560EC"/>
    <w:rsid w:val="00F56637"/>
    <w:rsid w:val="00F566F3"/>
    <w:rsid w:val="00F568A0"/>
    <w:rsid w:val="00F56F79"/>
    <w:rsid w:val="00F57208"/>
    <w:rsid w:val="00F5769D"/>
    <w:rsid w:val="00F60705"/>
    <w:rsid w:val="00F60BF6"/>
    <w:rsid w:val="00F617A3"/>
    <w:rsid w:val="00F61C27"/>
    <w:rsid w:val="00F61D34"/>
    <w:rsid w:val="00F61FDE"/>
    <w:rsid w:val="00F6236B"/>
    <w:rsid w:val="00F62479"/>
    <w:rsid w:val="00F625EF"/>
    <w:rsid w:val="00F6318D"/>
    <w:rsid w:val="00F63221"/>
    <w:rsid w:val="00F63272"/>
    <w:rsid w:val="00F63557"/>
    <w:rsid w:val="00F6363B"/>
    <w:rsid w:val="00F63941"/>
    <w:rsid w:val="00F63944"/>
    <w:rsid w:val="00F63D8F"/>
    <w:rsid w:val="00F640FA"/>
    <w:rsid w:val="00F64854"/>
    <w:rsid w:val="00F6513F"/>
    <w:rsid w:val="00F654A6"/>
    <w:rsid w:val="00F65A8D"/>
    <w:rsid w:val="00F65DC3"/>
    <w:rsid w:val="00F661DB"/>
    <w:rsid w:val="00F66AA6"/>
    <w:rsid w:val="00F67074"/>
    <w:rsid w:val="00F67082"/>
    <w:rsid w:val="00F670C2"/>
    <w:rsid w:val="00F67479"/>
    <w:rsid w:val="00F674B0"/>
    <w:rsid w:val="00F6787E"/>
    <w:rsid w:val="00F67BBF"/>
    <w:rsid w:val="00F67C82"/>
    <w:rsid w:val="00F70056"/>
    <w:rsid w:val="00F7066D"/>
    <w:rsid w:val="00F70790"/>
    <w:rsid w:val="00F711CE"/>
    <w:rsid w:val="00F712BF"/>
    <w:rsid w:val="00F71BF7"/>
    <w:rsid w:val="00F71C1F"/>
    <w:rsid w:val="00F71FA1"/>
    <w:rsid w:val="00F71FDE"/>
    <w:rsid w:val="00F72452"/>
    <w:rsid w:val="00F72A28"/>
    <w:rsid w:val="00F73F8C"/>
    <w:rsid w:val="00F7424C"/>
    <w:rsid w:val="00F74A48"/>
    <w:rsid w:val="00F75233"/>
    <w:rsid w:val="00F75316"/>
    <w:rsid w:val="00F753B3"/>
    <w:rsid w:val="00F753C3"/>
    <w:rsid w:val="00F769D6"/>
    <w:rsid w:val="00F77CE5"/>
    <w:rsid w:val="00F77F54"/>
    <w:rsid w:val="00F80126"/>
    <w:rsid w:val="00F8018C"/>
    <w:rsid w:val="00F8070F"/>
    <w:rsid w:val="00F8094B"/>
    <w:rsid w:val="00F809F9"/>
    <w:rsid w:val="00F80B1C"/>
    <w:rsid w:val="00F80EE9"/>
    <w:rsid w:val="00F80F3D"/>
    <w:rsid w:val="00F810B7"/>
    <w:rsid w:val="00F81EDD"/>
    <w:rsid w:val="00F82061"/>
    <w:rsid w:val="00F822C7"/>
    <w:rsid w:val="00F8261C"/>
    <w:rsid w:val="00F82B89"/>
    <w:rsid w:val="00F82F0E"/>
    <w:rsid w:val="00F8357A"/>
    <w:rsid w:val="00F83583"/>
    <w:rsid w:val="00F8358B"/>
    <w:rsid w:val="00F843BD"/>
    <w:rsid w:val="00F84549"/>
    <w:rsid w:val="00F84B01"/>
    <w:rsid w:val="00F84DD0"/>
    <w:rsid w:val="00F84EEC"/>
    <w:rsid w:val="00F84F68"/>
    <w:rsid w:val="00F851F0"/>
    <w:rsid w:val="00F85313"/>
    <w:rsid w:val="00F853F0"/>
    <w:rsid w:val="00F862AF"/>
    <w:rsid w:val="00F86896"/>
    <w:rsid w:val="00F86A80"/>
    <w:rsid w:val="00F8752F"/>
    <w:rsid w:val="00F87B2A"/>
    <w:rsid w:val="00F87DAF"/>
    <w:rsid w:val="00F87F89"/>
    <w:rsid w:val="00F90252"/>
    <w:rsid w:val="00F90308"/>
    <w:rsid w:val="00F904BE"/>
    <w:rsid w:val="00F908F1"/>
    <w:rsid w:val="00F90C9D"/>
    <w:rsid w:val="00F910B7"/>
    <w:rsid w:val="00F91260"/>
    <w:rsid w:val="00F913C7"/>
    <w:rsid w:val="00F9151C"/>
    <w:rsid w:val="00F92596"/>
    <w:rsid w:val="00F92B54"/>
    <w:rsid w:val="00F934A0"/>
    <w:rsid w:val="00F94B71"/>
    <w:rsid w:val="00F950F0"/>
    <w:rsid w:val="00F9520C"/>
    <w:rsid w:val="00F95972"/>
    <w:rsid w:val="00F959C4"/>
    <w:rsid w:val="00F95F9D"/>
    <w:rsid w:val="00F96AAD"/>
    <w:rsid w:val="00F97089"/>
    <w:rsid w:val="00F970BE"/>
    <w:rsid w:val="00F976BD"/>
    <w:rsid w:val="00FA01EB"/>
    <w:rsid w:val="00FA0950"/>
    <w:rsid w:val="00FA19FE"/>
    <w:rsid w:val="00FA2225"/>
    <w:rsid w:val="00FA224F"/>
    <w:rsid w:val="00FA2C86"/>
    <w:rsid w:val="00FA323A"/>
    <w:rsid w:val="00FA3BE1"/>
    <w:rsid w:val="00FA3E59"/>
    <w:rsid w:val="00FA3EEE"/>
    <w:rsid w:val="00FA40D9"/>
    <w:rsid w:val="00FA40F1"/>
    <w:rsid w:val="00FA4256"/>
    <w:rsid w:val="00FA432B"/>
    <w:rsid w:val="00FA437C"/>
    <w:rsid w:val="00FA44EC"/>
    <w:rsid w:val="00FA49B2"/>
    <w:rsid w:val="00FA4A56"/>
    <w:rsid w:val="00FA5016"/>
    <w:rsid w:val="00FA51A4"/>
    <w:rsid w:val="00FA537E"/>
    <w:rsid w:val="00FA57D1"/>
    <w:rsid w:val="00FA59E8"/>
    <w:rsid w:val="00FA5CD7"/>
    <w:rsid w:val="00FA5CE4"/>
    <w:rsid w:val="00FA5E02"/>
    <w:rsid w:val="00FA61FA"/>
    <w:rsid w:val="00FA6262"/>
    <w:rsid w:val="00FA62E6"/>
    <w:rsid w:val="00FA658A"/>
    <w:rsid w:val="00FA6CA6"/>
    <w:rsid w:val="00FA6EE8"/>
    <w:rsid w:val="00FA7036"/>
    <w:rsid w:val="00FA723E"/>
    <w:rsid w:val="00FB0B48"/>
    <w:rsid w:val="00FB0F29"/>
    <w:rsid w:val="00FB10CD"/>
    <w:rsid w:val="00FB1231"/>
    <w:rsid w:val="00FB138A"/>
    <w:rsid w:val="00FB140A"/>
    <w:rsid w:val="00FB14ED"/>
    <w:rsid w:val="00FB17DA"/>
    <w:rsid w:val="00FB1863"/>
    <w:rsid w:val="00FB1B28"/>
    <w:rsid w:val="00FB25BF"/>
    <w:rsid w:val="00FB26E3"/>
    <w:rsid w:val="00FB2B0A"/>
    <w:rsid w:val="00FB2C8D"/>
    <w:rsid w:val="00FB307D"/>
    <w:rsid w:val="00FB3092"/>
    <w:rsid w:val="00FB33C5"/>
    <w:rsid w:val="00FB371F"/>
    <w:rsid w:val="00FB39EE"/>
    <w:rsid w:val="00FB47D9"/>
    <w:rsid w:val="00FB4C4F"/>
    <w:rsid w:val="00FB51AD"/>
    <w:rsid w:val="00FB56A5"/>
    <w:rsid w:val="00FB5963"/>
    <w:rsid w:val="00FB5C79"/>
    <w:rsid w:val="00FB5D0E"/>
    <w:rsid w:val="00FB6448"/>
    <w:rsid w:val="00FB64AF"/>
    <w:rsid w:val="00FB66C6"/>
    <w:rsid w:val="00FB67D9"/>
    <w:rsid w:val="00FB68BC"/>
    <w:rsid w:val="00FB6901"/>
    <w:rsid w:val="00FB6BF0"/>
    <w:rsid w:val="00FB787C"/>
    <w:rsid w:val="00FB7936"/>
    <w:rsid w:val="00FB7B92"/>
    <w:rsid w:val="00FC00DE"/>
    <w:rsid w:val="00FC1F3A"/>
    <w:rsid w:val="00FC21BF"/>
    <w:rsid w:val="00FC22EB"/>
    <w:rsid w:val="00FC24F0"/>
    <w:rsid w:val="00FC26E3"/>
    <w:rsid w:val="00FC33CC"/>
    <w:rsid w:val="00FC35CD"/>
    <w:rsid w:val="00FC3D54"/>
    <w:rsid w:val="00FC4705"/>
    <w:rsid w:val="00FC4C09"/>
    <w:rsid w:val="00FC4D3D"/>
    <w:rsid w:val="00FC529F"/>
    <w:rsid w:val="00FC573F"/>
    <w:rsid w:val="00FC5AF6"/>
    <w:rsid w:val="00FC5DA2"/>
    <w:rsid w:val="00FC6181"/>
    <w:rsid w:val="00FC6246"/>
    <w:rsid w:val="00FC62D0"/>
    <w:rsid w:val="00FC6901"/>
    <w:rsid w:val="00FC6AAF"/>
    <w:rsid w:val="00FC6EE6"/>
    <w:rsid w:val="00FC706E"/>
    <w:rsid w:val="00FC7154"/>
    <w:rsid w:val="00FC71BD"/>
    <w:rsid w:val="00FC744D"/>
    <w:rsid w:val="00FC767E"/>
    <w:rsid w:val="00FC7C83"/>
    <w:rsid w:val="00FD03CD"/>
    <w:rsid w:val="00FD03E4"/>
    <w:rsid w:val="00FD06DC"/>
    <w:rsid w:val="00FD0A94"/>
    <w:rsid w:val="00FD12A5"/>
    <w:rsid w:val="00FD181B"/>
    <w:rsid w:val="00FD1B9F"/>
    <w:rsid w:val="00FD1C05"/>
    <w:rsid w:val="00FD20FE"/>
    <w:rsid w:val="00FD21BD"/>
    <w:rsid w:val="00FD2386"/>
    <w:rsid w:val="00FD252A"/>
    <w:rsid w:val="00FD28F7"/>
    <w:rsid w:val="00FD2D9C"/>
    <w:rsid w:val="00FD3528"/>
    <w:rsid w:val="00FD3A76"/>
    <w:rsid w:val="00FD3AB2"/>
    <w:rsid w:val="00FD3AE3"/>
    <w:rsid w:val="00FD4591"/>
    <w:rsid w:val="00FD5041"/>
    <w:rsid w:val="00FD51AE"/>
    <w:rsid w:val="00FD51C4"/>
    <w:rsid w:val="00FD53B9"/>
    <w:rsid w:val="00FD5957"/>
    <w:rsid w:val="00FD5A74"/>
    <w:rsid w:val="00FD63F6"/>
    <w:rsid w:val="00FD660F"/>
    <w:rsid w:val="00FD679F"/>
    <w:rsid w:val="00FD68F1"/>
    <w:rsid w:val="00FD6B17"/>
    <w:rsid w:val="00FD7125"/>
    <w:rsid w:val="00FD73EC"/>
    <w:rsid w:val="00FD79A6"/>
    <w:rsid w:val="00FD7D9D"/>
    <w:rsid w:val="00FD7E28"/>
    <w:rsid w:val="00FD7E65"/>
    <w:rsid w:val="00FD7F16"/>
    <w:rsid w:val="00FE1011"/>
    <w:rsid w:val="00FE10FA"/>
    <w:rsid w:val="00FE1D5E"/>
    <w:rsid w:val="00FE2D81"/>
    <w:rsid w:val="00FE2F1C"/>
    <w:rsid w:val="00FE3240"/>
    <w:rsid w:val="00FE38A9"/>
    <w:rsid w:val="00FE4278"/>
    <w:rsid w:val="00FE46CE"/>
    <w:rsid w:val="00FE47A6"/>
    <w:rsid w:val="00FE5117"/>
    <w:rsid w:val="00FE51FB"/>
    <w:rsid w:val="00FE5521"/>
    <w:rsid w:val="00FE57D6"/>
    <w:rsid w:val="00FE6253"/>
    <w:rsid w:val="00FE6C4E"/>
    <w:rsid w:val="00FE74CF"/>
    <w:rsid w:val="00FE758F"/>
    <w:rsid w:val="00FF01DC"/>
    <w:rsid w:val="00FF02B8"/>
    <w:rsid w:val="00FF02F7"/>
    <w:rsid w:val="00FF041C"/>
    <w:rsid w:val="00FF0EA5"/>
    <w:rsid w:val="00FF118A"/>
    <w:rsid w:val="00FF13E7"/>
    <w:rsid w:val="00FF15A6"/>
    <w:rsid w:val="00FF1DA1"/>
    <w:rsid w:val="00FF21EF"/>
    <w:rsid w:val="00FF25F7"/>
    <w:rsid w:val="00FF2BBF"/>
    <w:rsid w:val="00FF34CF"/>
    <w:rsid w:val="00FF35F1"/>
    <w:rsid w:val="00FF4A52"/>
    <w:rsid w:val="00FF4B92"/>
    <w:rsid w:val="00FF4C1D"/>
    <w:rsid w:val="00FF512B"/>
    <w:rsid w:val="00FF5351"/>
    <w:rsid w:val="00FF57B4"/>
    <w:rsid w:val="00FF583F"/>
    <w:rsid w:val="00FF5A97"/>
    <w:rsid w:val="00FF5EF2"/>
    <w:rsid w:val="00FF61B6"/>
    <w:rsid w:val="00FF6443"/>
    <w:rsid w:val="00FF684A"/>
    <w:rsid w:val="00FF6B60"/>
    <w:rsid w:val="00FF6BE0"/>
    <w:rsid w:val="00FF6E87"/>
    <w:rsid w:val="00FF7069"/>
    <w:rsid w:val="00FF7095"/>
    <w:rsid w:val="00FF728C"/>
    <w:rsid w:val="00FF72A0"/>
    <w:rsid w:val="00FF72B1"/>
    <w:rsid w:val="00FF73C8"/>
    <w:rsid w:val="02A33987"/>
    <w:rsid w:val="074E340F"/>
    <w:rsid w:val="081B1503"/>
    <w:rsid w:val="084D1871"/>
    <w:rsid w:val="0BC80145"/>
    <w:rsid w:val="0C825F4B"/>
    <w:rsid w:val="178F6D3E"/>
    <w:rsid w:val="191A1C9A"/>
    <w:rsid w:val="196B2795"/>
    <w:rsid w:val="1D7F6E36"/>
    <w:rsid w:val="23644F3F"/>
    <w:rsid w:val="252F1CEA"/>
    <w:rsid w:val="2AB75AD3"/>
    <w:rsid w:val="2B8F3E15"/>
    <w:rsid w:val="30C24D8D"/>
    <w:rsid w:val="31AC3B00"/>
    <w:rsid w:val="33651F56"/>
    <w:rsid w:val="37B11901"/>
    <w:rsid w:val="3AE31AE4"/>
    <w:rsid w:val="3B2631F8"/>
    <w:rsid w:val="44E30C92"/>
    <w:rsid w:val="474819CD"/>
    <w:rsid w:val="55C647C3"/>
    <w:rsid w:val="56B93AAB"/>
    <w:rsid w:val="58A70843"/>
    <w:rsid w:val="61841E71"/>
    <w:rsid w:val="65712D7A"/>
    <w:rsid w:val="658C2B05"/>
    <w:rsid w:val="6C7777E5"/>
    <w:rsid w:val="6D8C1FDA"/>
    <w:rsid w:val="6DD91DAA"/>
    <w:rsid w:val="6E4F24DD"/>
    <w:rsid w:val="6F1B79DB"/>
    <w:rsid w:val="71DF2371"/>
    <w:rsid w:val="71F84E76"/>
    <w:rsid w:val="73006CBD"/>
    <w:rsid w:val="73793C96"/>
    <w:rsid w:val="73D24B9F"/>
    <w:rsid w:val="77743494"/>
    <w:rsid w:val="7B5F3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15"/>
    <w:qFormat/>
    <w:uiPriority w:val="0"/>
    <w:pPr>
      <w:ind w:firstLine="420" w:firstLineChars="200"/>
    </w:pPr>
    <w:rPr>
      <w:rFonts w:ascii="Times New Roman" w:hAnsi="Times New Roman" w:eastAsia="宋体"/>
      <w:sz w:val="21"/>
    </w:rPr>
  </w:style>
  <w:style w:type="paragraph" w:styleId="4">
    <w:name w:val="caption"/>
    <w:basedOn w:val="1"/>
    <w:next w:val="1"/>
    <w:qFormat/>
    <w:uiPriority w:val="0"/>
    <w:rPr>
      <w:rFonts w:ascii="Arial" w:hAnsi="Arial" w:cs="Arial"/>
      <w:sz w:val="20"/>
      <w:szCs w:val="20"/>
    </w:rPr>
  </w:style>
  <w:style w:type="paragraph" w:styleId="5">
    <w:name w:val="Plain Text"/>
    <w:basedOn w:val="1"/>
    <w:qFormat/>
    <w:uiPriority w:val="0"/>
    <w:rPr>
      <w:rFonts w:ascii="宋体" w:hAnsi="Courier New" w:eastAsia="宋体" w:cs="Courier New"/>
      <w:sz w:val="21"/>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page number"/>
    <w:basedOn w:val="9"/>
    <w:qFormat/>
    <w:uiPriority w:val="0"/>
  </w:style>
  <w:style w:type="character" w:styleId="12">
    <w:name w:val="FollowedHyperlink"/>
    <w:basedOn w:val="9"/>
    <w:qFormat/>
    <w:uiPriority w:val="0"/>
    <w:rPr>
      <w:color w:val="800080" w:themeColor="followedHyperlink"/>
      <w:u w:val="single"/>
    </w:rPr>
  </w:style>
  <w:style w:type="character" w:styleId="13">
    <w:name w:val="Hyperlink"/>
    <w:basedOn w:val="9"/>
    <w:qFormat/>
    <w:uiPriority w:val="0"/>
    <w:rPr>
      <w:color w:val="0000FF" w:themeColor="hyperlink"/>
      <w:u w:val="single"/>
    </w:rPr>
  </w:style>
  <w:style w:type="character" w:customStyle="1" w:styleId="15">
    <w:name w:val="正文缩进 Char"/>
    <w:basedOn w:val="9"/>
    <w:link w:val="3"/>
    <w:qFormat/>
    <w:uiPriority w:val="0"/>
    <w:rPr>
      <w:rFonts w:eastAsia="宋体"/>
      <w:kern w:val="2"/>
      <w:sz w:val="21"/>
      <w:szCs w:val="24"/>
      <w:lang w:val="en-US" w:eastAsia="zh-CN" w:bidi="ar-SA"/>
    </w:rPr>
  </w:style>
  <w:style w:type="paragraph" w:customStyle="1" w:styleId="1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
    <w:name w:val="Char Char Char 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18">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9">
    <w:name w:val="ca-0"/>
    <w:basedOn w:val="9"/>
    <w:qFormat/>
    <w:uiPriority w:val="0"/>
  </w:style>
  <w:style w:type="character" w:customStyle="1" w:styleId="20">
    <w:name w:val="ca-1"/>
    <w:basedOn w:val="9"/>
    <w:qFormat/>
    <w:uiPriority w:val="0"/>
  </w:style>
  <w:style w:type="character" w:customStyle="1" w:styleId="21">
    <w:name w:val="ca-2"/>
    <w:basedOn w:val="9"/>
    <w:qFormat/>
    <w:uiPriority w:val="0"/>
  </w:style>
  <w:style w:type="paragraph" w:customStyle="1" w:styleId="22">
    <w:name w:val="Char Char Char Char1"/>
    <w:basedOn w:val="1"/>
    <w:qFormat/>
    <w:uiPriority w:val="0"/>
    <w:rPr>
      <w:rFonts w:ascii="Times New Roman" w:hAnsi="Times New Roman" w:eastAsia="宋体"/>
      <w:sz w:val="21"/>
    </w:rPr>
  </w:style>
  <w:style w:type="paragraph" w:customStyle="1" w:styleId="23">
    <w:name w:val="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4">
    <w:name w:val="Char Char Char Char Char1 Char Char Char"/>
    <w:basedOn w:val="1"/>
    <w:qFormat/>
    <w:uiPriority w:val="0"/>
    <w:pPr>
      <w:widowControl/>
      <w:spacing w:after="160" w:line="240" w:lineRule="exact"/>
      <w:jc w:val="left"/>
    </w:pPr>
    <w:rPr>
      <w:rFonts w:ascii="Times New Roman" w:hAnsi="Times New Roman" w:eastAsia="宋体"/>
      <w:sz w:val="21"/>
    </w:rPr>
  </w:style>
  <w:style w:type="paragraph" w:customStyle="1" w:styleId="25">
    <w:name w:val="Char1"/>
    <w:basedOn w:val="1"/>
    <w:qFormat/>
    <w:uiPriority w:val="0"/>
    <w:pPr>
      <w:widowControl/>
      <w:jc w:val="left"/>
    </w:pPr>
    <w:rPr>
      <w:rFonts w:ascii="Times New Roman" w:hAnsi="Times New Roman" w:eastAsia="宋体"/>
      <w:kern w:val="0"/>
      <w:sz w:val="20"/>
      <w:szCs w:val="20"/>
    </w:rPr>
  </w:style>
  <w:style w:type="paragraph" w:customStyle="1" w:styleId="26">
    <w:name w:val="Char Char2 Char Char Char Char"/>
    <w:basedOn w:val="1"/>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1313;&#20116;&#20197;&#26469;&#26032;&#24179;&#31038;&#20250;&#32463;&#27982;&#21457;&#23637;&#20027;&#35201;&#25351;&#2663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2479;&#35745;&#20844;&#25253;\2018&#24180;\2018&#24180;&#32479;&#35745;&#20844;&#25253;&#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1313;&#20116;&#20197;&#26469;&#26032;&#24179;&#31038;&#20250;&#32463;&#27982;&#21457;&#23637;&#20027;&#35201;&#25351;&#2663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21313;&#20116;&#20197;&#26469;&#26032;&#24179;&#31038;&#20250;&#32463;&#27982;&#21457;&#23637;&#20027;&#35201;&#25351;&#2663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21313;&#20116;&#20197;&#26469;&#26032;&#24179;&#31038;&#20250;&#32463;&#27982;&#21457;&#23637;&#20027;&#35201;&#25351;&#266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66881059192"/>
          <c:y val="0.167920056366588"/>
          <c:w val="0.758893890898652"/>
          <c:h val="0.73183069341858"/>
        </c:manualLayout>
      </c:layout>
      <c:barChart>
        <c:barDir val="col"/>
        <c:grouping val="clustered"/>
        <c:varyColors val="0"/>
        <c:ser>
          <c:idx val="1"/>
          <c:order val="0"/>
          <c:tx>
            <c:strRef>
              <c:f>生产总值!$A$3</c:f>
              <c:strCache>
                <c:ptCount val="1"/>
                <c:pt idx="0">
                  <c:v>生产总值</c:v>
                </c:pt>
              </c:strCache>
            </c:strRef>
          </c:tx>
          <c:spPr>
            <a:gradFill flip="none" rotWithShape="1">
              <a:gsLst>
                <a:gs pos="0">
                  <a:srgbClr val="FFF200"/>
                </a:gs>
                <a:gs pos="45000">
                  <a:srgbClr val="FF7A00"/>
                </a:gs>
                <a:gs pos="70000">
                  <a:srgbClr val="FF0300"/>
                </a:gs>
                <a:gs pos="100000">
                  <a:srgbClr val="4D0808"/>
                </a:gs>
              </a:gsLst>
              <a:lin ang="600000" scaled="0"/>
              <a:tileRect/>
            </a:gradFill>
            <a:ln w="12700">
              <a:noFill/>
              <a:prstDash val="solid"/>
            </a:ln>
            <a:effectLst>
              <a:outerShdw blurRad="50800" dist="50800" dir="5400000" algn="ctr" rotWithShape="0">
                <a:schemeClr val="bg1"/>
              </a:outerShdw>
            </a:effectLst>
          </c:spPr>
          <c:invertIfNegative val="0"/>
          <c:dLbls>
            <c:spPr>
              <a:noFill/>
              <a:ln w="25400">
                <a:noFill/>
              </a:ln>
              <a:effectLst/>
            </c:spPr>
            <c:txPr>
              <a:bodyPr rot="0" spcFirstLastPara="0" vertOverflow="ellipsis" vert="horz" wrap="square" lIns="38100" tIns="19050" rIns="38100" bIns="19050" anchor="ctr" anchorCtr="1"/>
              <a:lstStyle/>
              <a:p>
                <a:pPr algn="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生产总值!$B$2:$F$2</c:f>
              <c:strCache>
                <c:ptCount val="5"/>
                <c:pt idx="0">
                  <c:v>2014年</c:v>
                </c:pt>
                <c:pt idx="1">
                  <c:v>2015年</c:v>
                </c:pt>
                <c:pt idx="2">
                  <c:v>2016年</c:v>
                </c:pt>
                <c:pt idx="3">
                  <c:v>2017年</c:v>
                </c:pt>
                <c:pt idx="4">
                  <c:v>2018年</c:v>
                </c:pt>
              </c:strCache>
            </c:strRef>
          </c:cat>
          <c:val>
            <c:numRef>
              <c:f>生产总值!$B$3:$F$3</c:f>
              <c:numCache>
                <c:formatCode>General</c:formatCode>
                <c:ptCount val="5"/>
                <c:pt idx="0">
                  <c:v>1052854</c:v>
                </c:pt>
                <c:pt idx="1">
                  <c:v>1132778</c:v>
                </c:pt>
                <c:pt idx="2">
                  <c:v>1249688</c:v>
                </c:pt>
                <c:pt idx="3">
                  <c:v>1394402</c:v>
                </c:pt>
                <c:pt idx="4">
                  <c:v>1513439</c:v>
                </c:pt>
              </c:numCache>
            </c:numRef>
          </c:val>
        </c:ser>
        <c:dLbls>
          <c:showLegendKey val="0"/>
          <c:showVal val="1"/>
          <c:showCatName val="0"/>
          <c:showSerName val="0"/>
          <c:showPercent val="0"/>
          <c:showBubbleSize val="0"/>
        </c:dLbls>
        <c:gapWidth val="150"/>
        <c:axId val="116472832"/>
        <c:axId val="116486912"/>
      </c:barChart>
      <c:lineChart>
        <c:grouping val="standard"/>
        <c:varyColors val="0"/>
        <c:ser>
          <c:idx val="0"/>
          <c:order val="1"/>
          <c:tx>
            <c:strRef>
              <c:f>生产总值!$A$4</c:f>
              <c:strCache>
                <c:ptCount val="1"/>
                <c:pt idx="0">
                  <c:v>增速</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生产总值!$B$2:$F$2</c:f>
              <c:strCache>
                <c:ptCount val="5"/>
                <c:pt idx="0">
                  <c:v>2014年</c:v>
                </c:pt>
                <c:pt idx="1">
                  <c:v>2015年</c:v>
                </c:pt>
                <c:pt idx="2">
                  <c:v>2016年</c:v>
                </c:pt>
                <c:pt idx="3">
                  <c:v>2017年</c:v>
                </c:pt>
                <c:pt idx="4">
                  <c:v>2018年</c:v>
                </c:pt>
              </c:strCache>
            </c:strRef>
          </c:cat>
          <c:val>
            <c:numRef>
              <c:f>生产总值!$B$4:$F$4</c:f>
              <c:numCache>
                <c:formatCode>0.0_ </c:formatCode>
                <c:ptCount val="5"/>
                <c:pt idx="0">
                  <c:v>6</c:v>
                </c:pt>
                <c:pt idx="1">
                  <c:v>8.2</c:v>
                </c:pt>
                <c:pt idx="2">
                  <c:v>10.2</c:v>
                </c:pt>
                <c:pt idx="3">
                  <c:v>12.5</c:v>
                </c:pt>
                <c:pt idx="4">
                  <c:v>12.5</c:v>
                </c:pt>
              </c:numCache>
            </c:numRef>
          </c:val>
          <c:smooth val="0"/>
        </c:ser>
        <c:dLbls>
          <c:showLegendKey val="0"/>
          <c:showVal val="1"/>
          <c:showCatName val="0"/>
          <c:showSerName val="0"/>
          <c:showPercent val="0"/>
          <c:showBubbleSize val="0"/>
        </c:dLbls>
        <c:marker val="1"/>
        <c:smooth val="0"/>
        <c:axId val="116488832"/>
        <c:axId val="116490624"/>
      </c:lineChart>
      <c:catAx>
        <c:axId val="116472832"/>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6486912"/>
        <c:crosses val="autoZero"/>
        <c:auto val="0"/>
        <c:lblAlgn val="ctr"/>
        <c:lblOffset val="100"/>
        <c:tickLblSkip val="1"/>
        <c:noMultiLvlLbl val="0"/>
      </c:catAx>
      <c:valAx>
        <c:axId val="116486912"/>
        <c:scaling>
          <c:orientation val="minMax"/>
        </c:scaling>
        <c:delete val="0"/>
        <c:axPos val="l"/>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575520801835255"/>
              <c:y val="0.0040927223546598"/>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472832"/>
        <c:crosses val="autoZero"/>
        <c:crossBetween val="between"/>
        <c:majorUnit val="200000"/>
      </c:valAx>
      <c:catAx>
        <c:axId val="11648883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490624"/>
        <c:crosses val="autoZero"/>
        <c:auto val="0"/>
        <c:lblAlgn val="ctr"/>
        <c:lblOffset val="100"/>
        <c:noMultiLvlLbl val="0"/>
      </c:catAx>
      <c:valAx>
        <c:axId val="116490624"/>
        <c:scaling>
          <c:orientation val="minMax"/>
        </c:scaling>
        <c:delete val="0"/>
        <c:axPos val="r"/>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884058662627646"/>
              <c:y val="0.0476190476190476"/>
            </c:manualLayout>
          </c:layout>
          <c:overlay val="0"/>
          <c:spPr>
            <a:noFill/>
            <a:ln w="25400">
              <a:noFill/>
            </a:ln>
          </c:spPr>
        </c:title>
        <c:numFmt formatCode="0.0_ "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488832"/>
        <c:crosses val="max"/>
        <c:crossBetween val="between"/>
        <c:majorUnit val="2"/>
      </c:valAx>
      <c:spPr>
        <a:noFill/>
        <a:ln w="12700">
          <a:noFill/>
          <a:prstDash val="solid"/>
        </a:ln>
      </c:spPr>
    </c:plotArea>
    <c:legend>
      <c:legendPos val="t"/>
      <c:layout>
        <c:manualLayout>
          <c:xMode val="edge"/>
          <c:yMode val="edge"/>
          <c:x val="0.280632583970486"/>
          <c:y val="0.0451127819548884"/>
          <c:w val="0.404479924199198"/>
          <c:h val="0.0701754385964912"/>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no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35220418324"/>
          <c:y val="0.207964938756795"/>
          <c:w val="0.756208091695528"/>
          <c:h val="0.62291652149676"/>
        </c:manualLayout>
      </c:layout>
      <c:barChart>
        <c:barDir val="col"/>
        <c:grouping val="clustered"/>
        <c:varyColors val="0"/>
        <c:ser>
          <c:idx val="1"/>
          <c:order val="0"/>
          <c:tx>
            <c:strRef>
              <c:f>工农业总产值!$A$92</c:f>
              <c:strCache>
                <c:ptCount val="1"/>
                <c:pt idx="0">
                  <c:v>工业增加值</c:v>
                </c:pt>
              </c:strCache>
            </c:strRef>
          </c:tx>
          <c:spPr>
            <a:gradFill flip="none" rotWithShape="1">
              <a:gsLst>
                <a:gs pos="0">
                  <a:srgbClr val="FBEAC7"/>
                </a:gs>
                <a:gs pos="17999">
                  <a:srgbClr val="FEE7F2"/>
                </a:gs>
                <a:gs pos="36000">
                  <a:srgbClr val="FAC77D"/>
                </a:gs>
                <a:gs pos="61000">
                  <a:srgbClr val="FBA97D"/>
                </a:gs>
                <a:gs pos="82001">
                  <a:srgbClr val="FBD49C"/>
                </a:gs>
                <a:gs pos="100000">
                  <a:srgbClr val="FEE7F2"/>
                </a:gs>
              </a:gsLst>
              <a:lin ang="13500000" scaled="1"/>
              <a:tileRect/>
            </a:gradFill>
            <a:ln w="12700">
              <a:solidFill>
                <a:srgbClr val="000000"/>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工农业总产值!$B$91:$F$91</c:f>
              <c:strCache>
                <c:ptCount val="5"/>
                <c:pt idx="0">
                  <c:v>2014年</c:v>
                </c:pt>
                <c:pt idx="1">
                  <c:v>2015年</c:v>
                </c:pt>
                <c:pt idx="2">
                  <c:v>2016年</c:v>
                </c:pt>
                <c:pt idx="3">
                  <c:v>2017年</c:v>
                </c:pt>
                <c:pt idx="4">
                  <c:v>2018年</c:v>
                </c:pt>
              </c:strCache>
            </c:strRef>
          </c:cat>
          <c:val>
            <c:numRef>
              <c:f>工农业总产值!$B$92:$F$92</c:f>
              <c:numCache>
                <c:formatCode>General</c:formatCode>
                <c:ptCount val="5"/>
                <c:pt idx="0">
                  <c:v>438348</c:v>
                </c:pt>
                <c:pt idx="1">
                  <c:v>428034</c:v>
                </c:pt>
                <c:pt idx="2">
                  <c:v>446250</c:v>
                </c:pt>
                <c:pt idx="3">
                  <c:v>483618</c:v>
                </c:pt>
                <c:pt idx="4">
                  <c:v>525473</c:v>
                </c:pt>
              </c:numCache>
            </c:numRef>
          </c:val>
        </c:ser>
        <c:dLbls>
          <c:showLegendKey val="0"/>
          <c:showVal val="1"/>
          <c:showCatName val="0"/>
          <c:showSerName val="0"/>
          <c:showPercent val="0"/>
          <c:showBubbleSize val="0"/>
        </c:dLbls>
        <c:gapWidth val="150"/>
        <c:axId val="116521600"/>
        <c:axId val="116543872"/>
      </c:barChart>
      <c:lineChart>
        <c:grouping val="standard"/>
        <c:varyColors val="0"/>
        <c:ser>
          <c:idx val="0"/>
          <c:order val="1"/>
          <c:tx>
            <c:strRef>
              <c:f>工农业总产值!$A$94</c:f>
              <c:strCache>
                <c:ptCount val="1"/>
                <c:pt idx="0">
                  <c:v>增速</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工农业总产值!$B$91:$F$91</c:f>
              <c:strCache>
                <c:ptCount val="5"/>
                <c:pt idx="0">
                  <c:v>2014年</c:v>
                </c:pt>
                <c:pt idx="1">
                  <c:v>2015年</c:v>
                </c:pt>
                <c:pt idx="2">
                  <c:v>2016年</c:v>
                </c:pt>
                <c:pt idx="3">
                  <c:v>2017年</c:v>
                </c:pt>
                <c:pt idx="4">
                  <c:v>2018年</c:v>
                </c:pt>
              </c:strCache>
            </c:strRef>
          </c:cat>
          <c:val>
            <c:numRef>
              <c:f>工农业总产值!$B$94:$F$94</c:f>
              <c:numCache>
                <c:formatCode>General</c:formatCode>
                <c:ptCount val="5"/>
                <c:pt idx="0">
                  <c:v>4.2</c:v>
                </c:pt>
                <c:pt idx="1" c:formatCode="0.0_ ">
                  <c:v>4</c:v>
                </c:pt>
                <c:pt idx="2" c:formatCode="0.0_ ">
                  <c:v>9</c:v>
                </c:pt>
                <c:pt idx="3" c:formatCode="0.0_ ">
                  <c:v>11.2</c:v>
                </c:pt>
                <c:pt idx="4" c:formatCode="0.0_ ">
                  <c:v>14.6</c:v>
                </c:pt>
              </c:numCache>
            </c:numRef>
          </c:val>
          <c:smooth val="0"/>
        </c:ser>
        <c:dLbls>
          <c:showLegendKey val="0"/>
          <c:showVal val="1"/>
          <c:showCatName val="0"/>
          <c:showSerName val="0"/>
          <c:showPercent val="0"/>
          <c:showBubbleSize val="0"/>
        </c:dLbls>
        <c:marker val="1"/>
        <c:smooth val="0"/>
        <c:axId val="116545792"/>
        <c:axId val="116547584"/>
      </c:lineChart>
      <c:catAx>
        <c:axId val="116521600"/>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6543872"/>
        <c:crosses val="autoZero"/>
        <c:auto val="0"/>
        <c:lblAlgn val="ctr"/>
        <c:lblOffset val="100"/>
        <c:tickLblSkip val="1"/>
        <c:noMultiLvlLbl val="0"/>
      </c:catAx>
      <c:valAx>
        <c:axId val="116543872"/>
        <c:scaling>
          <c:orientation val="minMax"/>
        </c:scaling>
        <c:delete val="0"/>
        <c:axPos val="l"/>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609480919201647"/>
              <c:y val="0.0530973451327434"/>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521600"/>
        <c:crosses val="autoZero"/>
        <c:crossBetween val="between"/>
      </c:valAx>
      <c:catAx>
        <c:axId val="11654579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547584"/>
        <c:crosses val="autoZero"/>
        <c:auto val="0"/>
        <c:lblAlgn val="ctr"/>
        <c:lblOffset val="100"/>
        <c:noMultiLvlLbl val="0"/>
      </c:catAx>
      <c:valAx>
        <c:axId val="116547584"/>
        <c:scaling>
          <c:orientation val="minMax"/>
        </c:scaling>
        <c:delete val="0"/>
        <c:axPos val="r"/>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87923299155951"/>
              <c:y val="0.0951330337026456"/>
            </c:manualLayout>
          </c:layout>
          <c:overlay val="0"/>
          <c:spPr>
            <a:noFill/>
            <a:ln w="25400">
              <a:noFill/>
            </a:ln>
          </c:spPr>
        </c:title>
        <c:numFmt formatCode="#,##0.0_);[Red]\(#,##0.0\)"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545792"/>
        <c:crosses val="max"/>
        <c:crossBetween val="between"/>
      </c:valAx>
      <c:spPr>
        <a:noFill/>
        <a:ln w="25400">
          <a:noFill/>
        </a:ln>
      </c:spPr>
    </c:plotArea>
    <c:legend>
      <c:legendPos val="t"/>
      <c:layout>
        <c:manualLayout>
          <c:xMode val="edge"/>
          <c:yMode val="edge"/>
          <c:x val="0.318284521988712"/>
          <c:y val="0.0523598820058997"/>
          <c:w val="0.327313959855741"/>
          <c:h val="0.053834808259587"/>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no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66881059192"/>
          <c:y val="0.167920056366588"/>
          <c:w val="0.758893890898652"/>
          <c:h val="0.731830693418579"/>
        </c:manualLayout>
      </c:layout>
      <c:barChart>
        <c:barDir val="col"/>
        <c:grouping val="clustered"/>
        <c:varyColors val="0"/>
        <c:ser>
          <c:idx val="1"/>
          <c:order val="0"/>
          <c:tx>
            <c:strRef>
              <c:f>生产总值!$A$3</c:f>
              <c:strCache>
                <c:ptCount val="1"/>
                <c:pt idx="0">
                  <c:v>一般公共预算收入</c:v>
                </c:pt>
              </c:strCache>
            </c:strRef>
          </c:tx>
          <c:spPr>
            <a:gradFill flip="none" rotWithShape="1">
              <a:gsLst>
                <a:gs pos="0">
                  <a:srgbClr val="E6DCAC"/>
                </a:gs>
                <a:gs pos="12000">
                  <a:srgbClr val="E6D78A"/>
                </a:gs>
                <a:gs pos="30000">
                  <a:srgbClr val="C7AC4C"/>
                </a:gs>
                <a:gs pos="45000">
                  <a:srgbClr val="E6D78A"/>
                </a:gs>
                <a:gs pos="77000">
                  <a:srgbClr val="C7AC4C"/>
                </a:gs>
                <a:gs pos="100000">
                  <a:srgbClr val="E6DCAC"/>
                </a:gs>
              </a:gsLst>
              <a:lin ang="13500000" scaled="1"/>
              <a:tileRect/>
            </a:gradFill>
            <a:ln w="12700">
              <a:noFill/>
              <a:prstDash val="solid"/>
            </a:ln>
            <a:effectLst>
              <a:outerShdw blurRad="50800" dist="50800" dir="5400000" algn="ctr" rotWithShape="0">
                <a:schemeClr val="bg1"/>
              </a:outerShdw>
            </a:effectLst>
          </c:spPr>
          <c:invertIfNegative val="0"/>
          <c:dLbls>
            <c:spPr>
              <a:noFill/>
              <a:ln w="25400">
                <a:noFill/>
              </a:ln>
              <a:effectLst/>
            </c:spPr>
            <c:txPr>
              <a:bodyPr rot="0" spcFirstLastPara="0" vertOverflow="ellipsis" vert="horz" wrap="square" lIns="38100" tIns="19050" rIns="38100" bIns="19050" anchor="ctr" anchorCtr="1"/>
              <a:lstStyle/>
              <a:p>
                <a:pPr algn="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生产总值!$B$2:$F$2</c:f>
              <c:strCache>
                <c:ptCount val="5"/>
                <c:pt idx="0">
                  <c:v>2014年</c:v>
                </c:pt>
                <c:pt idx="1">
                  <c:v>2015年</c:v>
                </c:pt>
                <c:pt idx="2">
                  <c:v>2016年</c:v>
                </c:pt>
                <c:pt idx="3">
                  <c:v>2017年</c:v>
                </c:pt>
                <c:pt idx="4">
                  <c:v>2018年</c:v>
                </c:pt>
              </c:strCache>
            </c:strRef>
          </c:cat>
          <c:val>
            <c:numRef>
              <c:f>生产总值!$B$3:$F$3</c:f>
              <c:numCache>
                <c:formatCode>General</c:formatCode>
                <c:ptCount val="5"/>
                <c:pt idx="0">
                  <c:v>109507</c:v>
                </c:pt>
                <c:pt idx="1">
                  <c:v>112188</c:v>
                </c:pt>
                <c:pt idx="2">
                  <c:v>120646</c:v>
                </c:pt>
                <c:pt idx="3">
                  <c:v>126701</c:v>
                </c:pt>
                <c:pt idx="4">
                  <c:v>134418</c:v>
                </c:pt>
              </c:numCache>
            </c:numRef>
          </c:val>
        </c:ser>
        <c:dLbls>
          <c:showLegendKey val="0"/>
          <c:showVal val="1"/>
          <c:showCatName val="0"/>
          <c:showSerName val="0"/>
          <c:showPercent val="0"/>
          <c:showBubbleSize val="0"/>
        </c:dLbls>
        <c:gapWidth val="150"/>
        <c:axId val="116664576"/>
        <c:axId val="116674560"/>
      </c:barChart>
      <c:lineChart>
        <c:grouping val="standard"/>
        <c:varyColors val="0"/>
        <c:ser>
          <c:idx val="0"/>
          <c:order val="1"/>
          <c:tx>
            <c:strRef>
              <c:f>生产总值!$A$4</c:f>
              <c:strCache>
                <c:ptCount val="1"/>
                <c:pt idx="0">
                  <c:v>增速</c:v>
                </c:pt>
              </c:strCache>
            </c:strRef>
          </c:tx>
          <c:spPr>
            <a:ln w="12700" cap="rnd" cmpd="sng" algn="ctr">
              <a:solidFill>
                <a:srgbClr val="000080"/>
              </a:solidFill>
              <a:prstDash val="solid"/>
              <a:round/>
            </a:ln>
          </c:spPr>
          <c:marker>
            <c:symbol val="triangle"/>
            <c:size val="5"/>
            <c:spPr>
              <a:solidFill>
                <a:srgbClr val="000080"/>
              </a:solidFill>
              <a:ln w="9525" cap="flat" cmpd="sng" algn="ctr">
                <a:solidFill>
                  <a:srgbClr val="000080"/>
                </a:solidFill>
                <a:prstDash val="solid"/>
                <a:round/>
              </a:ln>
            </c:spPr>
          </c:marker>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生产总值!$B$2:$F$2</c:f>
              <c:strCache>
                <c:ptCount val="5"/>
                <c:pt idx="0">
                  <c:v>2014年</c:v>
                </c:pt>
                <c:pt idx="1">
                  <c:v>2015年</c:v>
                </c:pt>
                <c:pt idx="2">
                  <c:v>2016年</c:v>
                </c:pt>
                <c:pt idx="3">
                  <c:v>2017年</c:v>
                </c:pt>
                <c:pt idx="4">
                  <c:v>2018年</c:v>
                </c:pt>
              </c:strCache>
            </c:strRef>
          </c:cat>
          <c:val>
            <c:numRef>
              <c:f>生产总值!$B$4:$F$4</c:f>
              <c:numCache>
                <c:formatCode>0.0_ </c:formatCode>
                <c:ptCount val="5"/>
                <c:pt idx="0">
                  <c:v>9.5</c:v>
                </c:pt>
                <c:pt idx="1">
                  <c:v>2.4</c:v>
                </c:pt>
                <c:pt idx="2">
                  <c:v>7.5</c:v>
                </c:pt>
                <c:pt idx="3">
                  <c:v>5</c:v>
                </c:pt>
                <c:pt idx="4">
                  <c:v>6.1</c:v>
                </c:pt>
              </c:numCache>
            </c:numRef>
          </c:val>
          <c:smooth val="0"/>
        </c:ser>
        <c:dLbls>
          <c:showLegendKey val="0"/>
          <c:showVal val="1"/>
          <c:showCatName val="0"/>
          <c:showSerName val="0"/>
          <c:showPercent val="0"/>
          <c:showBubbleSize val="0"/>
        </c:dLbls>
        <c:marker val="1"/>
        <c:smooth val="0"/>
        <c:axId val="116676480"/>
        <c:axId val="116678016"/>
      </c:lineChart>
      <c:catAx>
        <c:axId val="116664576"/>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6674560"/>
        <c:crosses val="autoZero"/>
        <c:auto val="0"/>
        <c:lblAlgn val="ctr"/>
        <c:lblOffset val="100"/>
        <c:tickLblSkip val="1"/>
        <c:noMultiLvlLbl val="0"/>
      </c:catAx>
      <c:valAx>
        <c:axId val="116674560"/>
        <c:scaling>
          <c:orientation val="minMax"/>
        </c:scaling>
        <c:delete val="0"/>
        <c:axPos val="l"/>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575520801835255"/>
              <c:y val="0.00918964076858817"/>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664576"/>
        <c:crosses val="autoZero"/>
        <c:crossBetween val="between"/>
        <c:majorUnit val="20000"/>
      </c:valAx>
      <c:catAx>
        <c:axId val="116676480"/>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678016"/>
        <c:crosses val="autoZero"/>
        <c:auto val="0"/>
        <c:lblAlgn val="ctr"/>
        <c:lblOffset val="100"/>
        <c:noMultiLvlLbl val="0"/>
      </c:catAx>
      <c:valAx>
        <c:axId val="116678016"/>
        <c:scaling>
          <c:orientation val="minMax"/>
        </c:scaling>
        <c:delete val="0"/>
        <c:axPos val="r"/>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884058662627646"/>
              <c:y val="0.0476190476190476"/>
            </c:manualLayout>
          </c:layout>
          <c:overlay val="0"/>
          <c:spPr>
            <a:noFill/>
            <a:ln w="25400">
              <a:noFill/>
            </a:ln>
          </c:spPr>
        </c:title>
        <c:numFmt formatCode="0.0_ "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676480"/>
        <c:crosses val="max"/>
        <c:crossBetween val="between"/>
        <c:majorUnit val="2"/>
      </c:valAx>
      <c:spPr>
        <a:noFill/>
        <a:ln w="12700">
          <a:noFill/>
          <a:prstDash val="solid"/>
        </a:ln>
      </c:spPr>
    </c:plotArea>
    <c:legend>
      <c:legendPos val="t"/>
      <c:layout>
        <c:manualLayout>
          <c:xMode val="edge"/>
          <c:yMode val="edge"/>
          <c:x val="0.280632583970486"/>
          <c:y val="0.0451127819548883"/>
          <c:w val="0.404479924199198"/>
          <c:h val="0.0701754385964912"/>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no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009729717575"/>
          <c:y val="0.150628115133628"/>
          <c:w val="0.677034382550469"/>
          <c:h val="0.652721832245737"/>
        </c:manualLayout>
      </c:layout>
      <c:barChart>
        <c:barDir val="col"/>
        <c:grouping val="clustered"/>
        <c:varyColors val="0"/>
        <c:ser>
          <c:idx val="1"/>
          <c:order val="0"/>
          <c:tx>
            <c:strRef>
              <c:f>农民人均纯收入!$A$3</c:f>
              <c:strCache>
                <c:ptCount val="1"/>
                <c:pt idx="0">
                  <c:v>城镇居民人均可支配收入</c:v>
                </c:pt>
              </c:strCache>
            </c:strRef>
          </c:tx>
          <c:spPr>
            <a:gradFill rotWithShape="0">
              <a:gsLst>
                <a:gs pos="0">
                  <a:srgbClr val="DDEBCF"/>
                </a:gs>
                <a:gs pos="50000">
                  <a:srgbClr val="9CB86E"/>
                </a:gs>
                <a:gs pos="100000">
                  <a:srgbClr val="156B13"/>
                </a:gs>
              </a:gsLst>
              <a:lin ang="0" scaled="0"/>
            </a:gradFill>
            <a:ln w="12700">
              <a:solidFill>
                <a:srgbClr val="000000"/>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农民人均纯收入!$B$2:$F$2</c:f>
              <c:strCache>
                <c:ptCount val="5"/>
                <c:pt idx="0">
                  <c:v>2014年</c:v>
                </c:pt>
                <c:pt idx="1">
                  <c:v>2015年</c:v>
                </c:pt>
                <c:pt idx="2">
                  <c:v>2016年</c:v>
                </c:pt>
                <c:pt idx="3">
                  <c:v>2017年</c:v>
                </c:pt>
                <c:pt idx="4">
                  <c:v>2018年</c:v>
                </c:pt>
              </c:strCache>
            </c:strRef>
          </c:cat>
          <c:val>
            <c:numRef>
              <c:f>农民人均纯收入!$B$3:$F$3</c:f>
              <c:numCache>
                <c:formatCode>General</c:formatCode>
                <c:ptCount val="5"/>
                <c:pt idx="0">
                  <c:v>27108</c:v>
                </c:pt>
                <c:pt idx="1">
                  <c:v>29471</c:v>
                </c:pt>
                <c:pt idx="2">
                  <c:v>31997</c:v>
                </c:pt>
                <c:pt idx="3">
                  <c:v>34717</c:v>
                </c:pt>
                <c:pt idx="4">
                  <c:v>37425</c:v>
                </c:pt>
              </c:numCache>
            </c:numRef>
          </c:val>
        </c:ser>
        <c:dLbls>
          <c:showLegendKey val="0"/>
          <c:showVal val="1"/>
          <c:showCatName val="0"/>
          <c:showSerName val="0"/>
          <c:showPercent val="0"/>
          <c:showBubbleSize val="0"/>
        </c:dLbls>
        <c:gapWidth val="150"/>
        <c:axId val="128137088"/>
        <c:axId val="128138624"/>
      </c:barChart>
      <c:lineChart>
        <c:grouping val="standard"/>
        <c:varyColors val="0"/>
        <c:ser>
          <c:idx val="0"/>
          <c:order val="1"/>
          <c:tx>
            <c:strRef>
              <c:f>农民人均纯收入!$A$5</c:f>
              <c:strCache>
                <c:ptCount val="1"/>
                <c:pt idx="0">
                  <c:v>增速</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dLbls>
            <c:numFmt formatCode="0.0_ " sourceLinked="0"/>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农民人均纯收入!$B$2:$F$2</c:f>
              <c:strCache>
                <c:ptCount val="5"/>
                <c:pt idx="0">
                  <c:v>2014年</c:v>
                </c:pt>
                <c:pt idx="1">
                  <c:v>2015年</c:v>
                </c:pt>
                <c:pt idx="2">
                  <c:v>2016年</c:v>
                </c:pt>
                <c:pt idx="3">
                  <c:v>2017年</c:v>
                </c:pt>
                <c:pt idx="4">
                  <c:v>2018年</c:v>
                </c:pt>
              </c:strCache>
            </c:strRef>
          </c:cat>
          <c:val>
            <c:numRef>
              <c:f>农民人均纯收入!$B$5:$F$5</c:f>
              <c:numCache>
                <c:formatCode>General</c:formatCode>
                <c:ptCount val="5"/>
                <c:pt idx="0">
                  <c:v>12.3</c:v>
                </c:pt>
                <c:pt idx="1" c:formatCode="0.0_ ">
                  <c:v>8.7169839161871</c:v>
                </c:pt>
                <c:pt idx="2" c:formatCode="0.0_ ">
                  <c:v>8.57113772861457</c:v>
                </c:pt>
                <c:pt idx="3" c:formatCode="0.0_ ">
                  <c:v>8.50079694971405</c:v>
                </c:pt>
                <c:pt idx="4" c:formatCode="0.0_ ">
                  <c:v>7.80021315205807</c:v>
                </c:pt>
              </c:numCache>
            </c:numRef>
          </c:val>
          <c:smooth val="0"/>
        </c:ser>
        <c:dLbls>
          <c:showLegendKey val="0"/>
          <c:showVal val="1"/>
          <c:showCatName val="0"/>
          <c:showSerName val="0"/>
          <c:showPercent val="0"/>
          <c:showBubbleSize val="0"/>
        </c:dLbls>
        <c:marker val="1"/>
        <c:smooth val="0"/>
        <c:axId val="128181760"/>
        <c:axId val="128183296"/>
      </c:lineChart>
      <c:catAx>
        <c:axId val="128137088"/>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28138624"/>
        <c:crosses val="autoZero"/>
        <c:auto val="0"/>
        <c:lblAlgn val="ctr"/>
        <c:lblOffset val="100"/>
        <c:tickLblSkip val="1"/>
        <c:noMultiLvlLbl val="0"/>
      </c:catAx>
      <c:valAx>
        <c:axId val="128138624"/>
        <c:scaling>
          <c:orientation val="minMax"/>
        </c:scaling>
        <c:delete val="0"/>
        <c:axPos val="l"/>
        <c:title>
          <c:tx>
            <c:rich>
              <a:bodyPr rot="0" spcFirstLastPara="0" vertOverflow="ellipsis" vert="wordArtVertRtl" wrap="square" anchor="ctr" anchorCtr="1"/>
              <a:lstStyle/>
              <a:p>
                <a:pPr algn="ct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元</a:t>
                </a:r>
                <a:endParaRPr lang="zh-CN" altLang="en-US"/>
              </a:p>
            </c:rich>
          </c:tx>
          <c:layout>
            <c:manualLayout>
              <c:xMode val="edge"/>
              <c:yMode val="edge"/>
              <c:x val="0.0731130317290227"/>
              <c:y val="0.0514012137371718"/>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28137088"/>
        <c:crosses val="autoZero"/>
        <c:crossBetween val="between"/>
        <c:majorUnit val="4000"/>
      </c:valAx>
      <c:catAx>
        <c:axId val="128181760"/>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28183296"/>
        <c:crosses val="autoZero"/>
        <c:auto val="0"/>
        <c:lblAlgn val="ctr"/>
        <c:lblOffset val="100"/>
        <c:noMultiLvlLbl val="0"/>
      </c:catAx>
      <c:valAx>
        <c:axId val="128183296"/>
        <c:scaling>
          <c:orientation val="minMax"/>
        </c:scaling>
        <c:delete val="0"/>
        <c:axPos val="r"/>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825067363990738"/>
              <c:y val="0.0579024844116714"/>
            </c:manualLayout>
          </c:layout>
          <c:overlay val="0"/>
          <c:spPr>
            <a:noFill/>
            <a:ln w="25400">
              <a:noFill/>
            </a:ln>
          </c:spPr>
        </c:title>
        <c:numFmt formatCode="0.0_ "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28181760"/>
        <c:crosses val="max"/>
        <c:crossBetween val="between"/>
        <c:majorUnit val="2"/>
      </c:valAx>
      <c:spPr>
        <a:noFill/>
        <a:ln w="25400">
          <a:noFill/>
        </a:ln>
      </c:spPr>
    </c:plotArea>
    <c:legend>
      <c:legendPos val="t"/>
      <c:layout>
        <c:manualLayout>
          <c:xMode val="edge"/>
          <c:yMode val="edge"/>
          <c:x val="0.255981175199994"/>
          <c:y val="0.0334728033472803"/>
          <c:w val="0.4246417762373"/>
          <c:h val="0.0648538310326281"/>
        </c:manualLayout>
      </c:layout>
      <c:overlay val="0"/>
      <c:spPr>
        <a:noFill/>
        <a:ln w="3175">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97238204834"/>
          <c:y val="0.244186343600366"/>
          <c:w val="0.651323360184121"/>
          <c:h val="0.536545503285156"/>
        </c:manualLayout>
      </c:layout>
      <c:barChart>
        <c:barDir val="col"/>
        <c:grouping val="clustered"/>
        <c:varyColors val="0"/>
        <c:ser>
          <c:idx val="1"/>
          <c:order val="0"/>
          <c:tx>
            <c:strRef>
              <c:f>农村居民人均可支配收入!$A$3</c:f>
              <c:strCache>
                <c:ptCount val="1"/>
                <c:pt idx="0">
                  <c:v>农村居民人均可支配收入</c:v>
                </c:pt>
              </c:strCache>
            </c:strRef>
          </c:tx>
          <c:spPr>
            <a:gradFill flip="none" rotWithShape="1">
              <a:gsLst>
                <a:gs pos="0">
                  <a:srgbClr val="03D4A8"/>
                </a:gs>
                <a:gs pos="25000">
                  <a:srgbClr val="21D6E0"/>
                </a:gs>
                <a:gs pos="75000">
                  <a:srgbClr val="0087E6"/>
                </a:gs>
                <a:gs pos="100000">
                  <a:srgbClr val="005CBF"/>
                </a:gs>
              </a:gsLst>
              <a:lin ang="600000" scaled="0"/>
              <a:tileRect/>
            </a:gra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农村居民人均可支配收入!$B$2:$F$2</c:f>
              <c:strCache>
                <c:ptCount val="5"/>
                <c:pt idx="0">
                  <c:v>2014年</c:v>
                </c:pt>
                <c:pt idx="1">
                  <c:v>2015年</c:v>
                </c:pt>
                <c:pt idx="2">
                  <c:v>2016年</c:v>
                </c:pt>
                <c:pt idx="3">
                  <c:v>2017年</c:v>
                </c:pt>
                <c:pt idx="4">
                  <c:v>2018年</c:v>
                </c:pt>
              </c:strCache>
            </c:strRef>
          </c:cat>
          <c:val>
            <c:numRef>
              <c:f>农村居民人均可支配收入!$B$3:$F$3</c:f>
              <c:numCache>
                <c:formatCode>General</c:formatCode>
                <c:ptCount val="5"/>
                <c:pt idx="0">
                  <c:v>9334</c:v>
                </c:pt>
                <c:pt idx="1">
                  <c:v>10281</c:v>
                </c:pt>
                <c:pt idx="2">
                  <c:v>11226</c:v>
                </c:pt>
                <c:pt idx="3">
                  <c:v>12259</c:v>
                </c:pt>
                <c:pt idx="4">
                  <c:v>13424</c:v>
                </c:pt>
              </c:numCache>
            </c:numRef>
          </c:val>
        </c:ser>
        <c:dLbls>
          <c:showLegendKey val="0"/>
          <c:showVal val="1"/>
          <c:showCatName val="0"/>
          <c:showSerName val="0"/>
          <c:showPercent val="0"/>
          <c:showBubbleSize val="0"/>
        </c:dLbls>
        <c:gapWidth val="150"/>
        <c:axId val="116766208"/>
        <c:axId val="116767744"/>
      </c:barChart>
      <c:lineChart>
        <c:grouping val="standard"/>
        <c:varyColors val="0"/>
        <c:ser>
          <c:idx val="0"/>
          <c:order val="1"/>
          <c:tx>
            <c:strRef>
              <c:f>农村居民人均可支配收入!$A$5</c:f>
              <c:strCache>
                <c:ptCount val="1"/>
                <c:pt idx="0">
                  <c:v>增速</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农村居民人均可支配收入!$B$2:$F$2</c:f>
              <c:strCache>
                <c:ptCount val="5"/>
                <c:pt idx="0">
                  <c:v>2014年</c:v>
                </c:pt>
                <c:pt idx="1">
                  <c:v>2015年</c:v>
                </c:pt>
                <c:pt idx="2">
                  <c:v>2016年</c:v>
                </c:pt>
                <c:pt idx="3">
                  <c:v>2017年</c:v>
                </c:pt>
                <c:pt idx="4">
                  <c:v>2018年</c:v>
                </c:pt>
              </c:strCache>
            </c:strRef>
          </c:cat>
          <c:val>
            <c:numRef>
              <c:f>农村居民人均可支配收入!$B$5:$F$5</c:f>
              <c:numCache>
                <c:formatCode>0.0_);[Red]\(0.0\)</c:formatCode>
                <c:ptCount val="5"/>
                <c:pt idx="0">
                  <c:v>13.2</c:v>
                </c:pt>
                <c:pt idx="1">
                  <c:v>10.1457038782944</c:v>
                </c:pt>
                <c:pt idx="2">
                  <c:v>9.19171286839802</c:v>
                </c:pt>
                <c:pt idx="3">
                  <c:v>9.20185284161767</c:v>
                </c:pt>
                <c:pt idx="4">
                  <c:v>9.50322212252223</c:v>
                </c:pt>
              </c:numCache>
            </c:numRef>
          </c:val>
          <c:smooth val="0"/>
        </c:ser>
        <c:dLbls>
          <c:showLegendKey val="0"/>
          <c:showVal val="1"/>
          <c:showCatName val="0"/>
          <c:showSerName val="0"/>
          <c:showPercent val="0"/>
          <c:showBubbleSize val="0"/>
        </c:dLbls>
        <c:marker val="1"/>
        <c:smooth val="0"/>
        <c:axId val="116774016"/>
        <c:axId val="116775552"/>
      </c:lineChart>
      <c:catAx>
        <c:axId val="116766208"/>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6767744"/>
        <c:crosses val="autoZero"/>
        <c:auto val="0"/>
        <c:lblAlgn val="ctr"/>
        <c:lblOffset val="100"/>
        <c:tickLblSkip val="1"/>
        <c:noMultiLvlLbl val="0"/>
      </c:catAx>
      <c:valAx>
        <c:axId val="116767744"/>
        <c:scaling>
          <c:orientation val="minMax"/>
        </c:scaling>
        <c:delete val="0"/>
        <c:axPos val="l"/>
        <c:title>
          <c:tx>
            <c:rich>
              <a:bodyPr rot="0" spcFirstLastPara="0" vertOverflow="ellipsis" vert="wordArtVertRtl" wrap="square" anchor="ctr" anchorCtr="1"/>
              <a:lstStyle/>
              <a:p>
                <a:pPr algn="ct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元</a:t>
                </a:r>
                <a:endParaRPr lang="zh-CN" altLang="en-US"/>
              </a:p>
            </c:rich>
          </c:tx>
          <c:layout>
            <c:manualLayout>
              <c:xMode val="edge"/>
              <c:yMode val="edge"/>
              <c:x val="0.0932106663750375"/>
              <c:y val="0.12536499839579"/>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766208"/>
        <c:crosses val="autoZero"/>
        <c:crossBetween val="between"/>
        <c:majorUnit val="3000"/>
      </c:valAx>
      <c:catAx>
        <c:axId val="11677401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775552"/>
        <c:crosses val="autoZero"/>
        <c:auto val="0"/>
        <c:lblAlgn val="ctr"/>
        <c:lblOffset val="100"/>
        <c:noMultiLvlLbl val="0"/>
      </c:catAx>
      <c:valAx>
        <c:axId val="116775552"/>
        <c:scaling>
          <c:orientation val="minMax"/>
        </c:scaling>
        <c:delete val="0"/>
        <c:axPos val="r"/>
        <c:title>
          <c:tx>
            <c:rich>
              <a:bodyPr rot="0" spcFirstLastPara="0" vertOverflow="ellipsis" vert="wordArtVertRtl" wrap="square" anchor="ctr" anchorCtr="1"/>
              <a:lstStyle/>
              <a:p>
                <a:pPr algn="ct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812401392534267"/>
              <c:y val="0.132850233717804"/>
            </c:manualLayout>
          </c:layout>
          <c:overlay val="0"/>
          <c:spPr>
            <a:noFill/>
            <a:ln w="25400">
              <a:noFill/>
            </a:ln>
          </c:spPr>
        </c:title>
        <c:numFmt formatCode="0.0_ "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16774016"/>
        <c:crosses val="max"/>
        <c:crossBetween val="between"/>
      </c:valAx>
      <c:spPr>
        <a:noFill/>
        <a:ln w="25400">
          <a:noFill/>
        </a:ln>
      </c:spPr>
    </c:plotArea>
    <c:legend>
      <c:legendPos val="t"/>
      <c:layout>
        <c:manualLayout>
          <c:xMode val="edge"/>
          <c:yMode val="edge"/>
          <c:x val="0.263521288837748"/>
          <c:y val="0.103360127789499"/>
          <c:w val="0.446012763474979"/>
          <c:h val="0.0901721132403354"/>
        </c:manualLayout>
      </c:layout>
      <c:overlay val="0"/>
      <c:spPr>
        <a:noFill/>
        <a:ln w="3175">
          <a:solidFill>
            <a:srgbClr val="000000"/>
          </a:solidFill>
          <a:prstDash val="solid"/>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49418-2E85-4611-9707-E90EA3DDC07A}">
  <ds:schemaRefs/>
</ds:datastoreItem>
</file>

<file path=docProps/app.xml><?xml version="1.0" encoding="utf-8"?>
<Properties xmlns="http://schemas.openxmlformats.org/officeDocument/2006/extended-properties" xmlns:vt="http://schemas.openxmlformats.org/officeDocument/2006/docPropsVTypes">
  <Template>Normal</Template>
  <Company>None</Company>
  <Pages>16</Pages>
  <Words>1233</Words>
  <Characters>7030</Characters>
  <Lines>58</Lines>
  <Paragraphs>16</Paragraphs>
  <TotalTime>2</TotalTime>
  <ScaleCrop>false</ScaleCrop>
  <LinksUpToDate>false</LinksUpToDate>
  <CharactersWithSpaces>8247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2019-04-15T09:51:00Z</dcterms:created>
  <dc:creator>Administrator</dc:creator>
  <cp:lastModifiedBy>Administrator</cp:lastModifiedBy>
  <cp:lastPrinted>2019-03-28T03:10:00Z</cp:lastPrinted>
  <dcterms:modified xsi:type="dcterms:W3CDTF">2019-04-23T06:57:20Z</dcterms:modified>
  <dc:title>新平彝族傣族自治县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