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40" w:lineRule="auto"/>
        <w:rPr>
          <w:rFonts w:ascii="宋体" w:hAnsi="宋体" w:eastAsia="宋体" w:cs="宋体"/>
          <w:kern w:val="0"/>
          <w:sz w:val="24"/>
          <w:szCs w:val="24"/>
        </w:rPr>
      </w:pPr>
      <w:r>
        <w:rPr>
          <w:rFonts w:ascii="宋体" w:hAnsi="宋体" w:eastAsia="宋体" w:cs="宋体"/>
          <w:kern w:val="0"/>
          <w:sz w:val="24"/>
          <w:szCs w:val="24"/>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1270</wp:posOffset>
            </wp:positionV>
            <wp:extent cx="5774690" cy="1229360"/>
            <wp:effectExtent l="0" t="0" r="16510" b="8890"/>
            <wp:wrapNone/>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5"/>
                    <a:stretch>
                      <a:fillRect/>
                    </a:stretch>
                  </pic:blipFill>
                  <pic:spPr>
                    <a:xfrm>
                      <a:off x="0" y="0"/>
                      <a:ext cx="5774690" cy="1229360"/>
                    </a:xfrm>
                    <a:prstGeom prst="rect">
                      <a:avLst/>
                    </a:prstGeom>
                    <a:noFill/>
                    <a:ln w="9525">
                      <a:noFill/>
                    </a:ln>
                  </pic:spPr>
                </pic:pic>
              </a:graphicData>
            </a:graphic>
          </wp:anchor>
        </w:drawing>
      </w:r>
      <w:r>
        <w:rPr>
          <w:rFonts w:ascii="宋体" w:hAnsi="宋体" w:eastAsia="宋体" w:cs="宋体"/>
          <w:kern w:val="0"/>
          <w:sz w:val="24"/>
          <w:szCs w:val="24"/>
        </w:rPr>
        <w:t xml:space="preserve"> </w:t>
      </w:r>
      <w:r>
        <w:rPr>
          <w:rFonts w:hint="eastAsia" w:ascii="宋体" w:hAnsi="宋体" w:eastAsia="宋体" w:cs="宋体"/>
          <w:kern w:val="0"/>
          <w:sz w:val="24"/>
          <w:szCs w:val="24"/>
        </w:rPr>
        <w:t xml:space="preserve">  </w:t>
      </w:r>
      <w:r>
        <w:rPr>
          <w:rFonts w:ascii="宋体" w:hAnsi="宋体" w:eastAsia="宋体" w:cs="宋体"/>
          <w:kern w:val="0"/>
          <w:sz w:val="24"/>
          <w:szCs w:val="24"/>
        </w:rPr>
        <w:t xml:space="preserve"> </w:t>
      </w:r>
    </w:p>
    <w:p>
      <w:pPr>
        <w:keepNext w:val="0"/>
        <w:keepLines w:val="0"/>
        <w:widowControl/>
        <w:suppressLineNumbers w:val="0"/>
        <w:jc w:val="left"/>
      </w:pPr>
    </w:p>
    <w:p>
      <w:pPr>
        <w:keepNext w:val="0"/>
        <w:keepLines w:val="0"/>
        <w:widowControl/>
        <w:suppressLineNumbers w:val="0"/>
        <w:jc w:val="left"/>
      </w:pPr>
      <w:r>
        <w:rPr>
          <w:sz w:val="21"/>
        </w:rPr>
        <w:pict>
          <v:rect id="_x0000_s1033" o:spid="_x0000_s1033" o:spt="1" style="position:absolute;left:0pt;margin-left:191.85pt;margin-top:5.85pt;height:26.8pt;width:75.4pt;z-index:251666432;mso-width-relative:page;mso-height-relative:page;" fillcolor="#FFFFFF" filled="t" stroked="t" coordsize="21600,21600">
            <v:path/>
            <v:fill on="t" color2="#FFFFFF" focussize="0,0"/>
            <v:stroke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680" w:lineRule="exact"/>
                    <w:textAlignment w:val="auto"/>
                    <w:rPr>
                      <w:rFonts w:hint="eastAsia" w:eastAsiaTheme="minorEastAsia"/>
                      <w:position w:val="26"/>
                      <w:sz w:val="24"/>
                      <w:szCs w:val="24"/>
                      <w:lang w:val="en-US" w:eastAsia="zh-CN"/>
                    </w:rPr>
                  </w:pPr>
                  <w:r>
                    <w:rPr>
                      <w:rFonts w:hint="eastAsia"/>
                      <w:position w:val="26"/>
                      <w:sz w:val="24"/>
                      <w:szCs w:val="24"/>
                      <w:lang w:val="en-US" w:eastAsia="zh-CN"/>
                    </w:rPr>
                    <w:t>第一七一期</w:t>
                  </w:r>
                </w:p>
              </w:txbxContent>
            </v:textbox>
          </v:rect>
        </w:pict>
      </w:r>
    </w:p>
    <w:p>
      <w:pPr>
        <w:keepNext w:val="0"/>
        <w:keepLines w:val="0"/>
        <w:widowControl/>
        <w:suppressLineNumbers w:val="0"/>
        <w:jc w:val="left"/>
        <w:rPr>
          <w:sz w:val="21"/>
        </w:rPr>
      </w:pPr>
      <w:r>
        <w:rPr>
          <w:sz w:val="21"/>
        </w:rPr>
        <w:pict>
          <v:rect id="_x0000_s1032" o:spid="_x0000_s1032" o:spt="1" style="position:absolute;left:0pt;margin-left:328.8pt;margin-top:2.25pt;height:19.25pt;width:131.1pt;z-index:251663360;mso-width-relative:page;mso-height-relative:page;" fillcolor="#FFFFFF" filled="t" stroked="t" coordsize="21600,21600">
            <v:path/>
            <v:fill on="t" color2="#FFFFFF" focussize="0,0"/>
            <v:stroke color="#FFFFFF" joinstyle="miter"/>
            <v:imagedata o:title=""/>
            <o:lock v:ext="edit" aspectratio="f"/>
            <v:textbox>
              <w:txbxContent>
                <w:p>
                  <w:pPr>
                    <w:ind w:firstLine="210" w:firstLineChars="100"/>
                    <w:rPr>
                      <w:rFonts w:hint="eastAsia" w:eastAsiaTheme="minorEastAsia"/>
                      <w:position w:val="26"/>
                      <w:sz w:val="21"/>
                      <w:szCs w:val="21"/>
                      <w:lang w:val="en-US" w:eastAsia="zh-CN"/>
                    </w:rPr>
                  </w:pPr>
                  <w:r>
                    <w:rPr>
                      <w:rFonts w:hint="eastAsia"/>
                      <w:position w:val="26"/>
                      <w:sz w:val="21"/>
                      <w:szCs w:val="21"/>
                      <w:lang w:val="en-US" w:eastAsia="zh-CN"/>
                    </w:rPr>
                    <w:t>二0一九年九月十八日</w:t>
                  </w:r>
                </w:p>
              </w:txbxContent>
            </v:textbox>
          </v:rect>
        </w:pict>
      </w:r>
      <w:r>
        <w:rPr>
          <w:sz w:val="21"/>
        </w:rPr>
        <w:pict>
          <v:rect id="_x0000_s1030" o:spid="_x0000_s1030" o:spt="1" style="position:absolute;left:0pt;margin-left:7.35pt;margin-top:2pt;height:19.25pt;width:173.25pt;z-index:251660288;mso-width-relative:page;mso-height-relative:page;" fillcolor="#FFFFFF" filled="t" stroked="t" coordsize="21600,21600">
            <v:path/>
            <v:fill on="t" color2="#FFFFFF" focussize="0,0"/>
            <v:stroke color="#FFFFFF"/>
            <v:imagedata o:title=""/>
            <o:lock v:ext="edit" aspectratio="f"/>
            <v:textbox>
              <w:txbxContent>
                <w:p>
                  <w:pPr>
                    <w:rPr>
                      <w:rFonts w:hint="eastAsia" w:eastAsiaTheme="minorEastAsia"/>
                      <w:position w:val="26"/>
                      <w:sz w:val="21"/>
                      <w:szCs w:val="21"/>
                      <w:lang w:val="en-US" w:eastAsia="zh-CN"/>
                    </w:rPr>
                  </w:pPr>
                  <w:r>
                    <w:rPr>
                      <w:rFonts w:hint="eastAsia" w:eastAsiaTheme="minorEastAsia"/>
                      <w:position w:val="26"/>
                      <w:sz w:val="21"/>
                      <w:szCs w:val="21"/>
                      <w:lang w:val="en-US" w:eastAsia="zh-CN"/>
                    </w:rPr>
                    <w:t>新平彝族傣族自治县教育体育局编</w:t>
                  </w:r>
                </w:p>
              </w:txbxContent>
            </v:textbox>
          </v:rect>
        </w:pict>
      </w:r>
    </w:p>
    <w:p>
      <w:pPr>
        <w:pStyle w:val="2"/>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lang w:val="en-US" w:eastAsia="zh-CN"/>
        </w:rPr>
      </w:pPr>
    </w:p>
    <w:p>
      <w:pPr>
        <w:jc w:val="center"/>
        <w:rPr>
          <w:rFonts w:ascii="方正仿宋_GBK" w:eastAsia="方正仿宋_GBK"/>
          <w:sz w:val="15"/>
          <w:szCs w:val="15"/>
        </w:rPr>
      </w:pPr>
      <w:r>
        <w:rPr>
          <w:rFonts w:hint="eastAsia" w:ascii="方正小标宋_GBK" w:eastAsia="方正小标宋_GBK"/>
          <w:sz w:val="44"/>
          <w:szCs w:val="44"/>
        </w:rPr>
        <w:t>新平</w:t>
      </w:r>
      <w:r>
        <w:rPr>
          <w:rFonts w:hint="eastAsia" w:ascii="方正小标宋_GBK" w:eastAsia="方正小标宋_GBK"/>
          <w:sz w:val="44"/>
          <w:szCs w:val="44"/>
          <w:lang w:eastAsia="zh-CN"/>
        </w:rPr>
        <w:t>县</w:t>
      </w:r>
      <w:bookmarkStart w:id="0" w:name="_GoBack"/>
      <w:bookmarkEnd w:id="0"/>
      <w:r>
        <w:rPr>
          <w:rFonts w:hint="eastAsia" w:ascii="方正小标宋_GBK" w:eastAsia="方正小标宋_GBK"/>
          <w:sz w:val="44"/>
          <w:szCs w:val="44"/>
        </w:rPr>
        <w:t>开展系列活动热烈庆祝第35个教师节</w:t>
      </w:r>
    </w:p>
    <w:p>
      <w:pPr>
        <w:keepNext w:val="0"/>
        <w:keepLines w:val="0"/>
        <w:pageBreakBefore w:val="0"/>
        <w:widowControl w:val="0"/>
        <w:kinsoku/>
        <w:wordWrap/>
        <w:overflowPunct/>
        <w:topLinePunct w:val="0"/>
        <w:autoSpaceDE/>
        <w:autoSpaceDN/>
        <w:bidi w:val="0"/>
        <w:adjustRightInd/>
        <w:snapToGrid/>
        <w:spacing w:line="260" w:lineRule="exact"/>
        <w:ind w:firstLine="640" w:firstLineChars="200"/>
        <w:textAlignment w:val="auto"/>
        <w:rPr>
          <w:rFonts w:hint="eastAsia" w:ascii="方正仿宋_GBK" w:eastAsia="方正仿宋_GBK"/>
          <w:sz w:val="32"/>
          <w:szCs w:val="32"/>
        </w:rPr>
      </w:pPr>
    </w:p>
    <w:p>
      <w:pPr>
        <w:ind w:firstLine="640" w:firstLineChars="200"/>
        <w:rPr>
          <w:rFonts w:ascii="方正仿宋_GBK" w:eastAsia="方正仿宋_GBK"/>
          <w:sz w:val="32"/>
          <w:szCs w:val="32"/>
        </w:rPr>
      </w:pPr>
      <w:r>
        <w:rPr>
          <w:rFonts w:hint="eastAsia" w:ascii="方正仿宋_GBK" w:eastAsia="方正仿宋_GBK"/>
          <w:sz w:val="32"/>
          <w:szCs w:val="32"/>
        </w:rPr>
        <w:t>为弘扬尊师重教的社会风尚，努力提高教师政治地位、社会地位、职业地位，让广大教师享有应有的社会声望，在第35个教师期间，新平县开展丰富多彩的系列活动热烈庆祝第35个教师节。</w:t>
      </w:r>
    </w:p>
    <w:p>
      <w:pPr>
        <w:pStyle w:val="4"/>
        <w:numPr>
          <w:ilvl w:val="0"/>
          <w:numId w:val="1"/>
        </w:numPr>
        <w:shd w:val="clear" w:color="auto" w:fill="FFFFFF"/>
        <w:spacing w:before="0" w:beforeAutospacing="0" w:after="140" w:afterAutospacing="0"/>
        <w:ind w:firstLine="660" w:firstLineChars="200"/>
        <w:rPr>
          <w:rStyle w:val="13"/>
          <w:rFonts w:ascii="方正仿宋_GBK" w:hAnsi="微软雅黑" w:eastAsia="方正仿宋_GBK"/>
          <w:b w:val="0"/>
          <w:bCs w:val="0"/>
          <w:color w:val="333333"/>
          <w:spacing w:val="5"/>
          <w:sz w:val="32"/>
          <w:szCs w:val="32"/>
          <w:shd w:val="clear" w:color="auto" w:fill="FFFFFF"/>
        </w:rPr>
      </w:pPr>
      <w:r>
        <w:rPr>
          <w:rFonts w:hint="eastAsia" w:ascii="方正仿宋_GBK" w:hAnsi="微软雅黑" w:eastAsia="方正仿宋_GBK"/>
          <w:b w:val="0"/>
          <w:bCs w:val="0"/>
          <w:color w:val="333333"/>
          <w:spacing w:val="5"/>
          <w:sz w:val="32"/>
          <w:szCs w:val="32"/>
        </w:rPr>
        <w:t>举办“做新时代好老师”演讲比赛活动。</w:t>
      </w:r>
      <w:r>
        <w:rPr>
          <w:rStyle w:val="13"/>
          <w:rFonts w:hint="eastAsia" w:ascii="方正仿宋_GBK" w:hAnsi="微软雅黑" w:eastAsia="方正仿宋_GBK"/>
          <w:b w:val="0"/>
          <w:bCs w:val="0"/>
          <w:color w:val="333333"/>
          <w:spacing w:val="5"/>
          <w:sz w:val="32"/>
          <w:szCs w:val="32"/>
          <w:shd w:val="clear" w:color="auto" w:fill="FFFFFF"/>
        </w:rPr>
        <w:t>9月5日上午，新平县教体局举办了以“做新时代好老师”为主题的师德师风演讲比赛，来自全县的25名优秀教师代表参加演讲。</w:t>
      </w:r>
      <w:r>
        <w:rPr>
          <w:rFonts w:hint="eastAsia" w:ascii="方正仿宋_GBK" w:hAnsi="微软雅黑" w:eastAsia="方正仿宋_GBK"/>
          <w:b w:val="0"/>
          <w:color w:val="333333"/>
          <w:spacing w:val="5"/>
          <w:sz w:val="32"/>
          <w:szCs w:val="32"/>
          <w:shd w:val="clear" w:color="auto" w:fill="FFFFFF"/>
        </w:rPr>
        <w:t>参赛选手从不同的角度和不同的层面阐述了对教师职责的理解，于细微处见真谛，于朴实中显真情，充分展示了为人师的爱岗敬业和无私奉献的精神。</w:t>
      </w:r>
      <w:r>
        <w:rPr>
          <w:rStyle w:val="13"/>
          <w:rFonts w:hint="eastAsia" w:ascii="方正仿宋_GBK" w:hAnsi="微软雅黑" w:eastAsia="方正仿宋_GBK"/>
          <w:b w:val="0"/>
          <w:bCs w:val="0"/>
          <w:color w:val="333333"/>
          <w:spacing w:val="5"/>
          <w:sz w:val="32"/>
          <w:szCs w:val="32"/>
          <w:shd w:val="clear" w:color="auto" w:fill="FFFFFF"/>
        </w:rPr>
        <w:t>弘扬了高尚师德，切实加强了新时代教师队伍建设。</w:t>
      </w:r>
    </w:p>
    <w:p>
      <w:pPr>
        <w:rPr>
          <w:rFonts w:eastAsia="方正仿宋_GBK"/>
        </w:rPr>
      </w:pPr>
      <w:r>
        <w:rPr>
          <w:rFonts w:hint="eastAsia" w:eastAsia="方正仿宋_GBK"/>
        </w:rPr>
        <w:drawing>
          <wp:anchor distT="0" distB="0" distL="114300" distR="114300" simplePos="0" relativeHeight="251667456" behindDoc="0" locked="0" layoutInCell="1" allowOverlap="1">
            <wp:simplePos x="0" y="0"/>
            <wp:positionH relativeFrom="column">
              <wp:posOffset>1073150</wp:posOffset>
            </wp:positionH>
            <wp:positionV relativeFrom="paragraph">
              <wp:posOffset>26035</wp:posOffset>
            </wp:positionV>
            <wp:extent cx="3357880" cy="1760220"/>
            <wp:effectExtent l="0" t="0" r="13970" b="11430"/>
            <wp:wrapNone/>
            <wp:docPr id="1" name="图片 1" descr="IMG_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5756"/>
                    <pic:cNvPicPr>
                      <a:picLocks noChangeAspect="1"/>
                    </pic:cNvPicPr>
                  </pic:nvPicPr>
                  <pic:blipFill>
                    <a:blip r:embed="rId6"/>
                    <a:stretch>
                      <a:fillRect/>
                    </a:stretch>
                  </pic:blipFill>
                  <pic:spPr>
                    <a:xfrm>
                      <a:off x="0" y="0"/>
                      <a:ext cx="3357880" cy="1760220"/>
                    </a:xfrm>
                    <a:prstGeom prst="rect">
                      <a:avLst/>
                    </a:prstGeom>
                  </pic:spPr>
                </pic:pic>
              </a:graphicData>
            </a:graphic>
          </wp:anchor>
        </w:drawing>
      </w:r>
    </w:p>
    <w:p/>
    <w:p/>
    <w:p/>
    <w:p>
      <w:pPr>
        <w:pStyle w:val="4"/>
        <w:shd w:val="clear" w:color="auto" w:fill="FFFFFF"/>
        <w:spacing w:before="0" w:beforeAutospacing="0" w:after="140" w:afterAutospacing="0"/>
        <w:rPr>
          <w:rFonts w:ascii="方正仿宋_GBK" w:hAnsi="微软雅黑" w:eastAsia="方正仿宋_GBK"/>
          <w:b w:val="0"/>
          <w:bCs w:val="0"/>
          <w:color w:val="333333"/>
          <w:spacing w:val="5"/>
          <w:sz w:val="32"/>
          <w:szCs w:val="32"/>
        </w:rPr>
      </w:pPr>
    </w:p>
    <w:p>
      <w:pPr>
        <w:pStyle w:val="4"/>
        <w:numPr>
          <w:ilvl w:val="0"/>
          <w:numId w:val="1"/>
        </w:numPr>
        <w:shd w:val="clear" w:color="auto" w:fill="FFFFFF"/>
        <w:spacing w:before="0" w:beforeAutospacing="0" w:after="140" w:afterAutospacing="0"/>
        <w:ind w:firstLine="660" w:firstLineChars="200"/>
        <w:rPr>
          <w:rFonts w:ascii="方正仿宋_GBK" w:hAnsi="微软雅黑" w:eastAsia="方正仿宋_GBK"/>
          <w:b w:val="0"/>
          <w:color w:val="333333"/>
          <w:spacing w:val="5"/>
          <w:sz w:val="32"/>
          <w:szCs w:val="32"/>
          <w:shd w:val="clear" w:color="auto" w:fill="FFFFFF"/>
        </w:rPr>
      </w:pPr>
      <w:r>
        <w:rPr>
          <w:rFonts w:hint="eastAsia" w:ascii="方正仿宋_GBK" w:hAnsi="微软雅黑" w:eastAsia="方正仿宋_GBK"/>
          <w:b w:val="0"/>
          <w:bCs w:val="0"/>
          <w:color w:val="333333"/>
          <w:spacing w:val="5"/>
          <w:sz w:val="32"/>
          <w:szCs w:val="32"/>
        </w:rPr>
        <w:t>开展“云岭红烛·育人先锋”师德宣讲活动。</w:t>
      </w:r>
      <w:r>
        <w:rPr>
          <w:rStyle w:val="13"/>
          <w:rFonts w:hint="eastAsia" w:ascii="方正仿宋_GBK" w:hAnsi="微软雅黑" w:eastAsia="方正仿宋_GBK"/>
          <w:b w:val="0"/>
          <w:bCs w:val="0"/>
          <w:color w:val="333333"/>
          <w:spacing w:val="5"/>
          <w:sz w:val="32"/>
          <w:szCs w:val="32"/>
          <w:shd w:val="clear" w:color="auto" w:fill="FFFFFF"/>
        </w:rPr>
        <w:t>9月5日下午，县教体局邀请玉溪市教体系统“云岭红烛·育人先锋”师德师风宣讲团部分成员到新平开展宣讲活动。</w:t>
      </w:r>
      <w:r>
        <w:rPr>
          <w:rFonts w:hint="eastAsia" w:ascii="方正仿宋_GBK" w:hAnsi="微软雅黑" w:eastAsia="方正仿宋_GBK"/>
          <w:b w:val="0"/>
          <w:color w:val="333333"/>
          <w:spacing w:val="5"/>
          <w:sz w:val="32"/>
          <w:szCs w:val="32"/>
          <w:shd w:val="clear" w:color="auto" w:fill="FFFFFF"/>
        </w:rPr>
        <w:t>红塔区李棋中心幼儿园炊事员白雪，玉溪体育运动学校教练马家贵，玉溪市特殊教育</w:t>
      </w:r>
      <w:r>
        <w:rPr>
          <w:rFonts w:hint="eastAsia" w:eastAsiaTheme="minorEastAsia"/>
        </w:rPr>
        <w:drawing>
          <wp:anchor distT="0" distB="0" distL="114300" distR="114300" simplePos="0" relativeHeight="251668480" behindDoc="0" locked="0" layoutInCell="1" allowOverlap="1">
            <wp:simplePos x="0" y="0"/>
            <wp:positionH relativeFrom="column">
              <wp:posOffset>1009650</wp:posOffset>
            </wp:positionH>
            <wp:positionV relativeFrom="paragraph">
              <wp:posOffset>1375410</wp:posOffset>
            </wp:positionV>
            <wp:extent cx="3204845" cy="1800860"/>
            <wp:effectExtent l="0" t="0" r="14605" b="8890"/>
            <wp:wrapNone/>
            <wp:docPr id="2" name="图片 2" descr="IMG_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898"/>
                    <pic:cNvPicPr>
                      <a:picLocks noChangeAspect="1"/>
                    </pic:cNvPicPr>
                  </pic:nvPicPr>
                  <pic:blipFill>
                    <a:blip r:embed="rId7"/>
                    <a:stretch>
                      <a:fillRect/>
                    </a:stretch>
                  </pic:blipFill>
                  <pic:spPr>
                    <a:xfrm>
                      <a:off x="0" y="0"/>
                      <a:ext cx="3204845" cy="1800860"/>
                    </a:xfrm>
                    <a:prstGeom prst="rect">
                      <a:avLst/>
                    </a:prstGeom>
                  </pic:spPr>
                </pic:pic>
              </a:graphicData>
            </a:graphic>
          </wp:anchor>
        </w:drawing>
      </w:r>
      <w:r>
        <w:rPr>
          <w:rFonts w:hint="eastAsia" w:ascii="方正仿宋_GBK" w:hAnsi="微软雅黑" w:eastAsia="方正仿宋_GBK"/>
          <w:b w:val="0"/>
          <w:color w:val="333333"/>
          <w:spacing w:val="5"/>
          <w:sz w:val="32"/>
          <w:szCs w:val="32"/>
          <w:shd w:val="clear" w:color="auto" w:fill="FFFFFF"/>
        </w:rPr>
        <w:t>学校老师刘静，三位同志结合自身成长经历和工作心得，为大家讲述了一个个真切感人的故事。使参加活动的300余名教师和家长接受了一次心灵的洗礼，让老师们更懂得了为人师表的责任和担当。</w:t>
      </w:r>
    </w:p>
    <w:p>
      <w:pPr>
        <w:ind w:left="420" w:leftChars="200"/>
      </w:pPr>
    </w:p>
    <w:p>
      <w:pPr>
        <w:ind w:left="420" w:leftChars="200"/>
      </w:pPr>
    </w:p>
    <w:p>
      <w:pPr>
        <w:ind w:left="420" w:leftChars="200"/>
      </w:pPr>
    </w:p>
    <w:p>
      <w:pPr>
        <w:ind w:left="420" w:leftChars="200"/>
      </w:pPr>
    </w:p>
    <w:p/>
    <w:p>
      <w:pPr>
        <w:pStyle w:val="4"/>
        <w:shd w:val="clear" w:color="auto" w:fill="FFFFFF"/>
        <w:spacing w:before="0" w:beforeAutospacing="0" w:after="140" w:afterAutospacing="0"/>
        <w:ind w:firstLine="660" w:firstLineChars="200"/>
        <w:rPr>
          <w:rFonts w:ascii="方正仿宋_GBK" w:hAnsi="微软雅黑" w:eastAsia="方正仿宋_GBK"/>
          <w:b w:val="0"/>
          <w:bCs w:val="0"/>
          <w:color w:val="333333"/>
          <w:spacing w:val="5"/>
          <w:sz w:val="32"/>
          <w:szCs w:val="32"/>
        </w:rPr>
      </w:pPr>
      <w:r>
        <w:rPr>
          <w:rFonts w:hint="eastAsia" w:ascii="方正仿宋_GBK" w:hAnsi="微软雅黑" w:eastAsia="方正仿宋_GBK"/>
          <w:b w:val="0"/>
          <w:bCs w:val="0"/>
          <w:color w:val="333333"/>
          <w:spacing w:val="5"/>
          <w:sz w:val="32"/>
          <w:szCs w:val="32"/>
        </w:rPr>
        <w:drawing>
          <wp:anchor distT="0" distB="0" distL="114300" distR="114300" simplePos="0" relativeHeight="251669504" behindDoc="0" locked="0" layoutInCell="1" allowOverlap="1">
            <wp:simplePos x="0" y="0"/>
            <wp:positionH relativeFrom="column">
              <wp:posOffset>1082675</wp:posOffset>
            </wp:positionH>
            <wp:positionV relativeFrom="paragraph">
              <wp:posOffset>2222500</wp:posOffset>
            </wp:positionV>
            <wp:extent cx="3094990" cy="1524000"/>
            <wp:effectExtent l="0" t="0" r="10160" b="0"/>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8"/>
                    <a:stretch>
                      <a:fillRect/>
                    </a:stretch>
                  </pic:blipFill>
                  <pic:spPr>
                    <a:xfrm>
                      <a:off x="0" y="0"/>
                      <a:ext cx="3094990" cy="1524000"/>
                    </a:xfrm>
                    <a:prstGeom prst="rect">
                      <a:avLst/>
                    </a:prstGeom>
                    <a:noFill/>
                    <a:ln w="9525">
                      <a:noFill/>
                    </a:ln>
                  </pic:spPr>
                </pic:pic>
              </a:graphicData>
            </a:graphic>
          </wp:anchor>
        </w:drawing>
      </w:r>
      <w:r>
        <w:rPr>
          <w:rFonts w:hint="eastAsia" w:ascii="方正仿宋_GBK" w:hAnsi="微软雅黑" w:eastAsia="方正仿宋_GBK"/>
          <w:b w:val="0"/>
          <w:bCs w:val="0"/>
          <w:color w:val="333333"/>
          <w:spacing w:val="5"/>
          <w:sz w:val="32"/>
          <w:szCs w:val="32"/>
        </w:rPr>
        <w:t>3.开展“为教师亮灯”公益活动。连日来，全县各单位、各部门，各企业、宾馆、酒店，全县各级各类学校（园），只要有电子显示屏的地方，纷纷为教师亮灯。电子显示屏滚动播出的“老师，您好！”“老师，您辛苦了！”“教师节快乐！”“热烈庆祝第35个教师节！”等字幅随处可见，充分展示了全社会“尊师重教”的热烈氛围。</w:t>
      </w:r>
    </w:p>
    <w:p>
      <w:pPr>
        <w:widowControl/>
        <w:jc w:val="left"/>
      </w:pPr>
    </w:p>
    <w:p>
      <w:pPr>
        <w:ind w:left="420" w:leftChars="200" w:firstLine="629"/>
      </w:pPr>
    </w:p>
    <w:p>
      <w:pPr>
        <w:ind w:left="420" w:leftChars="200"/>
      </w:pPr>
    </w:p>
    <w:p>
      <w:pPr>
        <w:ind w:left="420" w:leftChars="200"/>
      </w:pPr>
    </w:p>
    <w:p>
      <w:pPr>
        <w:rPr>
          <w:rFonts w:ascii="方正仿宋_GBK" w:eastAsia="方正仿宋_GBK"/>
          <w:sz w:val="32"/>
          <w:szCs w:val="32"/>
        </w:rPr>
      </w:pPr>
    </w:p>
    <w:p>
      <w:pPr>
        <w:ind w:firstLine="630" w:firstLineChars="300"/>
        <w:rPr>
          <w:rFonts w:ascii="方正仿宋_GBK" w:eastAsia="方正仿宋_GBK"/>
          <w:sz w:val="32"/>
          <w:szCs w:val="32"/>
        </w:rPr>
      </w:pPr>
      <w:r>
        <w:rPr>
          <w:rFonts w:hint="eastAsia"/>
        </w:rPr>
        <w:drawing>
          <wp:anchor distT="0" distB="0" distL="114300" distR="114300" simplePos="0" relativeHeight="251673600" behindDoc="0" locked="0" layoutInCell="1" allowOverlap="1">
            <wp:simplePos x="0" y="0"/>
            <wp:positionH relativeFrom="column">
              <wp:posOffset>904875</wp:posOffset>
            </wp:positionH>
            <wp:positionV relativeFrom="paragraph">
              <wp:posOffset>3107055</wp:posOffset>
            </wp:positionV>
            <wp:extent cx="3623310" cy="1543050"/>
            <wp:effectExtent l="0" t="0" r="15240" b="0"/>
            <wp:wrapNone/>
            <wp:docPr id="4" name="图片 4" descr="IMG_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5936"/>
                    <pic:cNvPicPr>
                      <a:picLocks noChangeAspect="1"/>
                    </pic:cNvPicPr>
                  </pic:nvPicPr>
                  <pic:blipFill>
                    <a:blip r:embed="rId9"/>
                    <a:stretch>
                      <a:fillRect/>
                    </a:stretch>
                  </pic:blipFill>
                  <pic:spPr>
                    <a:xfrm>
                      <a:off x="0" y="0"/>
                      <a:ext cx="3623310" cy="1543050"/>
                    </a:xfrm>
                    <a:prstGeom prst="rect">
                      <a:avLst/>
                    </a:prstGeom>
                  </pic:spPr>
                </pic:pic>
              </a:graphicData>
            </a:graphic>
          </wp:anchor>
        </w:drawing>
      </w:r>
      <w:r>
        <w:rPr>
          <w:rFonts w:hint="eastAsia" w:ascii="方正仿宋_GBK" w:hAnsi="微软雅黑" w:eastAsia="方正仿宋_GBK"/>
          <w:bCs/>
          <w:color w:val="333333"/>
          <w:spacing w:val="5"/>
          <w:sz w:val="32"/>
          <w:szCs w:val="32"/>
        </w:rPr>
        <w:t>4.开展纪律教育活动。</w:t>
      </w:r>
      <w:r>
        <w:rPr>
          <w:rFonts w:hint="eastAsia" w:ascii="方正仿宋_GBK" w:eastAsia="方正仿宋_GBK"/>
          <w:sz w:val="32"/>
          <w:szCs w:val="32"/>
        </w:rPr>
        <w:t>9月9日上午，新平县教体局组织开展了教体系统党风廉政建设专题讲座。讲座由县纪委宣传部钱华同志主讲，城区学校（园）长、党（总）支部书记、副校（园）长，局机关全体干部共计120余人参加了会议。钱华同志作了题为《清廉相伴  幸福永驻》的廉政专题报告，县纪委监委派驻教体局纪检组长高如科同志传达学习了中共新平县纪委《关于2019年中秋、国庆节期间加强纪律作风建设的通知》，并结合教体系统实际提出工作要求和纪律要求。</w:t>
      </w:r>
    </w:p>
    <w:p>
      <w:pPr>
        <w:pStyle w:val="4"/>
        <w:shd w:val="clear" w:color="auto" w:fill="FFFFFF"/>
        <w:spacing w:before="0" w:beforeAutospacing="0" w:after="140" w:afterAutospacing="0"/>
        <w:ind w:firstLine="660" w:firstLineChars="200"/>
        <w:rPr>
          <w:rFonts w:ascii="方正仿宋_GBK" w:hAnsi="微软雅黑" w:eastAsia="方正仿宋_GBK"/>
          <w:b w:val="0"/>
          <w:bCs w:val="0"/>
          <w:color w:val="333333"/>
          <w:spacing w:val="5"/>
          <w:sz w:val="32"/>
          <w:szCs w:val="32"/>
        </w:rPr>
      </w:pPr>
      <w:r>
        <w:rPr>
          <w:rFonts w:hint="eastAsia" w:ascii="方正仿宋_GBK" w:hAnsi="微软雅黑" w:eastAsia="方正仿宋_GBK"/>
          <w:b w:val="0"/>
          <w:bCs w:val="0"/>
          <w:color w:val="333333"/>
          <w:spacing w:val="5"/>
          <w:sz w:val="32"/>
          <w:szCs w:val="32"/>
        </w:rPr>
        <w:drawing>
          <wp:anchor distT="0" distB="0" distL="114300" distR="114300" simplePos="0" relativeHeight="251676672" behindDoc="0" locked="0" layoutInCell="1" allowOverlap="1">
            <wp:simplePos x="0" y="0"/>
            <wp:positionH relativeFrom="column">
              <wp:posOffset>1161415</wp:posOffset>
            </wp:positionH>
            <wp:positionV relativeFrom="paragraph">
              <wp:posOffset>38735</wp:posOffset>
            </wp:positionV>
            <wp:extent cx="3211195" cy="1663065"/>
            <wp:effectExtent l="0" t="0" r="8255" b="13335"/>
            <wp:wrapNone/>
            <wp:docPr id="7" name="图片 3" descr="IMG_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5936"/>
                    <pic:cNvPicPr>
                      <a:picLocks noChangeAspect="1"/>
                    </pic:cNvPicPr>
                  </pic:nvPicPr>
                  <pic:blipFill>
                    <a:blip r:embed="rId10" cstate="print"/>
                    <a:stretch>
                      <a:fillRect/>
                    </a:stretch>
                  </pic:blipFill>
                  <pic:spPr>
                    <a:xfrm>
                      <a:off x="0" y="0"/>
                      <a:ext cx="3211195" cy="1663065"/>
                    </a:xfrm>
                    <a:prstGeom prst="rect">
                      <a:avLst/>
                    </a:prstGeom>
                  </pic:spPr>
                </pic:pic>
              </a:graphicData>
            </a:graphic>
          </wp:anchor>
        </w:drawing>
      </w:r>
    </w:p>
    <w:p>
      <w:pPr>
        <w:pStyle w:val="4"/>
        <w:shd w:val="clear" w:color="auto" w:fill="FFFFFF"/>
        <w:spacing w:before="0" w:beforeAutospacing="0" w:after="140" w:afterAutospacing="0"/>
        <w:ind w:firstLine="660" w:firstLineChars="200"/>
        <w:rPr>
          <w:rFonts w:ascii="方正仿宋_GBK" w:hAnsi="微软雅黑" w:eastAsia="方正仿宋_GBK"/>
          <w:b w:val="0"/>
          <w:bCs w:val="0"/>
          <w:color w:val="333333"/>
          <w:spacing w:val="5"/>
          <w:sz w:val="32"/>
          <w:szCs w:val="32"/>
        </w:rPr>
      </w:pPr>
    </w:p>
    <w:p>
      <w:pPr>
        <w:pStyle w:val="4"/>
        <w:shd w:val="clear" w:color="auto" w:fill="FFFFFF"/>
        <w:spacing w:before="0" w:beforeAutospacing="0" w:after="140" w:afterAutospacing="0"/>
        <w:ind w:firstLine="660" w:firstLineChars="200"/>
        <w:rPr>
          <w:rFonts w:ascii="方正仿宋_GBK" w:hAnsi="微软雅黑" w:eastAsia="方正仿宋_GBK"/>
          <w:b w:val="0"/>
          <w:bCs w:val="0"/>
          <w:color w:val="333333"/>
          <w:spacing w:val="5"/>
          <w:sz w:val="32"/>
          <w:szCs w:val="32"/>
        </w:rPr>
      </w:pPr>
    </w:p>
    <w:p>
      <w:pPr>
        <w:pStyle w:val="4"/>
        <w:shd w:val="clear" w:color="auto" w:fill="FFFFFF"/>
        <w:spacing w:before="0" w:beforeAutospacing="0" w:after="140" w:afterAutospacing="0"/>
        <w:ind w:firstLine="660" w:firstLineChars="200"/>
        <w:rPr>
          <w:rFonts w:hint="eastAsia" w:ascii="方正仿宋_GBK" w:hAnsi="微软雅黑" w:eastAsia="方正仿宋_GBK"/>
          <w:b w:val="0"/>
          <w:bCs w:val="0"/>
          <w:color w:val="333333"/>
          <w:spacing w:val="5"/>
          <w:sz w:val="32"/>
          <w:szCs w:val="32"/>
        </w:rPr>
      </w:pPr>
    </w:p>
    <w:p>
      <w:pPr>
        <w:pStyle w:val="4"/>
        <w:shd w:val="clear" w:color="auto" w:fill="FFFFFF"/>
        <w:spacing w:before="0" w:beforeAutospacing="0" w:after="140" w:afterAutospacing="0"/>
        <w:ind w:firstLine="660" w:firstLineChars="200"/>
        <w:rPr>
          <w:rFonts w:hint="eastAsia" w:ascii="方正仿宋_GBK" w:hAnsi="SimHei, SimSun" w:eastAsia="方正仿宋_GBK"/>
          <w:b w:val="0"/>
          <w:color w:val="1A1A1A"/>
          <w:spacing w:val="10"/>
          <w:sz w:val="32"/>
          <w:szCs w:val="32"/>
          <w:shd w:val="clear" w:color="auto" w:fill="FFFFFF"/>
        </w:rPr>
      </w:pPr>
      <w:r>
        <w:rPr>
          <w:rFonts w:hint="eastAsia" w:ascii="方正仿宋_GBK" w:hAnsi="微软雅黑" w:eastAsia="方正仿宋_GBK"/>
          <w:b w:val="0"/>
          <w:bCs w:val="0"/>
          <w:color w:val="333333"/>
          <w:spacing w:val="5"/>
          <w:sz w:val="32"/>
          <w:szCs w:val="32"/>
        </w:rPr>
        <w:t>5.举行捐赠仪式。为</w:t>
      </w:r>
      <w:r>
        <w:rPr>
          <w:rFonts w:hint="eastAsia" w:ascii="方正仿宋_GBK" w:hAnsi="SimHei, SimSun" w:eastAsia="方正仿宋_GBK"/>
          <w:b w:val="0"/>
          <w:color w:val="1A1A1A"/>
          <w:spacing w:val="10"/>
          <w:sz w:val="32"/>
          <w:szCs w:val="32"/>
          <w:shd w:val="clear" w:color="auto" w:fill="FFFFFF"/>
        </w:rPr>
        <w:t>切实解决新平四小等四所学校教育信息化设备采购资金缺口问题，云南玉溪仙福钢铁（集团）有限公司慷慨解囊，为教育信息化设备采购捐赠200万元。在第35个教师节即将到来之际，9月9日，捐赠仪式在新平四小隆重举行。捐赠仪式上，县教育局赖朝东局长代表县教育体育局接受捐赠，云南玉溪仙福钢铁（集团）有限公司李枝官总经理代表公司捐赠，县人大常委会高焕美副主任向公司授予书法字幅牌匾。云南玉溪仙福钢铁（集团）有限公司的善举，将被社会各界（特别受赠学校）所铭记。</w:t>
      </w:r>
    </w:p>
    <w:p>
      <w:r>
        <w:drawing>
          <wp:anchor distT="0" distB="0" distL="114300" distR="114300" simplePos="0" relativeHeight="251674624" behindDoc="0" locked="0" layoutInCell="1" allowOverlap="1">
            <wp:simplePos x="0" y="0"/>
            <wp:positionH relativeFrom="column">
              <wp:posOffset>1186180</wp:posOffset>
            </wp:positionH>
            <wp:positionV relativeFrom="paragraph">
              <wp:posOffset>53975</wp:posOffset>
            </wp:positionV>
            <wp:extent cx="3096260" cy="1590675"/>
            <wp:effectExtent l="0" t="0" r="8890" b="952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3098800" cy="1590675"/>
                    </a:xfrm>
                    <a:prstGeom prst="rect">
                      <a:avLst/>
                    </a:prstGeom>
                    <a:noFill/>
                    <a:ln>
                      <a:noFill/>
                    </a:ln>
                  </pic:spPr>
                </pic:pic>
              </a:graphicData>
            </a:graphic>
          </wp:anchor>
        </w:drawing>
      </w:r>
    </w:p>
    <w:p/>
    <w:p/>
    <w:p>
      <w:pPr>
        <w:pStyle w:val="4"/>
        <w:shd w:val="clear" w:color="auto" w:fill="FFFFFF"/>
        <w:spacing w:before="0" w:beforeAutospacing="0" w:after="140" w:afterAutospacing="0"/>
        <w:rPr>
          <w:rFonts w:ascii="方正仿宋_GBK" w:hAnsi="微软雅黑" w:eastAsia="方正仿宋_GBK"/>
          <w:b w:val="0"/>
          <w:bCs w:val="0"/>
          <w:color w:val="333333"/>
          <w:spacing w:val="5"/>
          <w:sz w:val="32"/>
          <w:szCs w:val="32"/>
        </w:rPr>
      </w:pPr>
    </w:p>
    <w:p>
      <w:pPr>
        <w:pStyle w:val="4"/>
        <w:shd w:val="clear" w:color="auto" w:fill="FFFFFF"/>
        <w:spacing w:before="0" w:beforeAutospacing="0" w:after="140" w:afterAutospacing="0"/>
        <w:ind w:firstLine="660" w:firstLineChars="200"/>
        <w:rPr>
          <w:rFonts w:ascii="方正仿宋_GBK" w:hAnsi="微软雅黑" w:eastAsia="方正仿宋_GBK"/>
          <w:b w:val="0"/>
          <w:bCs w:val="0"/>
          <w:color w:val="333333"/>
          <w:spacing w:val="5"/>
          <w:sz w:val="32"/>
          <w:szCs w:val="32"/>
        </w:rPr>
      </w:pPr>
      <w:r>
        <w:rPr>
          <w:rFonts w:hint="eastAsia" w:ascii="方正仿宋_GBK" w:hAnsi="微软雅黑" w:eastAsia="方正仿宋_GBK"/>
          <w:b w:val="0"/>
          <w:bCs w:val="0"/>
          <w:color w:val="333333"/>
          <w:spacing w:val="5"/>
          <w:sz w:val="32"/>
          <w:szCs w:val="32"/>
        </w:rPr>
        <w:drawing>
          <wp:anchor distT="0" distB="0" distL="114300" distR="114300" simplePos="0" relativeHeight="251677696" behindDoc="0" locked="0" layoutInCell="1" allowOverlap="1">
            <wp:simplePos x="0" y="0"/>
            <wp:positionH relativeFrom="column">
              <wp:posOffset>983615</wp:posOffset>
            </wp:positionH>
            <wp:positionV relativeFrom="paragraph">
              <wp:posOffset>1774190</wp:posOffset>
            </wp:positionV>
            <wp:extent cx="3230880" cy="1819275"/>
            <wp:effectExtent l="0" t="0" r="7620" b="9525"/>
            <wp:wrapNone/>
            <wp:docPr id="8" name="图片 1" descr="C:\Users\DELL\Documents\Tencent Files\292303819\FileRecv\MobileFile\Screenshot_20190911-215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DELL\Documents\Tencent Files\292303819\FileRecv\MobileFile\Screenshot_20190911-215122.png"/>
                    <pic:cNvPicPr>
                      <a:picLocks noChangeAspect="1" noChangeArrowheads="1"/>
                    </pic:cNvPicPr>
                  </pic:nvPicPr>
                  <pic:blipFill>
                    <a:blip r:embed="rId12"/>
                    <a:srcRect/>
                    <a:stretch>
                      <a:fillRect/>
                    </a:stretch>
                  </pic:blipFill>
                  <pic:spPr>
                    <a:xfrm>
                      <a:off x="0" y="0"/>
                      <a:ext cx="3230880" cy="1819275"/>
                    </a:xfrm>
                    <a:prstGeom prst="rect">
                      <a:avLst/>
                    </a:prstGeom>
                    <a:noFill/>
                    <a:ln w="9525">
                      <a:noFill/>
                      <a:miter lim="800000"/>
                      <a:headEnd/>
                      <a:tailEnd/>
                    </a:ln>
                  </pic:spPr>
                </pic:pic>
              </a:graphicData>
            </a:graphic>
          </wp:anchor>
        </w:drawing>
      </w:r>
      <w:r>
        <w:rPr>
          <w:rFonts w:hint="eastAsia" w:ascii="方正仿宋_GBK" w:hAnsi="微软雅黑" w:eastAsia="方正仿宋_GBK"/>
          <w:b w:val="0"/>
          <w:bCs w:val="0"/>
          <w:color w:val="333333"/>
          <w:spacing w:val="5"/>
          <w:sz w:val="32"/>
          <w:szCs w:val="32"/>
        </w:rPr>
        <w:t>6.开展教师节系列展播活动。为在教师节期间营造“尊师重教”的宣传氛围，新平县教体局将2019年8月被评为国家级、省级、市级优秀教师的先进材料及近</w:t>
      </w:r>
      <w:r>
        <w:rPr>
          <w:rFonts w:hint="eastAsia" w:ascii="方正仿宋_GBK" w:hAnsi="微软雅黑" w:eastAsia="方正仿宋_GBK"/>
          <w:b w:val="0"/>
          <w:bCs w:val="0"/>
          <w:color w:val="333333"/>
          <w:spacing w:val="5"/>
          <w:sz w:val="32"/>
          <w:szCs w:val="32"/>
          <w:lang w:eastAsia="zh-CN"/>
        </w:rPr>
        <w:t>期开展的各种活动</w:t>
      </w:r>
      <w:r>
        <w:rPr>
          <w:rFonts w:hint="eastAsia" w:ascii="方正仿宋_GBK" w:hAnsi="微软雅黑" w:eastAsia="方正仿宋_GBK"/>
          <w:b w:val="0"/>
          <w:bCs w:val="0"/>
          <w:color w:val="333333"/>
          <w:spacing w:val="5"/>
          <w:sz w:val="32"/>
          <w:szCs w:val="32"/>
        </w:rPr>
        <w:t>做成App 美篇，从9月3日开始至9月1</w:t>
      </w:r>
      <w:r>
        <w:rPr>
          <w:rFonts w:hint="eastAsia" w:ascii="方正仿宋_GBK" w:hAnsi="微软雅黑" w:eastAsia="方正仿宋_GBK"/>
          <w:b w:val="0"/>
          <w:bCs w:val="0"/>
          <w:color w:val="333333"/>
          <w:spacing w:val="5"/>
          <w:sz w:val="32"/>
          <w:szCs w:val="32"/>
          <w:lang w:val="en-US" w:eastAsia="zh-CN"/>
        </w:rPr>
        <w:t>6</w:t>
      </w:r>
      <w:r>
        <w:rPr>
          <w:rFonts w:hint="eastAsia" w:ascii="方正仿宋_GBK" w:hAnsi="微软雅黑" w:eastAsia="方正仿宋_GBK"/>
          <w:b w:val="0"/>
          <w:bCs w:val="0"/>
          <w:color w:val="333333"/>
          <w:spacing w:val="5"/>
          <w:sz w:val="32"/>
          <w:szCs w:val="32"/>
        </w:rPr>
        <w:t>日，已连续展播1</w:t>
      </w:r>
      <w:r>
        <w:rPr>
          <w:rFonts w:hint="eastAsia" w:ascii="方正仿宋_GBK" w:hAnsi="微软雅黑" w:eastAsia="方正仿宋_GBK"/>
          <w:b w:val="0"/>
          <w:bCs w:val="0"/>
          <w:color w:val="333333"/>
          <w:spacing w:val="5"/>
          <w:sz w:val="32"/>
          <w:szCs w:val="32"/>
          <w:lang w:val="en-US" w:eastAsia="zh-CN"/>
        </w:rPr>
        <w:t>6</w:t>
      </w:r>
      <w:r>
        <w:rPr>
          <w:rFonts w:hint="eastAsia" w:ascii="方正仿宋_GBK" w:hAnsi="微软雅黑" w:eastAsia="方正仿宋_GBK"/>
          <w:b w:val="0"/>
          <w:bCs w:val="0"/>
          <w:color w:val="333333"/>
          <w:spacing w:val="5"/>
          <w:sz w:val="32"/>
          <w:szCs w:val="32"/>
        </w:rPr>
        <w:t>期。充分营造了“尊师重教”的宣传氛围。</w:t>
      </w:r>
    </w:p>
    <w:p>
      <w:pPr>
        <w:ind w:left="420" w:leftChars="200"/>
      </w:pPr>
    </w:p>
    <w:p>
      <w:pPr>
        <w:pStyle w:val="4"/>
        <w:shd w:val="clear" w:color="auto" w:fill="FFFFFF"/>
        <w:spacing w:before="0" w:beforeAutospacing="0" w:after="140" w:afterAutospacing="0"/>
        <w:ind w:firstLine="660" w:firstLineChars="200"/>
        <w:rPr>
          <w:rFonts w:ascii="方正仿宋_GBK" w:hAnsi="微软雅黑" w:eastAsia="方正仿宋_GBK"/>
          <w:b w:val="0"/>
          <w:bCs w:val="0"/>
          <w:color w:val="333333"/>
          <w:spacing w:val="5"/>
          <w:sz w:val="32"/>
          <w:szCs w:val="32"/>
        </w:rPr>
      </w:pPr>
    </w:p>
    <w:p>
      <w:pPr>
        <w:pStyle w:val="4"/>
        <w:shd w:val="clear" w:color="auto" w:fill="FFFFFF"/>
        <w:spacing w:before="0" w:beforeAutospacing="0" w:after="140" w:afterAutospacing="0"/>
        <w:ind w:firstLine="660" w:firstLineChars="200"/>
        <w:rPr>
          <w:rFonts w:ascii="方正仿宋_GBK" w:hAnsi="微软雅黑" w:eastAsia="方正仿宋_GBK"/>
          <w:b w:val="0"/>
          <w:bCs w:val="0"/>
          <w:color w:val="333333"/>
          <w:spacing w:val="5"/>
          <w:sz w:val="32"/>
          <w:szCs w:val="32"/>
        </w:rPr>
      </w:pPr>
    </w:p>
    <w:p>
      <w:pPr>
        <w:pStyle w:val="4"/>
        <w:shd w:val="clear" w:color="auto" w:fill="FFFFFF"/>
        <w:spacing w:before="0" w:beforeAutospacing="0" w:after="140" w:afterAutospacing="0"/>
        <w:rPr>
          <w:rFonts w:hint="eastAsia" w:ascii="方正仿宋_GBK" w:hAnsi="微软雅黑" w:eastAsia="方正仿宋_GBK"/>
          <w:b w:val="0"/>
          <w:bCs w:val="0"/>
          <w:color w:val="333333"/>
          <w:spacing w:val="5"/>
          <w:sz w:val="32"/>
          <w:szCs w:val="32"/>
        </w:rPr>
      </w:pPr>
    </w:p>
    <w:p>
      <w:pPr>
        <w:pStyle w:val="4"/>
        <w:shd w:val="clear" w:color="auto" w:fill="FFFFFF"/>
        <w:spacing w:before="0" w:beforeAutospacing="0" w:after="140" w:afterAutospacing="0"/>
        <w:ind w:firstLine="660" w:firstLineChars="200"/>
        <w:rPr>
          <w:rFonts w:ascii="方正仿宋_GBK" w:eastAsia="方正仿宋_GBK"/>
          <w:b w:val="0"/>
          <w:sz w:val="32"/>
          <w:szCs w:val="32"/>
        </w:rPr>
      </w:pPr>
      <w:r>
        <w:rPr>
          <w:rFonts w:hint="eastAsia" w:ascii="方正仿宋_GBK" w:hAnsi="微软雅黑" w:eastAsia="方正仿宋_GBK"/>
          <w:b w:val="0"/>
          <w:bCs w:val="0"/>
          <w:color w:val="333333"/>
          <w:spacing w:val="5"/>
          <w:sz w:val="32"/>
          <w:szCs w:val="32"/>
        </w:rPr>
        <w:drawing>
          <wp:anchor distT="0" distB="0" distL="114300" distR="114300" simplePos="0" relativeHeight="251678720" behindDoc="0" locked="0" layoutInCell="1" allowOverlap="1">
            <wp:simplePos x="0" y="0"/>
            <wp:positionH relativeFrom="column">
              <wp:posOffset>856615</wp:posOffset>
            </wp:positionH>
            <wp:positionV relativeFrom="paragraph">
              <wp:posOffset>1863090</wp:posOffset>
            </wp:positionV>
            <wp:extent cx="3411220" cy="2114550"/>
            <wp:effectExtent l="0" t="0" r="17780" b="0"/>
            <wp:wrapNone/>
            <wp:docPr id="10" name="图片 2" descr="C:\Users\DELL\AppData\Roaming\Tencent\Users\292303819\QQ\WinTemp\RichOle\D$8(E~5X~`QS14DAVV~5V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DELL\AppData\Roaming\Tencent\Users\292303819\QQ\WinTemp\RichOle\D$8(E~5X~`QS14DAVV~5VCK.png"/>
                    <pic:cNvPicPr>
                      <a:picLocks noChangeAspect="1" noChangeArrowheads="1"/>
                    </pic:cNvPicPr>
                  </pic:nvPicPr>
                  <pic:blipFill>
                    <a:blip r:embed="rId13"/>
                    <a:srcRect/>
                    <a:stretch>
                      <a:fillRect/>
                    </a:stretch>
                  </pic:blipFill>
                  <pic:spPr>
                    <a:xfrm>
                      <a:off x="0" y="0"/>
                      <a:ext cx="3411272" cy="2114550"/>
                    </a:xfrm>
                    <a:prstGeom prst="rect">
                      <a:avLst/>
                    </a:prstGeom>
                    <a:noFill/>
                    <a:ln w="9525">
                      <a:noFill/>
                      <a:miter lim="800000"/>
                      <a:headEnd/>
                      <a:tailEnd/>
                    </a:ln>
                  </pic:spPr>
                </pic:pic>
              </a:graphicData>
            </a:graphic>
          </wp:anchor>
        </w:drawing>
      </w:r>
      <w:r>
        <w:rPr>
          <w:rFonts w:hint="eastAsia" w:ascii="方正仿宋_GBK" w:hAnsi="微软雅黑" w:eastAsia="方正仿宋_GBK"/>
          <w:b w:val="0"/>
          <w:bCs w:val="0"/>
          <w:color w:val="333333"/>
          <w:spacing w:val="5"/>
          <w:sz w:val="32"/>
          <w:szCs w:val="32"/>
        </w:rPr>
        <w:t>7.开展优秀教师电视节目系列报道。在将各类优秀教师的先进事迹做成App 美篇在“大美新平”上展播的同时，新平广播电视台不辞辛苦，将各类优秀教师的先进事迹经过制作成“展师风  树师德”系列电视专题新闻，从9月5日起，将优秀教师们可歌可泣的事迹传播到千家万户。</w:t>
      </w:r>
      <w:r>
        <w:rPr>
          <w:rFonts w:hint="eastAsia" w:ascii="方正仿宋_GBK" w:eastAsia="方正仿宋_GBK"/>
          <w:b w:val="0"/>
          <w:sz w:val="32"/>
          <w:szCs w:val="32"/>
        </w:rPr>
        <w:t>弘扬了尊师重教的社会风尚。</w:t>
      </w:r>
    </w:p>
    <w:p>
      <w:pPr>
        <w:widowControl/>
        <w:jc w:val="left"/>
        <w:rPr>
          <w:rFonts w:ascii="宋体" w:hAnsi="宋体" w:eastAsia="宋体" w:cs="宋体"/>
          <w:kern w:val="0"/>
          <w:sz w:val="24"/>
          <w:szCs w:val="24"/>
        </w:rPr>
      </w:pPr>
    </w:p>
    <w:p>
      <w:pPr>
        <w:pStyle w:val="4"/>
        <w:shd w:val="clear" w:color="auto" w:fill="FFFFFF"/>
        <w:spacing w:before="0" w:beforeAutospacing="0" w:after="140" w:afterAutospacing="0"/>
        <w:rPr>
          <w:rFonts w:ascii="方正仿宋_GBK" w:eastAsia="方正仿宋_GBK" w:hAnsiTheme="minorHAnsi" w:cstheme="minorBidi"/>
          <w:b w:val="0"/>
          <w:bCs w:val="0"/>
          <w:kern w:val="2"/>
          <w:sz w:val="32"/>
          <w:szCs w:val="32"/>
        </w:rPr>
      </w:pPr>
    </w:p>
    <w:p/>
    <w:p/>
    <w:p/>
    <w:p/>
    <w:p>
      <w:pPr>
        <w:pStyle w:val="4"/>
        <w:shd w:val="clear" w:color="auto" w:fill="FFFFFF"/>
        <w:spacing w:before="0" w:beforeAutospacing="0" w:after="140" w:afterAutospacing="0"/>
        <w:ind w:firstLine="640" w:firstLineChars="200"/>
        <w:rPr>
          <w:rFonts w:ascii="方正仿宋_GBK" w:eastAsia="方正仿宋_GBK"/>
          <w:b w:val="0"/>
          <w:sz w:val="32"/>
          <w:szCs w:val="32"/>
        </w:rPr>
      </w:pPr>
      <w:r>
        <w:rPr>
          <w:rFonts w:hint="eastAsia" w:ascii="方正仿宋_GBK" w:eastAsia="方正仿宋_GBK"/>
          <w:b w:val="0"/>
          <w:sz w:val="32"/>
          <w:szCs w:val="32"/>
        </w:rPr>
        <w:drawing>
          <wp:anchor distT="0" distB="0" distL="114300" distR="114300" simplePos="0" relativeHeight="251679744" behindDoc="0" locked="0" layoutInCell="1" allowOverlap="1">
            <wp:simplePos x="0" y="0"/>
            <wp:positionH relativeFrom="column">
              <wp:posOffset>519430</wp:posOffset>
            </wp:positionH>
            <wp:positionV relativeFrom="paragraph">
              <wp:posOffset>4815205</wp:posOffset>
            </wp:positionV>
            <wp:extent cx="4530090" cy="2573655"/>
            <wp:effectExtent l="0" t="0" r="3810" b="17145"/>
            <wp:wrapNone/>
            <wp:docPr id="9" name="图片 1" descr="C:\Users\DELL\Documents\Tencent Files\292303819\Image\Group\MF96O}`0UYHA~8S@J8H%J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DELL\Documents\Tencent Files\292303819\Image\Group\MF96O}`0UYHA~8S@J8H%JTM.jpg"/>
                    <pic:cNvPicPr>
                      <a:picLocks noChangeAspect="1" noChangeArrowheads="1"/>
                    </pic:cNvPicPr>
                  </pic:nvPicPr>
                  <pic:blipFill>
                    <a:blip r:embed="rId14" cstate="print"/>
                    <a:srcRect/>
                    <a:stretch>
                      <a:fillRect/>
                    </a:stretch>
                  </pic:blipFill>
                  <pic:spPr>
                    <a:xfrm>
                      <a:off x="0" y="0"/>
                      <a:ext cx="4531808" cy="2573655"/>
                    </a:xfrm>
                    <a:prstGeom prst="rect">
                      <a:avLst/>
                    </a:prstGeom>
                    <a:noFill/>
                    <a:ln w="9525">
                      <a:noFill/>
                      <a:miter lim="800000"/>
                      <a:headEnd/>
                      <a:tailEnd/>
                    </a:ln>
                  </pic:spPr>
                </pic:pic>
              </a:graphicData>
            </a:graphic>
          </wp:anchor>
        </w:drawing>
      </w:r>
      <w:r>
        <w:rPr>
          <w:rFonts w:hint="eastAsia" w:ascii="方正仿宋_GBK" w:eastAsia="方正仿宋_GBK"/>
          <w:b w:val="0"/>
          <w:sz w:val="32"/>
          <w:szCs w:val="32"/>
        </w:rPr>
        <w:t>8.各学校（园）纷纷开展庆祝活动。为营造“尊师重教”的良好氛围，增强广大教师责任感和使命感，近日来，新平县各乡镇和</w:t>
      </w:r>
      <w:r>
        <w:rPr>
          <w:rFonts w:hint="eastAsia" w:ascii="方正仿宋_GBK" w:eastAsia="方正仿宋_GBK"/>
          <w:b w:val="0"/>
          <w:sz w:val="32"/>
          <w:szCs w:val="32"/>
        </w:rPr>
        <w:drawing>
          <wp:anchor distT="0" distB="0" distL="114300" distR="114300" simplePos="0" relativeHeight="251693056" behindDoc="0" locked="0" layoutInCell="1" allowOverlap="1">
            <wp:simplePos x="0" y="0"/>
            <wp:positionH relativeFrom="column">
              <wp:posOffset>480695</wp:posOffset>
            </wp:positionH>
            <wp:positionV relativeFrom="paragraph">
              <wp:posOffset>3244850</wp:posOffset>
            </wp:positionV>
            <wp:extent cx="4530090" cy="2404745"/>
            <wp:effectExtent l="0" t="0" r="3810" b="14605"/>
            <wp:wrapNone/>
            <wp:docPr id="11" name="图片 1" descr="C:\Users\DELL\Documents\Tencent Files\292303819\Image\Group\MF96O}`0UYHA~8S@J8H%J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DELL\Documents\Tencent Files\292303819\Image\Group\MF96O}`0UYHA~8S@J8H%JTM.jpg"/>
                    <pic:cNvPicPr>
                      <a:picLocks noChangeAspect="1" noChangeArrowheads="1"/>
                    </pic:cNvPicPr>
                  </pic:nvPicPr>
                  <pic:blipFill>
                    <a:blip r:embed="rId14" cstate="print"/>
                    <a:srcRect/>
                    <a:stretch>
                      <a:fillRect/>
                    </a:stretch>
                  </pic:blipFill>
                  <pic:spPr>
                    <a:xfrm>
                      <a:off x="0" y="0"/>
                      <a:ext cx="4530090" cy="2404745"/>
                    </a:xfrm>
                    <a:prstGeom prst="rect">
                      <a:avLst/>
                    </a:prstGeom>
                    <a:noFill/>
                    <a:ln w="9525">
                      <a:noFill/>
                      <a:miter lim="800000"/>
                      <a:headEnd/>
                      <a:tailEnd/>
                    </a:ln>
                  </pic:spPr>
                </pic:pic>
              </a:graphicData>
            </a:graphic>
          </wp:anchor>
        </w:drawing>
      </w:r>
      <w:r>
        <w:rPr>
          <w:rFonts w:hint="eastAsia" w:ascii="方正仿宋_GBK" w:eastAsia="方正仿宋_GBK"/>
          <w:b w:val="0"/>
          <w:sz w:val="32"/>
          <w:szCs w:val="32"/>
        </w:rPr>
        <w:t>学校（园）纷纷举办丰富多彩的庆祝教师节活动，并通过隆重的教育工作大会，对广大教师致予节日的问候，对过去一学年工进行全面总结，对新一学年的教育教学工作进行全面规划，对过去一学年工突出的师德模范、优秀教师、优秀班主任、学科带头人、先进教育工作者、尊师重教先进单位进行了表彰，教师代表、优秀教师代表、优秀学生代表作交流发言。有的学校，开展了“庆祝中华七十华诞 弘扬新时代尊师风尚”专题教师节座谈会，有的学校举办教师才艺表演专题文艺晚会……。丰富多彩的庆祝活动，展现了新平县“尊师重教”的热烈氛围。</w:t>
      </w:r>
    </w:p>
    <w:p/>
    <w:p/>
    <w:p/>
    <w:p/>
    <w:p/>
    <w:p/>
    <w:p/>
    <w:p/>
    <w:p/>
    <w:p/>
    <w:p/>
    <w:p/>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方正仿宋_GBK" w:hAnsi="方正仿宋_GBK" w:eastAsia="方正仿宋_GBK" w:cs="方正仿宋_GBK"/>
          <w:b w:val="0"/>
          <w:bCs w:val="0"/>
          <w:sz w:val="32"/>
          <w:szCs w:val="32"/>
          <w:lang w:val="en-US" w:eastAsia="zh-CN"/>
        </w:rPr>
      </w:pPr>
    </w:p>
    <w:sectPr>
      <w:footerReference r:id="rId3" w:type="default"/>
      <w:pgSz w:w="11906" w:h="16838"/>
      <w:pgMar w:top="1644" w:right="1304" w:bottom="1644" w:left="136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swiss"/>
    <w:pitch w:val="default"/>
    <w:sig w:usb0="A10006FF" w:usb1="4000205B" w:usb2="00000010"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SimHei, SimSun">
    <w:altName w:val="Times New Roman"/>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1FB9D4"/>
    <w:multiLevelType w:val="singleLevel"/>
    <w:tmpl w:val="E21FB9D4"/>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759D5"/>
    <w:rsid w:val="00065960"/>
    <w:rsid w:val="00201ACD"/>
    <w:rsid w:val="003044F0"/>
    <w:rsid w:val="0041541D"/>
    <w:rsid w:val="008210F0"/>
    <w:rsid w:val="00881E20"/>
    <w:rsid w:val="009759D5"/>
    <w:rsid w:val="00B11FE8"/>
    <w:rsid w:val="00B25DD1"/>
    <w:rsid w:val="00B34423"/>
    <w:rsid w:val="00B57574"/>
    <w:rsid w:val="00B83712"/>
    <w:rsid w:val="00C167C3"/>
    <w:rsid w:val="00E473B8"/>
    <w:rsid w:val="00F24F23"/>
    <w:rsid w:val="00F532DD"/>
    <w:rsid w:val="013C5DCD"/>
    <w:rsid w:val="01533DD3"/>
    <w:rsid w:val="021F4CE1"/>
    <w:rsid w:val="024A52E2"/>
    <w:rsid w:val="027B13DA"/>
    <w:rsid w:val="02D32603"/>
    <w:rsid w:val="03344DC7"/>
    <w:rsid w:val="04234674"/>
    <w:rsid w:val="04337197"/>
    <w:rsid w:val="049B7AA0"/>
    <w:rsid w:val="05203EC8"/>
    <w:rsid w:val="05EE76EE"/>
    <w:rsid w:val="07DB1151"/>
    <w:rsid w:val="082448F6"/>
    <w:rsid w:val="0876017E"/>
    <w:rsid w:val="08975D6E"/>
    <w:rsid w:val="09BE5057"/>
    <w:rsid w:val="09F80B7A"/>
    <w:rsid w:val="0A185D25"/>
    <w:rsid w:val="0BDE050C"/>
    <w:rsid w:val="0D5D2F62"/>
    <w:rsid w:val="0E7F7F97"/>
    <w:rsid w:val="0E9D2E1F"/>
    <w:rsid w:val="0F8739B1"/>
    <w:rsid w:val="12C62F92"/>
    <w:rsid w:val="135A714E"/>
    <w:rsid w:val="13622660"/>
    <w:rsid w:val="14260507"/>
    <w:rsid w:val="16387CCD"/>
    <w:rsid w:val="17521F98"/>
    <w:rsid w:val="17AD5DB4"/>
    <w:rsid w:val="18F83C31"/>
    <w:rsid w:val="192979B3"/>
    <w:rsid w:val="19626011"/>
    <w:rsid w:val="19B5281E"/>
    <w:rsid w:val="1A613452"/>
    <w:rsid w:val="1A6820D2"/>
    <w:rsid w:val="1A877A65"/>
    <w:rsid w:val="1A8A17BD"/>
    <w:rsid w:val="1C8648FA"/>
    <w:rsid w:val="1CC011F6"/>
    <w:rsid w:val="1D7421A0"/>
    <w:rsid w:val="1E29025D"/>
    <w:rsid w:val="1E564DAD"/>
    <w:rsid w:val="1E9D74B2"/>
    <w:rsid w:val="1EBA0A88"/>
    <w:rsid w:val="20BA3957"/>
    <w:rsid w:val="214F7C7D"/>
    <w:rsid w:val="218B4A24"/>
    <w:rsid w:val="226B034C"/>
    <w:rsid w:val="229F6EF4"/>
    <w:rsid w:val="237F31AA"/>
    <w:rsid w:val="24DD1390"/>
    <w:rsid w:val="25037C3F"/>
    <w:rsid w:val="25522A29"/>
    <w:rsid w:val="26845B0D"/>
    <w:rsid w:val="29760825"/>
    <w:rsid w:val="2A55723F"/>
    <w:rsid w:val="2AD7530B"/>
    <w:rsid w:val="2AEA55DE"/>
    <w:rsid w:val="2C1103A8"/>
    <w:rsid w:val="2C59374E"/>
    <w:rsid w:val="2C871DF1"/>
    <w:rsid w:val="2CC33E2C"/>
    <w:rsid w:val="2DE041DA"/>
    <w:rsid w:val="2FB917F3"/>
    <w:rsid w:val="300B489B"/>
    <w:rsid w:val="30682583"/>
    <w:rsid w:val="30E17B77"/>
    <w:rsid w:val="312A6049"/>
    <w:rsid w:val="34193D5D"/>
    <w:rsid w:val="348274B5"/>
    <w:rsid w:val="35483737"/>
    <w:rsid w:val="368F751A"/>
    <w:rsid w:val="36923C05"/>
    <w:rsid w:val="373F6F42"/>
    <w:rsid w:val="385B666B"/>
    <w:rsid w:val="386D77B7"/>
    <w:rsid w:val="38EA06F2"/>
    <w:rsid w:val="393E1058"/>
    <w:rsid w:val="395F5DA9"/>
    <w:rsid w:val="39E75065"/>
    <w:rsid w:val="3A7C7AC8"/>
    <w:rsid w:val="3B0F7B93"/>
    <w:rsid w:val="3C073633"/>
    <w:rsid w:val="3C5B3885"/>
    <w:rsid w:val="3DAE2200"/>
    <w:rsid w:val="3E843279"/>
    <w:rsid w:val="3EC22A9C"/>
    <w:rsid w:val="3F533137"/>
    <w:rsid w:val="3F835E1A"/>
    <w:rsid w:val="40037FF4"/>
    <w:rsid w:val="42456513"/>
    <w:rsid w:val="4487469C"/>
    <w:rsid w:val="449B3EB1"/>
    <w:rsid w:val="44CB6C36"/>
    <w:rsid w:val="45182B6C"/>
    <w:rsid w:val="45581590"/>
    <w:rsid w:val="456020D6"/>
    <w:rsid w:val="458D4A53"/>
    <w:rsid w:val="462F06FB"/>
    <w:rsid w:val="47AB2297"/>
    <w:rsid w:val="47BF169E"/>
    <w:rsid w:val="494F6FA8"/>
    <w:rsid w:val="49CF48F1"/>
    <w:rsid w:val="4AA352B3"/>
    <w:rsid w:val="4ACC0D73"/>
    <w:rsid w:val="4B2F1D78"/>
    <w:rsid w:val="4C0967CD"/>
    <w:rsid w:val="4C4A1253"/>
    <w:rsid w:val="4CBF3CD5"/>
    <w:rsid w:val="4D761BAB"/>
    <w:rsid w:val="4F645E1E"/>
    <w:rsid w:val="512756CA"/>
    <w:rsid w:val="513A3BD0"/>
    <w:rsid w:val="53083619"/>
    <w:rsid w:val="53A76A34"/>
    <w:rsid w:val="556D1A99"/>
    <w:rsid w:val="556D63DD"/>
    <w:rsid w:val="57412D82"/>
    <w:rsid w:val="5781050C"/>
    <w:rsid w:val="57BE3277"/>
    <w:rsid w:val="57C317D3"/>
    <w:rsid w:val="580B1B53"/>
    <w:rsid w:val="5904693D"/>
    <w:rsid w:val="59883D67"/>
    <w:rsid w:val="5BE26D0E"/>
    <w:rsid w:val="5C4A0735"/>
    <w:rsid w:val="5E3A23C7"/>
    <w:rsid w:val="605C55E2"/>
    <w:rsid w:val="60BC794B"/>
    <w:rsid w:val="64ED64B0"/>
    <w:rsid w:val="658C546F"/>
    <w:rsid w:val="66595052"/>
    <w:rsid w:val="675F7469"/>
    <w:rsid w:val="67B20A2E"/>
    <w:rsid w:val="67F112B8"/>
    <w:rsid w:val="688F35DE"/>
    <w:rsid w:val="697D1D4C"/>
    <w:rsid w:val="6B2F2B47"/>
    <w:rsid w:val="6B817CB6"/>
    <w:rsid w:val="6C5672A9"/>
    <w:rsid w:val="6DCB28A5"/>
    <w:rsid w:val="6E874579"/>
    <w:rsid w:val="6FAD0E17"/>
    <w:rsid w:val="6FD86575"/>
    <w:rsid w:val="70937CD2"/>
    <w:rsid w:val="71C044AA"/>
    <w:rsid w:val="71F21620"/>
    <w:rsid w:val="720B1BD0"/>
    <w:rsid w:val="746509A0"/>
    <w:rsid w:val="74E24E38"/>
    <w:rsid w:val="75172906"/>
    <w:rsid w:val="760304CF"/>
    <w:rsid w:val="76863233"/>
    <w:rsid w:val="77431843"/>
    <w:rsid w:val="777660DA"/>
    <w:rsid w:val="77FB7FDE"/>
    <w:rsid w:val="78825DE3"/>
    <w:rsid w:val="78A570E1"/>
    <w:rsid w:val="78B17D62"/>
    <w:rsid w:val="78C650D9"/>
    <w:rsid w:val="7BD26243"/>
    <w:rsid w:val="7C2C28C5"/>
    <w:rsid w:val="7C2C5870"/>
    <w:rsid w:val="7C683D47"/>
    <w:rsid w:val="7E0310AA"/>
    <w:rsid w:val="7E8F07D8"/>
    <w:rsid w:val="7E95797D"/>
    <w:rsid w:val="7F531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4">
    <w:name w:val="heading 2"/>
    <w:basedOn w:val="1"/>
    <w:next w:val="1"/>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5">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2">
    <w:name w:val="Default Paragraph Font"/>
    <w:semiHidden/>
    <w:unhideWhenUsed/>
    <w:qFormat/>
    <w:uiPriority w:val="1"/>
  </w:style>
  <w:style w:type="table" w:default="1" w:styleId="11">
    <w:name w:val="Normal Table"/>
    <w:semiHidden/>
    <w:unhideWhenUsed/>
    <w:qFormat/>
    <w:uiPriority w:val="99"/>
    <w:pPr>
      <w:keepNext w:val="0"/>
      <w:keepLines w:val="0"/>
      <w:widowControl/>
      <w:suppressLineNumbers w:val="0"/>
      <w:spacing w:before="0" w:beforeAutospacing="0" w:after="0" w:afterAutospacing="0" w:line="560" w:lineRule="exact"/>
      <w:ind w:left="0" w:right="0"/>
    </w:pPr>
    <w:rPr>
      <w:rFonts w:ascii="Calibri" w:hAnsi="Calibri" w:cs="Times New Roman"/>
      <w:kern w:val="2"/>
      <w:sz w:val="21"/>
      <w:szCs w:val="22"/>
    </w:rPr>
    <w:tblPr>
      <w:tblLayout w:type="fixed"/>
      <w:tblCellMar>
        <w:top w:w="0" w:type="dxa"/>
        <w:left w:w="108" w:type="dxa"/>
        <w:bottom w:w="0" w:type="dxa"/>
        <w:right w:w="108" w:type="dxa"/>
      </w:tblCellMar>
    </w:tblPr>
  </w:style>
  <w:style w:type="paragraph" w:styleId="2">
    <w:name w:val="table of authorities"/>
    <w:basedOn w:val="1"/>
    <w:next w:val="1"/>
    <w:semiHidden/>
    <w:unhideWhenUsed/>
    <w:qFormat/>
    <w:uiPriority w:val="99"/>
    <w:pPr>
      <w:ind w:left="420" w:leftChars="200"/>
    </w:pPr>
  </w:style>
  <w:style w:type="paragraph" w:styleId="6">
    <w:name w:val="Balloon Text"/>
    <w:basedOn w:val="1"/>
    <w:link w:val="17"/>
    <w:semiHidden/>
    <w:unhideWhenUsed/>
    <w:qFormat/>
    <w:uiPriority w:val="99"/>
    <w:pPr>
      <w:spacing w:line="240" w:lineRule="auto"/>
    </w:pPr>
    <w:rPr>
      <w:sz w:val="18"/>
      <w:szCs w:val="18"/>
    </w:rPr>
  </w:style>
  <w:style w:type="paragraph" w:styleId="7">
    <w:name w:val="footer"/>
    <w:basedOn w:val="1"/>
    <w:semiHidden/>
    <w:unhideWhenUsed/>
    <w:qFormat/>
    <w:uiPriority w:val="99"/>
    <w:pPr>
      <w:tabs>
        <w:tab w:val="center" w:pos="4153"/>
        <w:tab w:val="right" w:pos="8306"/>
      </w:tabs>
      <w:snapToGrid w:val="0"/>
      <w:jc w:val="left"/>
    </w:pPr>
    <w:rPr>
      <w:sz w:val="18"/>
    </w:rPr>
  </w:style>
  <w:style w:type="paragraph" w:styleId="8">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footnote text"/>
    <w:basedOn w:val="1"/>
    <w:qFormat/>
    <w:uiPriority w:val="99"/>
    <w:pPr>
      <w:snapToGrid w:val="0"/>
      <w:jc w:val="left"/>
    </w:pPr>
    <w:rPr>
      <w:sz w:val="18"/>
      <w:szCs w:val="18"/>
    </w:rPr>
  </w:style>
  <w:style w:type="paragraph" w:styleId="10">
    <w:name w:val="Normal (Web)"/>
    <w:basedOn w:val="1"/>
    <w:unhideWhenUsed/>
    <w:qFormat/>
    <w:uiPriority w:val="99"/>
    <w:pPr>
      <w:widowControl/>
      <w:spacing w:before="100" w:beforeAutospacing="1" w:after="100" w:afterAutospacing="1" w:line="240" w:lineRule="auto"/>
    </w:pPr>
    <w:rPr>
      <w:rFonts w:ascii="宋体" w:hAnsi="宋体" w:eastAsia="宋体" w:cs="宋体"/>
      <w:kern w:val="0"/>
      <w:sz w:val="24"/>
      <w:szCs w:val="24"/>
    </w:r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20"/>
    <w:rPr>
      <w:i/>
    </w:rPr>
  </w:style>
  <w:style w:type="character" w:styleId="16">
    <w:name w:val="Hyperlink"/>
    <w:basedOn w:val="12"/>
    <w:unhideWhenUsed/>
    <w:qFormat/>
    <w:uiPriority w:val="99"/>
    <w:rPr>
      <w:color w:val="3F88BF"/>
      <w:u w:val="none"/>
    </w:rPr>
  </w:style>
  <w:style w:type="character" w:customStyle="1" w:styleId="17">
    <w:name w:val="批注框文本 Char"/>
    <w:basedOn w:val="12"/>
    <w:link w:val="6"/>
    <w:semiHidden/>
    <w:qFormat/>
    <w:uiPriority w:val="99"/>
    <w:rPr>
      <w:sz w:val="18"/>
      <w:szCs w:val="18"/>
    </w:rPr>
  </w:style>
  <w:style w:type="paragraph" w:customStyle="1" w:styleId="18">
    <w:name w:val="Char Char"/>
    <w:basedOn w:val="1"/>
    <w:qFormat/>
    <w:uiPriority w:val="0"/>
    <w:pPr>
      <w:widowControl/>
      <w:spacing w:after="160" w:line="240" w:lineRule="exact"/>
    </w:pPr>
    <w:rPr>
      <w:rFonts w:ascii="Verdana" w:hAnsi="Verdana" w:eastAsia="宋体" w:cs="Verdana"/>
      <w:kern w:val="0"/>
      <w:sz w:val="20"/>
      <w:szCs w:val="20"/>
      <w:lang w:eastAsia="en-US"/>
    </w:rPr>
  </w:style>
  <w:style w:type="character" w:customStyle="1" w:styleId="19">
    <w:name w:val="apple-converted-space"/>
    <w:basedOn w:val="12"/>
    <w:qFormat/>
    <w:uiPriority w:val="0"/>
  </w:style>
  <w:style w:type="paragraph" w:customStyle="1" w:styleId="20">
    <w:name w:val="Normal"/>
    <w:qFormat/>
    <w:uiPriority w:val="0"/>
    <w:pPr>
      <w:jc w:val="both"/>
    </w:pPr>
    <w:rPr>
      <w:rFonts w:ascii="Calibri" w:hAnsi="Calibri" w:eastAsia="宋体" w:cs="宋体"/>
      <w:kern w:val="2"/>
      <w:sz w:val="21"/>
      <w:szCs w:val="21"/>
      <w:lang w:val="en-US" w:eastAsia="zh-CN" w:bidi="ar-SA"/>
    </w:rPr>
  </w:style>
  <w:style w:type="character" w:customStyle="1" w:styleId="21">
    <w:name w:val="bjh-p"/>
    <w:basedOn w:val="12"/>
    <w:qFormat/>
    <w:uiPriority w:val="0"/>
  </w:style>
  <w:style w:type="paragraph" w:customStyle="1" w:styleId="22">
    <w:name w:val="p1"/>
    <w:basedOn w:val="1"/>
    <w:qFormat/>
    <w:uiPriority w:val="0"/>
    <w:pPr>
      <w:jc w:val="left"/>
    </w:pPr>
    <w:rPr>
      <w:rFonts w:ascii="Calibri" w:hAnsi="Calibri"/>
      <w:kern w:val="0"/>
    </w:rPr>
  </w:style>
  <w:style w:type="character" w:customStyle="1" w:styleId="23">
    <w:name w:val="s1"/>
    <w:basedOn w:val="12"/>
    <w:qFormat/>
    <w:uiPriority w:val="0"/>
    <w:rPr>
      <w:rFonts w:ascii="Helvetica" w:hAnsi="Helvetica" w:eastAsia="Times New Roman" w:cs="Helvetica"/>
      <w:sz w:val="24"/>
      <w:szCs w:val="24"/>
    </w:rPr>
  </w:style>
  <w:style w:type="paragraph" w:customStyle="1" w:styleId="24">
    <w:name w:val="cjk"/>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33"/>
    <customShpInfo spid="_x0000_s1032"/>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43</Words>
  <Characters>250</Characters>
  <Lines>2</Lines>
  <Paragraphs>1</Paragraphs>
  <TotalTime>1</TotalTime>
  <ScaleCrop>false</ScaleCrop>
  <LinksUpToDate>false</LinksUpToDate>
  <CharactersWithSpaces>292</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2018-11-01T06:32:00Z</dcterms:created>
  <dc:creator>Microsoft</dc:creator>
  <cp:lastModifiedBy>Administrator</cp:lastModifiedBy>
  <cp:lastPrinted>2018-11-01T07:07:00Z</cp:lastPrinted>
  <dcterms:modified xsi:type="dcterms:W3CDTF">2019-09-19T08:02:14Z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y fmtid="{D5CDD505-2E9C-101B-9397-08002B2CF9AE}" pid="3" name="KSORubyTemplateID" linkTarget="0">
    <vt:lpwstr>6</vt:lpwstr>
  </property>
</Properties>
</file>