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政府网站工作年度报表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新平彝族傣族自治县人民政府办公室</w:t>
      </w:r>
    </w:p>
    <w:tbl>
      <w:tblPr>
        <w:tblStyle w:val="3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新平县人民政府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http://www.xinping.gov.cn/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新平彝族傣族自治县人民政府办公室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政府门户网站　　　□部门网站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5304270007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sz w:val="24"/>
                <w:szCs w:val="24"/>
              </w:rPr>
              <w:t>滇ICP备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05002587号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滇公网安备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53042702000008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3430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942275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7764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2700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7596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维护数量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（单位：篇）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是否发布服务事项目录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77307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1237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1237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207854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185593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FF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FF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  <w:t>法人办件量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FF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22261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（单位：天）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创新发展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搜索即服务　　　□多语言版本　　　□无障碍浏览　　　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_________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_________________________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单位负责人：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吴建伟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审核人：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李辉鸿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田金菊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jc w:val="both"/>
        <w:rPr>
          <w:rFonts w:ascii="Arial"/>
          <w:sz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18787792767                                  填报日期：2023年1月6日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ZTdhNWEwNzMxYjc1ODYzMmU3MTUyYmU0OWFhYmUifQ=="/>
  </w:docVars>
  <w:rsids>
    <w:rsidRoot w:val="4D3306A8"/>
    <w:rsid w:val="05383C41"/>
    <w:rsid w:val="0AD86E89"/>
    <w:rsid w:val="27E92D90"/>
    <w:rsid w:val="32E71E73"/>
    <w:rsid w:val="3B9D5C20"/>
    <w:rsid w:val="3FD339BE"/>
    <w:rsid w:val="40F46278"/>
    <w:rsid w:val="42E45EE2"/>
    <w:rsid w:val="4D3306A8"/>
    <w:rsid w:val="590E2017"/>
    <w:rsid w:val="5A494CFA"/>
    <w:rsid w:val="64AC7FDA"/>
    <w:rsid w:val="64CD751D"/>
    <w:rsid w:val="65DD4174"/>
    <w:rsid w:val="73813156"/>
    <w:rsid w:val="7724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956</Characters>
  <Lines>0</Lines>
  <Paragraphs>0</Paragraphs>
  <TotalTime>6</TotalTime>
  <ScaleCrop>false</ScaleCrop>
  <LinksUpToDate>false</LinksUpToDate>
  <CharactersWithSpaces>1060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2018-01-23T02:45:00Z</dcterms:created>
  <dc:creator>Administrator</dc:creator>
  <cp:lastModifiedBy>翼下之风</cp:lastModifiedBy>
  <dcterms:modified xsi:type="dcterms:W3CDTF">2023-01-06T08:54:01Z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133BB15861784D00888E4207253863F9</vt:lpwstr>
  </property>
</Properties>
</file>