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Hans"/>
        </w:rPr>
        <w:t>新平彝族傣族自治</w:t>
      </w:r>
      <w:r>
        <w:rPr>
          <w:rFonts w:hint="eastAsia" w:ascii="方正小标宋简体" w:eastAsia="方正小标宋简体"/>
          <w:sz w:val="44"/>
          <w:szCs w:val="44"/>
        </w:rPr>
        <w:t>县烟草制品</w:t>
      </w:r>
    </w:p>
    <w:p>
      <w:pPr>
        <w:snapToGrid w:val="0"/>
        <w:spacing w:line="317" w:lineRule="auto"/>
        <w:jc w:val="center"/>
        <w:rPr>
          <w:rFonts w:ascii="仿宋_GB2312" w:hAnsi="仿宋_GB2312" w:eastAsia="仿宋_GB2312" w:cs="仿宋_GB2312"/>
          <w:sz w:val="32"/>
          <w:szCs w:val="32"/>
        </w:rPr>
      </w:pPr>
      <w:r>
        <w:rPr>
          <w:rFonts w:hint="eastAsia" w:ascii="方正小标宋简体" w:eastAsia="方正小标宋简体"/>
          <w:sz w:val="44"/>
          <w:szCs w:val="44"/>
        </w:rPr>
        <w:t>零售点排队轮候制度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val="en-US" w:eastAsia="zh-Hans"/>
        </w:rPr>
        <w:t>新平</w:t>
      </w:r>
      <w:r>
        <w:rPr>
          <w:rFonts w:hint="eastAsia" w:ascii="仿宋_GB2312" w:hAnsi="仿宋_GB2312" w:eastAsia="仿宋_GB2312" w:cs="仿宋_GB2312"/>
          <w:sz w:val="32"/>
          <w:szCs w:val="32"/>
        </w:rPr>
        <w:t>县实际，制定本制度。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w:t>
      </w:r>
      <w:r>
        <w:rPr>
          <w:rFonts w:hint="eastAsia" w:ascii="仿宋_GB2312" w:hAnsi="仿宋_GB2312" w:eastAsia="仿宋_GB2312" w:cs="仿宋_GB2312"/>
          <w:sz w:val="32"/>
          <w:szCs w:val="32"/>
          <w:lang w:val="en-US" w:eastAsia="zh-Hans"/>
        </w:rPr>
        <w:t>新平</w:t>
      </w:r>
      <w:r>
        <w:rPr>
          <w:rFonts w:hint="eastAsia" w:ascii="仿宋_GB2312" w:hAnsi="仿宋_GB2312" w:eastAsia="仿宋_GB2312" w:cs="仿宋_GB2312"/>
          <w:sz w:val="32"/>
          <w:szCs w:val="32"/>
          <w:lang w:val="en-US" w:eastAsia="zh-CN"/>
        </w:rPr>
        <w:t>彝族傣族自治</w:t>
      </w:r>
      <w:r>
        <w:rPr>
          <w:rFonts w:hint="eastAsia" w:ascii="仿宋_GB2312" w:hAnsi="仿宋_GB2312" w:eastAsia="仿宋_GB2312" w:cs="仿宋_GB2312"/>
          <w:sz w:val="32"/>
          <w:szCs w:val="32"/>
        </w:rPr>
        <w:t>县行政辖区烟草制品零售点新办申请排队轮候管理。</w:t>
      </w:r>
    </w:p>
    <w:p>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内的零售点实际数量小于</w:t>
      </w:r>
      <w:r>
        <w:rPr>
          <w:rFonts w:hint="eastAsia" w:ascii="仿宋_GB2312" w:hAnsi="仿宋_GB2312" w:eastAsia="仿宋_GB2312" w:cs="仿宋_GB2312"/>
          <w:sz w:val="32"/>
          <w:szCs w:val="32"/>
        </w:rPr>
        <w:t>合理容量时，再按照排队轮候的顺序依次提交新办申请。</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的合理容量公示情况，对符合排队轮候情形的</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，发证机关采取集中抽签方式确定该</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首次排队轮候顺序。</w:t>
      </w:r>
      <w:bookmarkStart w:id="0" w:name="_GoBack"/>
      <w:bookmarkEnd w:id="0"/>
    </w:p>
    <w:p>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pPr>
        <w:numPr>
          <w:numId w:val="0"/>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kern w:val="28"/>
          <w:sz w:val="32"/>
          <w:szCs w:val="32"/>
        </w:rPr>
        <w:t>集中公证抽签现场按照对外发布方案确定</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首次排队轮候顺序，并在完成集中公证抽签后二个工作日内公示。</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w:t>
      </w:r>
      <w:r>
        <w:rPr>
          <w:rFonts w:hint="eastAsia" w:ascii="仿宋_GB2312" w:hAnsi="仿宋_GB2312" w:eastAsia="仿宋_GB2312" w:cs="仿宋_GB2312"/>
          <w:sz w:val="32"/>
          <w:szCs w:val="32"/>
          <w:lang w:eastAsia="zh-CN"/>
        </w:rPr>
        <w:t>单元网格</w:t>
      </w:r>
      <w:r>
        <w:rPr>
          <w:rFonts w:hint="eastAsia" w:ascii="仿宋_GB2312" w:hAnsi="仿宋_GB2312" w:eastAsia="仿宋_GB2312" w:cs="仿宋_GB2312"/>
          <w:sz w:val="32"/>
          <w:szCs w:val="32"/>
        </w:rPr>
        <w:t>管理。自愿加入排队轮候的申请人，应线上填写并提交《云南省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县烟草制品零售点排队轮候申请表》（详见附表）。申请人在填报信息时应准确、真实。</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云南省新平彝族傣族自治</w:t>
      </w:r>
      <w:r>
        <w:rPr>
          <w:rFonts w:hint="eastAsia" w:ascii="仿宋_GB2312" w:hAnsi="仿宋_GB2312" w:eastAsia="仿宋_GB2312" w:cs="仿宋_GB2312"/>
          <w:sz w:val="32"/>
          <w:szCs w:val="32"/>
        </w:rPr>
        <w:t>县烟草专卖局每年年底向上一级烟草专卖局报告本年度烟草制品零售点排队轮候管理工作情况。</w:t>
      </w:r>
    </w:p>
    <w:p>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县烟草专卖局负责解释。</w:t>
      </w:r>
    </w:p>
    <w:p>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县烟草制品零售点合理布局规划》实施之日起同时施行。</w:t>
      </w:r>
    </w:p>
    <w:p>
      <w:pPr>
        <w:adjustRightInd w:val="0"/>
        <w:snapToGrid w:val="0"/>
        <w:spacing w:line="336"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县烟草制品零售点排队轮候申请表</w:t>
      </w:r>
    </w:p>
    <w:p>
      <w:pPr>
        <w:widowControl/>
        <w:jc w:val="left"/>
        <w:rPr>
          <w:rFonts w:ascii="黑体" w:hAnsi="黑体" w:eastAsia="黑体" w:cs="黑体"/>
          <w:sz w:val="32"/>
          <w:szCs w:val="32"/>
        </w:rPr>
      </w:pPr>
      <w:r>
        <w:rPr>
          <w:rFonts w:ascii="黑体" w:hAnsi="黑体" w:eastAsia="黑体" w:cs="黑体"/>
          <w:sz w:val="32"/>
          <w:szCs w:val="32"/>
        </w:rPr>
        <w:br w:type="page"/>
      </w:r>
    </w:p>
    <w:p>
      <w:pPr>
        <w:spacing w:line="360" w:lineRule="auto"/>
        <w:rPr>
          <w:rFonts w:ascii="黑体" w:hAnsi="黑体" w:eastAsia="黑体" w:cs="黑体"/>
          <w:sz w:val="44"/>
          <w:szCs w:val="44"/>
        </w:rPr>
      </w:pPr>
      <w:r>
        <w:rPr>
          <w:rFonts w:hint="eastAsia" w:ascii="黑体" w:hAnsi="黑体" w:eastAsia="黑体" w:cs="黑体"/>
          <w:sz w:val="32"/>
          <w:szCs w:val="32"/>
        </w:rPr>
        <w:t>附表</w:t>
      </w:r>
    </w:p>
    <w:p>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Hans"/>
        </w:rPr>
        <w:t>新平彝族傣族自治</w:t>
      </w:r>
      <w:r>
        <w:rPr>
          <w:rFonts w:hint="eastAsia" w:ascii="方正小标宋简体" w:hAnsi="方正小标宋简体" w:eastAsia="方正小标宋简体" w:cs="方正小标宋简体"/>
          <w:sz w:val="44"/>
          <w:szCs w:val="44"/>
        </w:rPr>
        <w:t>县烟草制品零售点排队轮候申请表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7"/>
                <w:rFonts w:hint="default"/>
                <w:color w:val="auto"/>
                <w:lang w:bidi="ar"/>
              </w:rPr>
            </w:pPr>
            <w:r>
              <w:rPr>
                <w:rStyle w:val="17"/>
                <w:rFonts w:hint="default"/>
                <w:color w:val="auto"/>
                <w:lang w:bidi="ar"/>
              </w:rPr>
              <w:t>申请人承诺：</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pPr>
              <w:widowControl/>
              <w:ind w:firstLine="481"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sz w:val="24"/>
              </w:rPr>
            </w:pPr>
          </w:p>
        </w:tc>
      </w:tr>
    </w:tbl>
    <w:p>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-52070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1pt;height:144pt;width:144pt;mso-position-horizontal-relative:margin;mso-wrap-style:none;z-index:251659264;mso-width-relative:page;mso-height-relative:page;" filled="f" stroked="f" coordsize="21600,21600" o:gfxdata="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KixKRDZAAAACwEAAA8AAAAAAAAAAQAgAAAAOAAA&#10;AGRycy9kb3ducmV2LnhtbFBLAQIUABQAAAAIAIdO4kCM1w58KgIAAFUEAAAOAAAAAAAAAAEAIAAA&#10;AD4BAABkcnMvZTJvRG9jLnhtbFBLBQYAAAAABgAGAFkBAADa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ragraph">
                <wp:posOffset>-59690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1pt;margin-top:-4.7pt;height:144pt;width:144pt;mso-position-horizontal-relative:margin;mso-wrap-style:none;z-index:251660288;mso-width-relative:page;mso-height-relative:page;" filled="f" stroked="f" coordsize="21600,21600" o:gfxdata="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tD+c/1gAAAAgBAAAPAAAAAAAAAAEAIAAAADgAAABk&#10;cnMvZG93bnJldi54bWxQSwECFAAUAAAACACHTuJABWGMPysCAABVBAAADgAAAAAAAAABACAAAAA7&#10;AQAAZHJzL2Uyb0RvYy54bWxQSwUGAAAAAAYABgBZAQAA2A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AAE21D3"/>
    <w:rsid w:val="1D5B1693"/>
    <w:rsid w:val="257539DE"/>
    <w:rsid w:val="27B76E38"/>
    <w:rsid w:val="35161DC9"/>
    <w:rsid w:val="3DFEFE44"/>
    <w:rsid w:val="41B52E67"/>
    <w:rsid w:val="47C61E85"/>
    <w:rsid w:val="47D72BF6"/>
    <w:rsid w:val="4B6767A4"/>
    <w:rsid w:val="5567B6FB"/>
    <w:rsid w:val="58DA067F"/>
    <w:rsid w:val="59E75162"/>
    <w:rsid w:val="5A413AF9"/>
    <w:rsid w:val="5B5604A0"/>
    <w:rsid w:val="5C577036"/>
    <w:rsid w:val="5E7F394E"/>
    <w:rsid w:val="5F77A049"/>
    <w:rsid w:val="6EDBA522"/>
    <w:rsid w:val="6F6FD1C8"/>
    <w:rsid w:val="76DE89DC"/>
    <w:rsid w:val="795F2E3C"/>
    <w:rsid w:val="7BFFB0CD"/>
    <w:rsid w:val="7DFF17F6"/>
    <w:rsid w:val="7FDCFDE9"/>
    <w:rsid w:val="9FF963E6"/>
    <w:rsid w:val="B9EF39B9"/>
    <w:rsid w:val="BB9DA536"/>
    <w:rsid w:val="BBBC87D8"/>
    <w:rsid w:val="BFD5B949"/>
    <w:rsid w:val="DFBA1439"/>
    <w:rsid w:val="DFFEF499"/>
    <w:rsid w:val="EEFB10A9"/>
    <w:rsid w:val="EFA2DB1A"/>
    <w:rsid w:val="F37FAC1F"/>
    <w:rsid w:val="F6DB8758"/>
    <w:rsid w:val="F77F429F"/>
    <w:rsid w:val="F7E832FE"/>
    <w:rsid w:val="F7E92626"/>
    <w:rsid w:val="FEDEF8FC"/>
    <w:rsid w:val="FFDAA779"/>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qFormat/>
    <w:uiPriority w:val="0"/>
    <w:rPr>
      <w:rFonts w:hint="eastAsia" w:ascii="宋体" w:hAnsi="宋体" w:eastAsia="宋体" w:cs="宋体"/>
      <w:b/>
      <w:bCs/>
      <w:color w:val="000000"/>
      <w:sz w:val="24"/>
      <w:szCs w:val="24"/>
      <w:u w:val="none"/>
    </w:rPr>
  </w:style>
  <w:style w:type="character" w:customStyle="1" w:styleId="18">
    <w:name w:val="font21"/>
    <w:basedOn w:val="8"/>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qFormat/>
    <w:uiPriority w:val="0"/>
    <w:rPr>
      <w:kern w:val="2"/>
      <w:sz w:val="18"/>
      <w:szCs w:val="18"/>
    </w:rPr>
  </w:style>
  <w:style w:type="character" w:customStyle="1" w:styleId="20">
    <w:name w:val="页脚 字符"/>
    <w:basedOn w:val="8"/>
    <w:link w:val="4"/>
    <w:qFormat/>
    <w:uiPriority w:val="0"/>
    <w:rPr>
      <w:kern w:val="2"/>
      <w:sz w:val="18"/>
      <w:szCs w:val="18"/>
    </w:rPr>
  </w:style>
  <w:style w:type="paragraph" w:customStyle="1"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273</Words>
  <Characters>1558</Characters>
  <Lines>12</Lines>
  <Paragraphs>3</Paragraphs>
  <TotalTime>5</TotalTime>
  <ScaleCrop>false</ScaleCrop>
  <LinksUpToDate>false</LinksUpToDate>
  <CharactersWithSpaces>1828</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2023-12-29T11:15:00Z</dcterms:created>
  <dc:creator>孙溧梁</dc:creator>
  <cp:lastModifiedBy>普</cp:lastModifiedBy>
  <dcterms:modified xsi:type="dcterms:W3CDTF">2024-10-25T19:17:28Z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2803E76DCC462C29CDB58A65125D716F_41</vt:lpwstr>
  </property>
</Properties>
</file>