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古城街道2019年政府信息公开工作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年度报告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古城街道政府信息公开工作坚持围绕中心，服务大局，团结协作，开拓进取，不断规范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政府信息公开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要求，深化政府信息公开内容，创新政府信息公开形式，提高政府信息公开水平，充分发挥政府信息公开在加强民主政治建设中的重要作用，切实保障了人民群众的知情权、参与权和监督权，提高行政透明度。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完善制度，规范公开。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建立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政府信息公开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工作的长效机制，做到“五个落实”(即落实分管领导、落实专门机构、落实专职人员、落实专项经费、落实有关工作措施和制度)，使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政府信息公开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工作长期有人管、有人抓，形成有效的工作机制。在全面推行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政府信息公开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公开制度的同时，把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政府信息公开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做到“三个结合”：一是把推行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政府信息公开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与改进机关工作作风相结合，把实事求是、与时俱进的作风贯彻到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政府信息公开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工作和各项政务工作中去，用纪律教育活动的成果激励和推动全体干部职工自觉参与积极推动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政府信息公开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工作。二是把推行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政府信息公开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工作与提高机关服务质量和工作效率相结合，及时公开有关的政策法规、办事程序、办事条件、收费标准、办事时限、办事结果、服务承诺等事项，并通过投诉处理机制，及时研究处理群众反映的问题，既密切了与群众的联系，增强了相互的了解，又方便了群众办事，促进了工作效率和质量的提高，广大群众对政府部门的服务水平满意度不断提高。三是把推行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政府信息公开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与依法治理相结合，增加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政府信息公开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shd w:val="clear" w:color="auto" w:fill="FFFFFF"/>
          <w:lang w:val="en-US" w:eastAsia="zh-CN" w:bidi="ar"/>
        </w:rPr>
        <w:t>管理的透明度，广泛接受社会各界的监督，强化干部依法行政和廉洁勤政的意识，强化了机关民主管理机制和领导干部自律机制，促进了机关内部管理的制度化、科学化、规范化。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b w:val="0"/>
          <w:sz w:val="31"/>
          <w:szCs w:val="31"/>
          <w:shd w:val="clear" w:color="auto" w:fill="FFFFFF"/>
          <w:lang w:val="en-US" w:eastAsia="zh-CN"/>
        </w:rPr>
        <w:t>(二)</w:t>
      </w:r>
      <w:r>
        <w:rPr>
          <w:rFonts w:hint="default" w:ascii="Times New Roman" w:hAnsi="Times New Roman" w:eastAsia="楷体_GB2312" w:cs="Times New Roman"/>
          <w:b w:val="0"/>
          <w:sz w:val="31"/>
          <w:szCs w:val="31"/>
          <w:shd w:val="clear" w:color="auto" w:fill="FFFFFF"/>
        </w:rPr>
        <w:t>加强政府网站平台建设</w:t>
      </w:r>
      <w:r>
        <w:rPr>
          <w:rFonts w:hint="default" w:ascii="Times New Roman" w:hAnsi="Times New Roman" w:eastAsia="楷体_GB2312" w:cs="Times New Roman"/>
          <w:b w:val="0"/>
          <w:sz w:val="31"/>
          <w:szCs w:val="31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楷体_GB2312" w:cs="Times New Roman"/>
          <w:b w:val="0"/>
          <w:sz w:val="31"/>
          <w:szCs w:val="31"/>
          <w:shd w:val="clear" w:color="auto" w:fill="FFFFFF"/>
        </w:rPr>
        <w:t>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街道政府信息公开工作网站板块栏目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共有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公开目录及指南、机构设置、政府主要工作及任务分解、政策文件、部门决算公开、政务信息6个板块栏目，门户网站上更新公开了古城街道内设机构及各中心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所工作简介及职责、办事指南、服务事项、政策性文件、年度工作目标、工作进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展和完成情况等。做到栏目设置合理，信息内容适时更新。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  <w:t>2019年，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政府信息公开户网站主动公开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  <w:t>171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条。其中：公开目录及指南类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条；机构设置类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条；政府主要工作及任务分解类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条；政策文件类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条；部门决算公开类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条；政务信息类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  <w:t>164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条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Style w:val="5"/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1"/>
          <w:szCs w:val="31"/>
          <w:shd w:val="clear" w:color="auto" w:fill="FFFFFF"/>
          <w:lang w:eastAsia="zh-CN"/>
        </w:rPr>
        <w:t>（三）</w:t>
      </w:r>
      <w:r>
        <w:rPr>
          <w:rFonts w:hint="eastAsia" w:ascii="楷体" w:hAnsi="楷体" w:eastAsia="楷体" w:cs="楷体"/>
          <w:sz w:val="31"/>
          <w:szCs w:val="31"/>
          <w:shd w:val="clear" w:color="auto" w:fill="FFFFFF"/>
        </w:rPr>
        <w:t>多种形式主动公开政府信息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打造以“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琅琊古城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大美新平app·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古城政务号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等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权威信息发布平台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基层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党建、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乡村振兴、文明创建、新型城镇化建设、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扶贫攻坚、抗旱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等为主题，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共编发《新平新闻网•古城直通车》图、文新闻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0余条，《古城简讯》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微信公众号《琅琊古城》编发《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古城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高铁》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8期584条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《纵横新闻》263篇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《玉溪日报》刊登古城新闻6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大美新平app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古城政务号推出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图、文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篇，新平电视台播出古城新闻8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条，唱响了强有力的发展主旋律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进一步完善主动公开、依申请公开、重大事项进度公开、季度报告、年度考核等基础性制度和工作机制，提高了街道政府信息公开工作的常态化、制度化、规范化公开水平。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4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964" w:firstLineChars="4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964" w:firstLineChars="4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1446" w:firstLineChars="6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964" w:firstLineChars="4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185277.44元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771"/>
        <w:gridCol w:w="2370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0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10" w:firstLineChars="100"/>
        <w:textAlignment w:val="auto"/>
        <w:outlineLvl w:val="9"/>
        <w:rPr>
          <w:rFonts w:hint="default" w:ascii="Times New Roman" w:hAnsi="Times New Roman" w:eastAsia="楷体_GB2312" w:cs="Times New Roman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1"/>
          <w:szCs w:val="31"/>
          <w:shd w:val="clear" w:color="auto" w:fill="FFFFFF"/>
        </w:rPr>
        <w:t>（一）工作中存在的主要问题和困难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一是公开力度有待进一步提高。由于信息公开是一项长期性的工作，现在我镇的工作机制方面还不够完善，人员安排还不够科学，导致信息指标公开、统计不及时，发布信息量少等问题。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二是经费保障不足。没有列支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政府信息公开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工作的专项经费，街道财政困难，政府信息公开工作经费保障不足。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三是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普及范围有待进一步扩宽。信息公开面对社会宣传力度、范围不够，下一步将利用多种渠道发布公开信息，提高群众对本镇有关信息的知晓率。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31"/>
          <w:szCs w:val="31"/>
          <w:shd w:val="clear" w:color="auto" w:fill="FFFFFF"/>
        </w:rPr>
        <w:t>（二）具体解决办法和改进措施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针对存在的问题，古城街道将严格按照上级的各项目标要求，明确政府信息与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政府信息公开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的内容、要点、责任。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一是强化领导，明确责任。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政府信息公开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工作做到办事处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分管领导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主抓，分工明确，责任明确。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二是进一步建立健全规章制度。进一步结合街道实际，建立细化的、完善的、可操作的规章制度，并落到实处，真正做到有章可循，有章可依，用制度管人，用制度约束人。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三是形式规范，重点要突出。把行政审批事项作为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政府信息公开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的重点，把群众关注的难点、焦点作为重点，把与群众利益密切相关的行业作为重点公开对象，提高群众的参与度。公开的形式要灵活多样，贴近群众，便于群众参与。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四是加大宣传，营造氛围。通过各种媒体大力宣传政府信息公开工作，营造良好的政府信息与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政府信息公开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工作氛围，加强通过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政府信息公开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推动解决群众反映强烈的难点、热点问题的典型事例的宣传报道，使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eastAsia="zh-CN"/>
        </w:rPr>
        <w:t>政府信息公开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下基层、进社区、入民心，充分调动群众的积极性和主动性。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  <w:t xml:space="preserve">无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81453"/>
    <w:multiLevelType w:val="singleLevel"/>
    <w:tmpl w:val="E9E814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65E04"/>
    <w:multiLevelType w:val="singleLevel"/>
    <w:tmpl w:val="5E465E04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7CA6D9B"/>
    <w:rsid w:val="16FD28A6"/>
    <w:rsid w:val="172E3859"/>
    <w:rsid w:val="241C2DC1"/>
    <w:rsid w:val="257F7CDD"/>
    <w:rsid w:val="2E764FBC"/>
    <w:rsid w:val="388D78C9"/>
    <w:rsid w:val="3BEC5DB4"/>
    <w:rsid w:val="4F623828"/>
    <w:rsid w:val="50401572"/>
    <w:rsid w:val="60A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阿微旳专属儍孒  ①甡①丗</cp:lastModifiedBy>
  <dcterms:modified xsi:type="dcterms:W3CDTF">2021-03-02T14:12:56Z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