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u w:val="none"/>
          <w:lang w:val="en-US" w:eastAsia="zh-CN"/>
        </w:rPr>
        <w:t>云南省“互联网+督查”线索专题征集公告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  <w:t>为推动党中央、国务院和省委、省政府重大决策部署落到实处，提高督查工作的针对性和实效性，现重点围绕减税降费助企发展、扩内需保就业保民生、深化“放管服”改革优化营商环境、推进创新驱动发展四个专题，征集对党中央、国务院决策部署假落实、虚落实、打折扣、搞变通，严重侵害企业和群众合法权益，有令不行、有禁不止以及不作为、慢作为、乱作为等方面问题线索。欢迎广大群众通过“办事通”APP或云南政务服务网的“线索征集”栏目反映问题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方正仿宋_GBK" w:cs="宋体"/>
          <w:b/>
          <w:bCs/>
          <w:sz w:val="32"/>
          <w:szCs w:val="32"/>
          <w:u w:val="none"/>
          <w:lang w:val="en-US" w:eastAsia="zh-CN"/>
        </w:rPr>
        <w:t>减税降费助企发展专题</w:t>
      </w:r>
      <w:r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  <w:t>：</w:t>
      </w:r>
      <w:r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  <w:t>主要征集涉及中央财政资金直达市县基层惠企利民、实施制度性减税和结构性减税、继续降低失业和工伤保险费率、继续实施失业保险返还和以工代训扩围、精简享受税费优惠政策的办理流程和手续、加大对中小微企业金融支持、降低企业生产经营成本、严厉整治乱收费乱罚款乱摊派等方面政策落实的问题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方正仿宋_GBK" w:cs="宋体"/>
          <w:b/>
          <w:bCs/>
          <w:sz w:val="32"/>
          <w:szCs w:val="32"/>
          <w:u w:val="none"/>
          <w:lang w:val="en-US" w:eastAsia="zh-CN"/>
        </w:rPr>
        <w:t>扩内需保就业保民生专题</w:t>
      </w:r>
      <w:r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  <w:t>：主要征集涉及“两新一重”建设、城镇老旧小区改造、保障性住房建设、简化投资项目审批程序、完善支持社会资本参与政策、做好重点群体就业工作、促进灵活就业、发展更加公平更高质量的教育、推动基本医保省级统筹门诊费用跨省直接结算、抓好</w:t>
      </w:r>
      <w:r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  <w:t>边境</w:t>
      </w:r>
      <w:r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  <w:t>疫情防控、促进社区养老托幼服务发展等方面政策落实的问题线索。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方正仿宋_GBK" w:cs="宋体"/>
          <w:b/>
          <w:bCs/>
          <w:sz w:val="32"/>
          <w:szCs w:val="32"/>
          <w:u w:val="none"/>
          <w:lang w:val="en-US" w:eastAsia="zh-CN"/>
        </w:rPr>
        <w:t>深化“放管服”改革优化营商环境专题</w:t>
      </w:r>
      <w:r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  <w:t>：主要征集涉及深化“证照分离”改革、提高审批办证效率、推行证明事项和涉企经营许可事项告知承诺制，精简规范工程建设项目审批事项和条件，推动不动产抵押登记和水电气暖网报装事项等全程网办、企业登记等高频政务服务事项跨省通办，优化通关作业流程，规范营商环境评估等方面政策落实的问题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方正仿宋_GBK" w:cs="宋体"/>
          <w:b/>
          <w:bCs/>
          <w:sz w:val="32"/>
          <w:szCs w:val="32"/>
          <w:u w:val="none"/>
          <w:lang w:val="en-US" w:eastAsia="zh-CN"/>
        </w:rPr>
        <w:t>推进创新驱动发展专题</w:t>
      </w:r>
      <w:r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  <w:t>：主要征集涉及推广科研项目“揭榜挂帅”机制、落实扩大科研经费使用自主权、破除科技评价“四唯”、消除科研人员不合理负担、纵深推进大众创业万众创新等方面政策落实的问题线索。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  <w:t>此外，涉及巩固拓展脱贫攻坚成果同乡村振兴有效衔接、遏制耕地“非农化”防止“非粮化”、农村饮水安全、教育乱收费、校园安全等方面的问题线索也一并进行收集。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  <w:t>线索专题征集时间：2021年8月4日—9月2日，共30天。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  <w:t>线索征集地址：“办事通”APP或云南政务服务网的“线索征集”栏目。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  <w:t>感谢对</w:t>
      </w:r>
      <w:r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  <w:t>云南省政府</w:t>
      </w:r>
      <w:r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  <w:t>督查工作的关心和支持</w:t>
      </w:r>
      <w:r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360" w:firstLineChars="1050"/>
        <w:jc w:val="center"/>
        <w:textAlignment w:val="auto"/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  <w:t>云南省人民政府督查室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360" w:firstLineChars="1050"/>
        <w:jc w:val="center"/>
        <w:textAlignment w:val="auto"/>
        <w:rPr>
          <w:rFonts w:hint="default" w:ascii="宋体" w:hAnsi="宋体" w:eastAsia="方正仿宋_GBK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_GBK" w:cs="宋体"/>
          <w:sz w:val="32"/>
          <w:szCs w:val="32"/>
          <w:u w:val="none"/>
          <w:lang w:val="en-US" w:eastAsia="zh-CN"/>
        </w:rPr>
        <w:t>2021年8月3日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1247" w:gutter="0"/>
      <w:pgNumType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4693285</wp:posOffset>
              </wp:positionH>
              <wp:positionV relativeFrom="paragraph">
                <wp:posOffset>0</wp:posOffset>
              </wp:positionV>
              <wp:extent cx="92329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55pt;margin-top:0pt;height:144pt;width:72.7pt;mso-position-horizontal-relative:margin;z-index:251659264;mso-width-relative:page;mso-height-relative:page;" filled="f" stroked="f" coordsize="21600,21600" o:gfxdata="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rr+KW1gAAAAgBAAAPAAAAAAAA&#10;AAEAIAAAACIAAABkcnMvZG93bnJldi54bWxQSwECFAAUAAAACACHTuJATdNtbhQCAAAI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A4104C"/>
    <w:rsid w:val="197C64CA"/>
    <w:rsid w:val="35E35E13"/>
    <w:rsid w:val="63A504DD"/>
    <w:rsid w:val="78445BA4"/>
    <w:rsid w:val="79AD0A2C"/>
    <w:rsid w:val="7C171CE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1</Lines>
  <Paragraphs>1</Paragraphs>
  <TotalTime>0</TotalTime>
  <ScaleCrop>false</ScaleCrop>
  <LinksUpToDate>false</LinksUpToDate>
  <CharactersWithSpaces>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2021-07-26T10:05:00Z</dcterms:created>
  <dc:creator>LEE</dc:creator>
  <cp:lastModifiedBy>杨书婷</cp:lastModifiedBy>
  <cp:lastPrinted>2021-08-04T00:23:41Z</cp:lastPrinted>
  <dcterms:modified xsi:type="dcterms:W3CDTF">2021-08-04T01:12:44Z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03AA13B346126661C91A0261C493E4F3</vt:lpwstr>
  </property>
</Properties>
</file>