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jc w:val="center"/>
        <w:rPr>
          <w:rFonts w:hint="eastAsia" w:ascii="Times New Roman" w:hAnsi="Times New Roman" w:eastAsia="方正小标宋_GBK" w:cs="方正小标宋_GBK"/>
          <w:spacing w:val="1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14"/>
          <w:sz w:val="44"/>
          <w:szCs w:val="44"/>
          <w:lang w:val="en-US" w:eastAsia="zh-CN"/>
        </w:rPr>
        <w:t>新平彝族傣族自治县档案馆2023年</w:t>
      </w:r>
      <w:r>
        <w:rPr>
          <w:rFonts w:hint="eastAsia" w:ascii="Times New Roman" w:hAnsi="Times New Roman" w:eastAsia="方正小标宋_GBK" w:cs="方正小标宋_GBK"/>
          <w:spacing w:val="14"/>
          <w:sz w:val="44"/>
          <w:szCs w:val="44"/>
        </w:rPr>
        <w:t>预算</w:t>
      </w:r>
    </w:p>
    <w:p>
      <w:pPr>
        <w:snapToGrid w:val="0"/>
        <w:spacing w:line="590" w:lineRule="exact"/>
        <w:jc w:val="center"/>
        <w:rPr>
          <w:rFonts w:ascii="Times New Roman" w:hAnsi="Times New Roman" w:eastAsia="方正小标宋_GBK" w:cs="方正小标宋_GBK"/>
          <w:spacing w:val="1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14"/>
          <w:sz w:val="44"/>
          <w:szCs w:val="44"/>
        </w:rPr>
        <w:t>重点领域财政项目文本公开</w:t>
      </w:r>
    </w:p>
    <w:p>
      <w:pPr>
        <w:snapToGrid w:val="0"/>
        <w:spacing w:line="590" w:lineRule="exact"/>
        <w:jc w:val="center"/>
        <w:rPr>
          <w:rFonts w:ascii="Times New Roman" w:hAnsi="Times New Roman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项目名称</w:t>
      </w:r>
    </w:p>
    <w:p>
      <w:pPr>
        <w:widowControl/>
        <w:spacing w:line="59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新平县国家综合档案馆建设经费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立项依据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根据云南省发改委、省档案局《关于转发中西部地区县级综合档案馆建设规划的通知》，云发改投资〔2011〕203号和玉溪市发展和改革委员会《关于新平县国家综合档案馆建设项目初步设计的批复》玉发改投资〔2017〕2号《关于新平县国家综合档案馆建设项目初步设计的批复》文件精神，结合新平县档案馆实际，设立此政府性基金预算拨款项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新平彝族傣族自治县档案馆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项目基本概况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新平县国家综合档案馆现已建成并投入使用，是集爱国主义教育基地、档案安全保管基地、档案利用服务中心、政府信息公开中心、电子文件管理中心等功能于一体的现代公共档案馆，可满足未来30年的档案增加量。本项目的实施，对保障国家档案文献资源的安全保管，有效利用和贯彻落实《中华人民共和国档案法》具有重要意义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项目于2016年11月开工建设，2018年12月通过竣工合格验收并完成备案，2019年1月正式投入使用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新平县国家综合档案馆根据《云南省发展和改革委员会、云南省档案局关于转发中西部地区县级综合档案馆建设规划的通知》（云发改投资〔2011〕203号）精神，严格按照《新平县发展和改革局关于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云南省玉溪市新平县国家综合档案馆建设项目可行性研究报告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〉</w:t>
      </w:r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的批复》（新发改投资〔2016〕77号）有关内容进行新建，总占地面积6,500.00平方米；总建筑面积6,506.00平方米，其中：库房建筑面积3,115.00平方米、对外服务房建筑面积1,867.00平方米、档案业务和技术用房建筑面积736.00平方米、办公用房建筑面积76.00平方米、辅助用房建筑面积288.00平方米、地下设备用房等建筑面积424.00平方米；项目总投资2,057.72万元，资金来源为：中央预算内投资601.92万元、地方财政配套支持1,455.80万元；项目于2016年11月开工建设，2018年11月20日主体工程完工，2019年1月4日正式启用新平县国家综合档案馆，解决了档案馆库不足，保障国家档案资源安全，已达到《档案馆建设标准》中的县级一类档案馆建筑面积标准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根据玉发改投资〔2017〕2号《关于新平县国家综合档案馆建设项目初步设计的批复》的文件精神，项目概算总投资2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210.16万元，其中：建安工程费1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329.42万元、工程建设其他费707.99万元（含土地征用费582.34万元）、工程预备费72.75万元；资金来源：申请中央补助金601.92万元，其余资金由地方筹措解决，共1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608.16万元，2021年已支付200万元，现需1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408.16万元用于档案馆建设缺口资金，2022年申报项目经费500万元未下达资金，2023年申报项目经费500万元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，用于新平县国家综合档案馆建设项目缺口资金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项目实施计划</w:t>
      </w:r>
    </w:p>
    <w:p>
      <w:pPr>
        <w:widowControl/>
        <w:numPr>
          <w:ilvl w:val="0"/>
          <w:numId w:val="0"/>
        </w:numPr>
        <w:spacing w:line="590" w:lineRule="exact"/>
        <w:ind w:left="0" w:leftChars="0" w:firstLine="640" w:firstLineChars="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2023年按照资金到位时间及款项，于30日内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一次性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拨付。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近年来，国家综合档案馆的建设，是围绕县工作大局，找准对接点、主攻发力点，肩负起档案工作职责使命。通过建设新平县国家综合档案馆，有计划地将到期档案移交接收进馆工作解决历史欠账问题，有力贯彻落实国家档案局第8号令进一步规范归集整理档案工作，夯实档案工作基础。把档案科学管护放在首位，继续抓好基础设施建设，强化制度建设和执行，注重档案数字化信息安全，筑牢档案安全防线。逐步探索常态化档案开放鉴定工作，优化档案查阅利用服务，深入对接全国档案查询平台，着力提升服务大局的能力水平。谋划和启动数字档案馆建设工作，注重存量数字化、增量双套制接收，巩固和拓展县档案馆数字化成果，促进档案馆工作转型升级。</w:t>
      </w:r>
    </w:p>
    <w:p>
      <w:pPr>
        <w:pStyle w:val="4"/>
        <w:spacing w:line="590" w:lineRule="exact"/>
        <w:rPr>
          <w:rFonts w:ascii="Times New Roman" w:hAnsi="Times New Roman" w:eastAsia="方正黑体_GBK" w:cs="方正黑体_GBK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474" w:bottom="1587" w:left="1587" w:header="1361" w:footer="119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867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25pt;mso-position-horizontal:outside;mso-position-horizontal-relative:margin;z-index:251659264;mso-width-relative:page;mso-height-relative:page;" filled="f" stroked="f" coordsize="21600,21600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0P2t1AAAAAUBAAAPAAAAAAAAAAEAIAAAACIAAABkcnMvZG93bnJldi54bWxQSwEC&#10;FAAUAAAACACHTuJAAHbF3zECAABW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jZTZlYjYwOGExMTJhODg0NGUwODMxZGQ3MzljOTg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1E14AA"/>
    <w:rsid w:val="027F376D"/>
    <w:rsid w:val="08643B72"/>
    <w:rsid w:val="08A73283"/>
    <w:rsid w:val="095A6BC7"/>
    <w:rsid w:val="0A712782"/>
    <w:rsid w:val="0AEA68A4"/>
    <w:rsid w:val="0AF93C7A"/>
    <w:rsid w:val="0D3274FF"/>
    <w:rsid w:val="0FD5537F"/>
    <w:rsid w:val="11650C4C"/>
    <w:rsid w:val="12842DC1"/>
    <w:rsid w:val="132D3E3D"/>
    <w:rsid w:val="16616585"/>
    <w:rsid w:val="190147E5"/>
    <w:rsid w:val="19E71C36"/>
    <w:rsid w:val="1A9A2B8E"/>
    <w:rsid w:val="1CAC5BC3"/>
    <w:rsid w:val="1D3F6526"/>
    <w:rsid w:val="1DCA377F"/>
    <w:rsid w:val="1F45710F"/>
    <w:rsid w:val="209329BF"/>
    <w:rsid w:val="20B67AE3"/>
    <w:rsid w:val="22C00116"/>
    <w:rsid w:val="23B140D4"/>
    <w:rsid w:val="24CD307F"/>
    <w:rsid w:val="261E4D0A"/>
    <w:rsid w:val="297056D3"/>
    <w:rsid w:val="297B48C3"/>
    <w:rsid w:val="2B114DC2"/>
    <w:rsid w:val="2F2B24D5"/>
    <w:rsid w:val="31315A5C"/>
    <w:rsid w:val="31661A20"/>
    <w:rsid w:val="33C4534A"/>
    <w:rsid w:val="34F0004B"/>
    <w:rsid w:val="35EB4547"/>
    <w:rsid w:val="37921A4F"/>
    <w:rsid w:val="38060E2B"/>
    <w:rsid w:val="388E1489"/>
    <w:rsid w:val="3C127D98"/>
    <w:rsid w:val="446C50AF"/>
    <w:rsid w:val="44AF4C81"/>
    <w:rsid w:val="462A3446"/>
    <w:rsid w:val="481D0E88"/>
    <w:rsid w:val="49165A8D"/>
    <w:rsid w:val="49D13A3E"/>
    <w:rsid w:val="4C706ACD"/>
    <w:rsid w:val="4D375F02"/>
    <w:rsid w:val="4DDF562B"/>
    <w:rsid w:val="53284234"/>
    <w:rsid w:val="53486119"/>
    <w:rsid w:val="55A05383"/>
    <w:rsid w:val="592E6F80"/>
    <w:rsid w:val="59473369"/>
    <w:rsid w:val="5AB2423E"/>
    <w:rsid w:val="5B08666A"/>
    <w:rsid w:val="5B7D02F3"/>
    <w:rsid w:val="617265A9"/>
    <w:rsid w:val="647C6D32"/>
    <w:rsid w:val="68963AAD"/>
    <w:rsid w:val="689D7DAF"/>
    <w:rsid w:val="6A28428F"/>
    <w:rsid w:val="6DC7540D"/>
    <w:rsid w:val="6E2F17C8"/>
    <w:rsid w:val="6F1A39FC"/>
    <w:rsid w:val="6FC91A6F"/>
    <w:rsid w:val="70A767B7"/>
    <w:rsid w:val="70ED12F4"/>
    <w:rsid w:val="71702DD5"/>
    <w:rsid w:val="73C36B94"/>
    <w:rsid w:val="7453702F"/>
    <w:rsid w:val="7CD63E8E"/>
    <w:rsid w:val="7EB64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hAnsi="宋体"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Calibri" w:hAnsi="Calibri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3</Pages>
  <Words>1342</Words>
  <Characters>1521</Characters>
  <Lines>35</Lines>
  <Paragraphs>10</Paragraphs>
  <TotalTime>0</TotalTime>
  <ScaleCrop>false</ScaleCrop>
  <LinksUpToDate>false</LinksUpToDate>
  <CharactersWithSpaces>1521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2023-01-29T09:18:00Z</dcterms:created>
  <dc:creator>lx</dc:creator>
  <dc:description>ZHGenApp().GetProperty("Certification")</dc:description>
  <cp:lastModifiedBy>daochang521</cp:lastModifiedBy>
  <cp:lastPrinted>2023-01-28T09:42:00Z</cp:lastPrinted>
  <dcterms:modified xsi:type="dcterms:W3CDTF">2023-08-22T17:45:47Z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A39B6370638241CA86131616258ED2BD</vt:lpwstr>
  </property>
</Properties>
</file>