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90" w:lineRule="exact"/>
        <w:jc w:val="center"/>
        <w:textAlignment w:val="auto"/>
        <w:rPr>
          <w:rFonts w:ascii="Times New Roman" w:hAnsi="Times New Roman" w:eastAsia="方正小标宋_GBK" w:cs="方正小标宋_GBK"/>
          <w:sz w:val="44"/>
          <w:szCs w:val="44"/>
        </w:rPr>
      </w:pPr>
    </w:p>
    <w:p>
      <w:pPr>
        <w:keepNext w:val="0"/>
        <w:keepLines w:val="0"/>
        <w:pageBreakBefore w:val="0"/>
        <w:kinsoku/>
        <w:wordWrap/>
        <w:overflowPunct/>
        <w:topLinePunct w:val="0"/>
        <w:autoSpaceDE/>
        <w:autoSpaceDN/>
        <w:bidi w:val="0"/>
        <w:adjustRightInd/>
        <w:snapToGrid w:val="0"/>
        <w:spacing w:line="590" w:lineRule="exact"/>
        <w:jc w:val="center"/>
        <w:textAlignment w:val="auto"/>
        <w:rPr>
          <w:rFonts w:ascii="Times New Roman" w:hAnsi="Times New Roman" w:eastAsia="方正小标宋_GBK" w:cs="方正小标宋_GBK"/>
          <w:spacing w:val="14"/>
          <w:sz w:val="44"/>
          <w:szCs w:val="44"/>
        </w:rPr>
      </w:pPr>
      <w:r>
        <w:rPr>
          <w:rFonts w:hint="eastAsia" w:ascii="Times New Roman" w:hAnsi="Times New Roman" w:eastAsia="方正小标宋_GBK" w:cs="方正小标宋_GBK"/>
          <w:sz w:val="44"/>
          <w:szCs w:val="44"/>
        </w:rPr>
        <w:t>玉溪市生态环境局新平分局202</w:t>
      </w:r>
      <w:r>
        <w:rPr>
          <w:rFonts w:hint="eastAsia" w:ascii="Times New Roman" w:hAnsi="Times New Roman" w:eastAsia="方正小标宋_GBK" w:cs="方正小标宋_GBK"/>
          <w:sz w:val="44"/>
          <w:szCs w:val="44"/>
          <w:lang w:val="en-US" w:eastAsia="zh-CN"/>
        </w:rPr>
        <w:t>4</w:t>
      </w:r>
      <w:r>
        <w:rPr>
          <w:rFonts w:hint="eastAsia" w:ascii="Times New Roman" w:hAnsi="Times New Roman" w:eastAsia="方正小标宋_GBK" w:cs="方正小标宋_GBK"/>
          <w:sz w:val="44"/>
          <w:szCs w:val="44"/>
        </w:rPr>
        <w:t>年</w:t>
      </w:r>
      <w:r>
        <w:rPr>
          <w:rFonts w:hint="eastAsia" w:ascii="Times New Roman" w:hAnsi="Times New Roman" w:eastAsia="方正小标宋_GBK" w:cs="方正小标宋_GBK"/>
          <w:spacing w:val="14"/>
          <w:sz w:val="44"/>
          <w:szCs w:val="44"/>
        </w:rPr>
        <w:t>预算重点领域财政项目文本公开（一）</w:t>
      </w:r>
    </w:p>
    <w:p>
      <w:pPr>
        <w:pStyle w:val="3"/>
        <w:keepNext w:val="0"/>
        <w:keepLines w:val="0"/>
        <w:pageBreakBefore w:val="0"/>
        <w:kinsoku/>
        <w:wordWrap/>
        <w:overflowPunct/>
        <w:topLinePunct w:val="0"/>
        <w:autoSpaceDE/>
        <w:autoSpaceDN/>
        <w:bidi w:val="0"/>
        <w:adjustRightInd/>
        <w:snapToGrid w:val="0"/>
        <w:spacing w:line="590" w:lineRule="exact"/>
        <w:ind w:firstLine="0" w:firstLineChars="0"/>
        <w:textAlignment w:val="auto"/>
        <w:rPr>
          <w:rFonts w:ascii="Times New Roman" w:hAnsi="Times New Roman" w:eastAsia="方正黑体_GBK" w:cs="方正黑体_GBK"/>
          <w:sz w:val="32"/>
          <w:szCs w:val="32"/>
        </w:rPr>
      </w:pPr>
    </w:p>
    <w:p>
      <w:pPr>
        <w:pStyle w:val="3"/>
        <w:keepNext w:val="0"/>
        <w:keepLines w:val="0"/>
        <w:pageBreakBefore w:val="0"/>
        <w:kinsoku/>
        <w:wordWrap/>
        <w:overflowPunct/>
        <w:topLinePunct w:val="0"/>
        <w:autoSpaceDE/>
        <w:autoSpaceDN/>
        <w:bidi w:val="0"/>
        <w:adjustRightInd/>
        <w:snapToGrid w:val="0"/>
        <w:spacing w:line="590" w:lineRule="exact"/>
        <w:ind w:firstLine="1280" w:firstLineChars="400"/>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一、项目名称</w:t>
      </w:r>
    </w:p>
    <w:p>
      <w:pPr>
        <w:keepNext w:val="0"/>
        <w:keepLines w:val="0"/>
        <w:pageBreakBefore w:val="0"/>
        <w:kinsoku/>
        <w:wordWrap/>
        <w:overflowPunct/>
        <w:topLinePunct w:val="0"/>
        <w:autoSpaceDE/>
        <w:autoSpaceDN/>
        <w:bidi w:val="0"/>
        <w:adjustRightInd/>
        <w:snapToGrid w:val="0"/>
        <w:spacing w:line="590" w:lineRule="exact"/>
        <w:textAlignment w:val="auto"/>
        <w:rPr>
          <w:rFonts w:hint="eastAsia" w:ascii="Times New Roman" w:hAnsi="Times New Roman" w:eastAsia="方正仿宋_GBK" w:cs="方正仿宋_GBK"/>
          <w:sz w:val="32"/>
          <w:szCs w:val="32"/>
          <w:lang w:eastAsia="zh-CN"/>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eastAsia="方正仿宋_GBK" w:cs="方正仿宋_GBK"/>
          <w:sz w:val="32"/>
          <w:szCs w:val="32"/>
        </w:rPr>
        <w:t>执法办案补助经费项目</w:t>
      </w:r>
      <w:r>
        <w:rPr>
          <w:rFonts w:hint="eastAsia" w:eastAsia="方正仿宋_GBK" w:cs="方正仿宋_GBK"/>
          <w:sz w:val="32"/>
          <w:szCs w:val="32"/>
          <w:lang w:eastAsia="zh-CN"/>
        </w:rPr>
        <w:t>。</w:t>
      </w:r>
    </w:p>
    <w:p>
      <w:pPr>
        <w:pStyle w:val="3"/>
        <w:keepNext w:val="0"/>
        <w:keepLines w:val="0"/>
        <w:pageBreakBefore w:val="0"/>
        <w:kinsoku/>
        <w:wordWrap/>
        <w:overflowPunct/>
        <w:topLinePunct w:val="0"/>
        <w:autoSpaceDE/>
        <w:autoSpaceDN/>
        <w:bidi w:val="0"/>
        <w:adjustRightInd/>
        <w:snapToGrid w:val="0"/>
        <w:spacing w:line="590" w:lineRule="exact"/>
        <w:ind w:firstLine="1280" w:firstLineChars="400"/>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二、立项依据</w:t>
      </w:r>
    </w:p>
    <w:p>
      <w:pPr>
        <w:keepNext w:val="0"/>
        <w:keepLines w:val="0"/>
        <w:pageBreakBefore w:val="0"/>
        <w:kinsoku/>
        <w:wordWrap/>
        <w:overflowPunct/>
        <w:topLinePunct w:val="0"/>
        <w:autoSpaceDE/>
        <w:autoSpaceDN/>
        <w:bidi w:val="0"/>
        <w:adjustRightInd/>
        <w:snapToGrid w:val="0"/>
        <w:spacing w:line="590" w:lineRule="exact"/>
        <w:ind w:left="420" w:leftChars="20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为进一步加强和规范市级非税收入预算管理，完善部门预算中非税收入预算编审程序，规范非税收入预算执行，强化预算约束，推进非税收入规范化、制度化管理，根据《中华人民共和国预算法》、财政部《政府非税收入管理办法》和《云南省非税收入管理条例》的规定，制定玉溪市市级非税收入预算管理办法（《玉溪市人民政府办公室关于印发玉溪市市级非税收入预算管理办法的通知》玉政办发</w:t>
      </w:r>
      <w:r>
        <w:rPr>
          <w:rFonts w:hint="eastAsia" w:ascii="Times New Roman" w:hAnsi="Times New Roman" w:eastAsia="方正仿宋_GBK"/>
          <w:sz w:val="32"/>
          <w:szCs w:val="32"/>
        </w:rPr>
        <w:t>〔2017</w:t>
      </w:r>
      <w:r>
        <w:rPr>
          <w:rFonts w:ascii="Times New Roman" w:hAnsi="Times New Roman" w:eastAsia="方正仿宋_GBK"/>
          <w:sz w:val="32"/>
          <w:szCs w:val="32"/>
        </w:rPr>
        <w:t>〕49号）。该办法规定执收执法部门收取的其他非税收入全额上缴国库，安排30%用于补助业务支出或执法办案业务支出（不含政法部门收取的罚没收入）。非税收入支出预算数，分别按支出功能分类科目和部门预算支出经济分类科目填列。</w:t>
      </w:r>
    </w:p>
    <w:p>
      <w:pPr>
        <w:pStyle w:val="3"/>
        <w:keepNext w:val="0"/>
        <w:keepLines w:val="0"/>
        <w:pageBreakBefore w:val="0"/>
        <w:kinsoku/>
        <w:wordWrap/>
        <w:overflowPunct/>
        <w:topLinePunct w:val="0"/>
        <w:autoSpaceDE/>
        <w:autoSpaceDN/>
        <w:bidi w:val="0"/>
        <w:adjustRightInd/>
        <w:snapToGrid w:val="0"/>
        <w:spacing w:line="590" w:lineRule="exact"/>
        <w:ind w:firstLine="1280" w:firstLineChars="400"/>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三、项目实施单位</w:t>
      </w:r>
    </w:p>
    <w:p>
      <w:pPr>
        <w:keepNext w:val="0"/>
        <w:keepLines w:val="0"/>
        <w:pageBreakBefore w:val="0"/>
        <w:kinsoku/>
        <w:wordWrap/>
        <w:overflowPunct/>
        <w:topLinePunct w:val="0"/>
        <w:autoSpaceDE/>
        <w:autoSpaceDN/>
        <w:bidi w:val="0"/>
        <w:adjustRightInd/>
        <w:snapToGrid w:val="0"/>
        <w:spacing w:line="590" w:lineRule="exact"/>
        <w:ind w:left="420" w:leftChars="200"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新平彝族傣族自治县生态环境保护综合行政执法大队</w:t>
      </w:r>
      <w:r>
        <w:rPr>
          <w:rFonts w:hint="eastAsia"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90" w:lineRule="exact"/>
        <w:ind w:firstLine="1280" w:firstLineChars="400"/>
        <w:jc w:val="left"/>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四、项目基本概况</w:t>
      </w:r>
    </w:p>
    <w:p>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color w:val="auto"/>
          <w:sz w:val="32"/>
          <w:szCs w:val="32"/>
        </w:rPr>
        <w:t>新平县</w:t>
      </w:r>
      <w:r>
        <w:rPr>
          <w:rFonts w:hint="eastAsia" w:ascii="Times New Roman" w:hAnsi="Times New Roman" w:eastAsia="方正仿宋_GBK" w:cs="方正仿宋_GBK"/>
          <w:color w:val="auto"/>
          <w:sz w:val="32"/>
          <w:szCs w:val="32"/>
        </w:rPr>
        <w:t>生态环境保护综合行政执法大队</w:t>
      </w:r>
      <w:r>
        <w:rPr>
          <w:rFonts w:ascii="Times New Roman" w:hAnsi="Times New Roman" w:eastAsia="方正仿宋_GBK"/>
          <w:sz w:val="32"/>
          <w:szCs w:val="32"/>
        </w:rPr>
        <w:t>的非税收入主要为</w:t>
      </w:r>
      <w:r>
        <w:rPr>
          <w:rFonts w:hint="eastAsia" w:ascii="Times New Roman" w:hAnsi="Times New Roman" w:eastAsia="方正仿宋_GBK"/>
          <w:sz w:val="32"/>
          <w:szCs w:val="32"/>
        </w:rPr>
        <w:t>生态环境</w:t>
      </w:r>
      <w:r>
        <w:rPr>
          <w:rFonts w:ascii="Times New Roman" w:hAnsi="Times New Roman" w:eastAsia="方正仿宋_GBK"/>
          <w:sz w:val="32"/>
          <w:szCs w:val="32"/>
        </w:rPr>
        <w:t>罚没收入（依法对辖区内单位或个人执行环境保护法律、法规的情况进行现场监督、检查，并按规定进行处罚）。罚没收入的</w:t>
      </w:r>
      <w:r>
        <w:rPr>
          <w:rFonts w:hint="eastAsia" w:ascii="Times New Roman" w:hAnsi="Times New Roman" w:eastAsia="方正仿宋_GBK"/>
          <w:sz w:val="32"/>
          <w:szCs w:val="32"/>
        </w:rPr>
        <w:t>3</w:t>
      </w:r>
      <w:r>
        <w:rPr>
          <w:rFonts w:ascii="Times New Roman" w:hAnsi="Times New Roman" w:eastAsia="方正仿宋_GBK"/>
          <w:sz w:val="32"/>
          <w:szCs w:val="32"/>
        </w:rPr>
        <w:t>0%用于执法办案业务支出，保障执法办案正常开展。</w:t>
      </w:r>
    </w:p>
    <w:p>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cs="方正仿宋_GBK"/>
          <w:sz w:val="32"/>
          <w:szCs w:val="32"/>
          <w:lang w:val="en-US" w:eastAsia="zh-CN"/>
        </w:rPr>
        <w:t>新平县</w:t>
      </w:r>
      <w:r>
        <w:rPr>
          <w:rFonts w:hint="eastAsia" w:ascii="Times New Roman" w:hAnsi="Times New Roman" w:eastAsia="方正仿宋_GBK" w:cs="方正仿宋_GBK"/>
          <w:sz w:val="32"/>
          <w:szCs w:val="32"/>
        </w:rPr>
        <w:t>生态环境保护综合行政执法大队</w:t>
      </w:r>
      <w:r>
        <w:rPr>
          <w:rFonts w:hint="eastAsia" w:ascii="Times New Roman" w:hAnsi="Times New Roman" w:eastAsia="方正仿宋_GBK"/>
          <w:sz w:val="32"/>
          <w:szCs w:val="32"/>
        </w:rPr>
        <w:t>隶属</w:t>
      </w:r>
      <w:r>
        <w:rPr>
          <w:rFonts w:ascii="Times New Roman" w:hAnsi="Times New Roman" w:eastAsia="方正仿宋_GBK"/>
          <w:sz w:val="32"/>
          <w:szCs w:val="32"/>
        </w:rPr>
        <w:t>玉溪市</w:t>
      </w:r>
      <w:r>
        <w:rPr>
          <w:rFonts w:hint="eastAsia" w:ascii="Times New Roman" w:hAnsi="Times New Roman" w:eastAsia="方正仿宋_GBK"/>
          <w:sz w:val="32"/>
          <w:szCs w:val="32"/>
        </w:rPr>
        <w:t>生态</w:t>
      </w:r>
      <w:r>
        <w:rPr>
          <w:rFonts w:ascii="Times New Roman" w:hAnsi="Times New Roman" w:eastAsia="方正仿宋_GBK"/>
          <w:sz w:val="32"/>
          <w:szCs w:val="32"/>
        </w:rPr>
        <w:t>环境局</w:t>
      </w:r>
      <w:r>
        <w:rPr>
          <w:rFonts w:hint="eastAsia" w:ascii="Times New Roman" w:hAnsi="Times New Roman" w:eastAsia="方正仿宋_GBK"/>
          <w:sz w:val="32"/>
          <w:szCs w:val="32"/>
        </w:rPr>
        <w:t>新平分局的</w:t>
      </w:r>
      <w:r>
        <w:rPr>
          <w:rFonts w:ascii="Times New Roman" w:hAnsi="Times New Roman" w:eastAsia="方正仿宋_GBK"/>
          <w:sz w:val="32"/>
          <w:szCs w:val="32"/>
        </w:rPr>
        <w:t>参公管理事业单位，负责对环境保护法律、法规、规章的执行情况进行现场检查；负责对污染源的污染物排放情况、污染防治设施运行情况、环境保护行政许可执行情况、建设项目环境保护法律法规执行情况进行现场检查；参与</w:t>
      </w:r>
      <w:r>
        <w:rPr>
          <w:rFonts w:hint="eastAsia" w:ascii="Times New Roman" w:hAnsi="Times New Roman" w:eastAsia="方正仿宋_GBK"/>
          <w:sz w:val="32"/>
          <w:szCs w:val="32"/>
        </w:rPr>
        <w:t>全县</w:t>
      </w:r>
      <w:r>
        <w:rPr>
          <w:rFonts w:ascii="Times New Roman" w:hAnsi="Times New Roman" w:eastAsia="方正仿宋_GBK"/>
          <w:sz w:val="32"/>
          <w:szCs w:val="32"/>
        </w:rPr>
        <w:t>环境污染事故、纠纷和生态破坏事件的调查处理工作；</w:t>
      </w:r>
      <w:r>
        <w:rPr>
          <w:rFonts w:hint="eastAsia" w:ascii="Times New Roman" w:hAnsi="Times New Roman" w:eastAsia="方正仿宋_GBK"/>
          <w:color w:val="auto"/>
          <w:sz w:val="32"/>
          <w:szCs w:val="32"/>
          <w:lang w:val="en-US" w:eastAsia="zh-CN"/>
        </w:rPr>
        <w:t>依法</w:t>
      </w:r>
      <w:r>
        <w:rPr>
          <w:rFonts w:ascii="Times New Roman" w:hAnsi="Times New Roman" w:eastAsia="方正仿宋_GBK"/>
          <w:sz w:val="32"/>
          <w:szCs w:val="32"/>
        </w:rPr>
        <w:t>查处环境违法行为。</w:t>
      </w:r>
    </w:p>
    <w:p>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进入新时代，解决人民日益增长的美好生活需要和不平衡不充分的发展之间的矛盾对生态环境保护提出了新要求。当前，新平生态文明建设正处于压力叠加、负重前行的关键期，已进入提供更多优质生态产品以满足人民日益增长的优美生态环境需要的攻坚期，也到了有条件有能力解决突出生态环境问题的窗口期，必须加大力度、加快治理、加紧攻坚，打好污染防治大仗、硬仗、苦仗，为全县各族人民创造良好生产生活环境。</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五、项目实施内容</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以污染源现场执法检查为重点，开展交叉检查、交流学习、专业研讨，在实际工作中练兵，培养执法人员熟悉现场检查要点，总结提炼在检查计划、执法方法和技巧、证据提取、笔录制作、总结报告等方面的经验，提高发现问题的能力。积极组织环境执法人员系统学习环境保护法律法规，规范环境行政执法工作，创新宣传形式和手段，对环境行政处罚全过程的合法性和合规性进行集中练兵。执法办案过程中发生的差旅费、办公费、</w:t>
      </w:r>
      <w:r>
        <w:rPr>
          <w:rFonts w:hint="eastAsia" w:ascii="Times New Roman" w:hAnsi="Times New Roman" w:eastAsia="方正仿宋_GBK" w:cs="方正仿宋_GBK"/>
          <w:color w:val="auto"/>
          <w:sz w:val="32"/>
          <w:szCs w:val="32"/>
          <w:lang w:val="en-US" w:eastAsia="zh-CN"/>
        </w:rPr>
        <w:t>公务用车</w:t>
      </w:r>
      <w:r>
        <w:rPr>
          <w:rFonts w:hint="eastAsia" w:ascii="Times New Roman" w:hAnsi="Times New Roman" w:eastAsia="方正仿宋_GBK" w:cs="方正仿宋_GBK"/>
          <w:color w:val="auto"/>
          <w:sz w:val="32"/>
          <w:szCs w:val="32"/>
        </w:rPr>
        <w:t>租赁费等据实依规报销。</w:t>
      </w:r>
    </w:p>
    <w:p>
      <w:pPr>
        <w:pStyle w:val="11"/>
        <w:keepNext w:val="0"/>
        <w:keepLines w:val="0"/>
        <w:pageBreakBefore w:val="0"/>
        <w:numPr>
          <w:ilvl w:val="0"/>
          <w:numId w:val="0"/>
        </w:numPr>
        <w:shd w:val="clear" w:color="auto" w:fill="auto"/>
        <w:tabs>
          <w:tab w:val="left" w:pos="1128"/>
        </w:tabs>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val="0"/>
          <w:color w:val="auto"/>
          <w:kern w:val="2"/>
          <w:sz w:val="32"/>
          <w:szCs w:val="32"/>
          <w:lang w:val="en-US" w:eastAsia="zh-CN" w:bidi="ar-SA"/>
        </w:rPr>
        <w:t>（一）严格环境监管执法，严厉打击违法犯罪。生态环政执</w:t>
      </w:r>
      <w:r>
        <w:rPr>
          <w:rFonts w:hint="eastAsia" w:ascii="Times New Roman" w:hAnsi="Times New Roman" w:eastAsia="方正仿宋_GBK" w:cs="方正仿宋_GBK"/>
          <w:color w:val="auto"/>
          <w:sz w:val="32"/>
          <w:szCs w:val="32"/>
          <w:lang w:eastAsia="zh-CN"/>
        </w:rPr>
        <w:t>法工作</w:t>
      </w:r>
      <w:r>
        <w:rPr>
          <w:rFonts w:hint="eastAsia" w:ascii="Times New Roman" w:hAnsi="Times New Roman" w:eastAsia="方正仿宋_GBK" w:cs="方正仿宋_GBK"/>
          <w:color w:val="auto"/>
          <w:sz w:val="32"/>
          <w:szCs w:val="32"/>
        </w:rPr>
        <w:t>按照</w:t>
      </w:r>
      <w:r>
        <w:rPr>
          <w:rFonts w:hint="eastAsia" w:ascii="Times New Roman" w:hAnsi="Times New Roman" w:eastAsia="方正仿宋_GBK" w:cs="方正仿宋_GBK"/>
          <w:color w:val="auto"/>
          <w:sz w:val="32"/>
          <w:szCs w:val="32"/>
          <w:lang w:eastAsia="zh-CN"/>
        </w:rPr>
        <w:t>上级的</w:t>
      </w:r>
      <w:r>
        <w:rPr>
          <w:rFonts w:hint="eastAsia" w:ascii="Times New Roman" w:hAnsi="Times New Roman" w:eastAsia="方正仿宋_GBK" w:cs="方正仿宋_GBK"/>
          <w:color w:val="auto"/>
          <w:sz w:val="32"/>
          <w:szCs w:val="32"/>
        </w:rPr>
        <w:t>决策部署，</w:t>
      </w:r>
      <w:r>
        <w:rPr>
          <w:rFonts w:hint="eastAsia" w:ascii="Times New Roman" w:hAnsi="Times New Roman" w:eastAsia="方正仿宋_GBK" w:cs="方正仿宋_GBK"/>
          <w:color w:val="auto"/>
          <w:sz w:val="32"/>
          <w:szCs w:val="32"/>
          <w:lang w:eastAsia="zh-CN"/>
        </w:rPr>
        <w:t>围绕</w:t>
      </w:r>
      <w:r>
        <w:rPr>
          <w:rFonts w:hint="eastAsia" w:ascii="Times New Roman" w:hAnsi="Times New Roman" w:eastAsia="方正仿宋_GBK" w:cs="方正仿宋_GBK"/>
          <w:color w:val="auto"/>
          <w:sz w:val="32"/>
          <w:szCs w:val="32"/>
        </w:rPr>
        <w:t>“双随机、一公开”的工作安排，认真开展生态环境保护综合行政执法工作。</w:t>
      </w:r>
      <w:r>
        <w:rPr>
          <w:rFonts w:hint="eastAsia" w:ascii="Times New Roman" w:hAnsi="Times New Roman" w:eastAsia="方正仿宋_GBK" w:cs="方正仿宋_GBK"/>
          <w:color w:val="auto"/>
          <w:kern w:val="2"/>
          <w:sz w:val="32"/>
          <w:szCs w:val="32"/>
          <w:lang w:val="en-US" w:eastAsia="zh-CN" w:bidi="ar-SA"/>
        </w:rPr>
        <w:t>持续推行重点企业排污许可“一证式”执法，全面落实“双随机、一公开”工作机制。</w:t>
      </w:r>
      <w:r>
        <w:rPr>
          <w:rFonts w:hint="eastAsia" w:ascii="Times New Roman" w:hAnsi="Times New Roman" w:eastAsia="方正仿宋_GBK" w:cs="方正仿宋_GBK"/>
          <w:b w:val="0"/>
          <w:bCs w:val="0"/>
          <w:color w:val="auto"/>
          <w:kern w:val="2"/>
          <w:sz w:val="32"/>
          <w:szCs w:val="32"/>
          <w:lang w:val="en-US" w:eastAsia="zh-CN" w:bidi="ar-SA"/>
        </w:rPr>
        <w:t>做好专项执法检查工作。</w:t>
      </w:r>
      <w:r>
        <w:rPr>
          <w:rFonts w:hint="eastAsia" w:ascii="Times New Roman" w:hAnsi="Times New Roman" w:eastAsia="方正仿宋_GBK" w:cs="方正仿宋_GBK"/>
          <w:color w:val="auto"/>
          <w:kern w:val="2"/>
          <w:sz w:val="32"/>
          <w:szCs w:val="32"/>
          <w:lang w:val="en-US" w:eastAsia="zh-CN" w:bidi="ar-SA"/>
        </w:rPr>
        <w:t>深入开展打击危险废物环境违法犯罪和重点排污单位自动监测数据弄虚作假违法犯罪行为。</w:t>
      </w:r>
    </w:p>
    <w:p>
      <w:pPr>
        <w:pStyle w:val="8"/>
        <w:keepNext w:val="0"/>
        <w:keepLines w:val="0"/>
        <w:pageBreakBefore w:val="0"/>
        <w:kinsoku/>
        <w:wordWrap/>
        <w:overflowPunct/>
        <w:topLinePunct w:val="0"/>
        <w:autoSpaceDE/>
        <w:autoSpaceDN/>
        <w:bidi w:val="0"/>
        <w:adjustRightInd/>
        <w:spacing w:before="0" w:beforeAutospacing="0" w:line="590" w:lineRule="exact"/>
        <w:ind w:left="0"/>
        <w:textAlignment w:val="auto"/>
        <w:rPr>
          <w:rFonts w:hint="eastAsia" w:ascii="Times New Roman" w:hAnsi="Times New Roman" w:eastAsia="方正仿宋_GBK" w:cs="方正仿宋_GBK"/>
          <w:b w:val="0"/>
          <w:bCs w:val="0"/>
          <w:color w:val="auto"/>
          <w:sz w:val="32"/>
          <w:szCs w:val="32"/>
          <w:highlight w:val="none"/>
          <w:lang w:val="en-US" w:eastAsia="zh-CN"/>
        </w:rPr>
      </w:pPr>
      <w:r>
        <w:rPr>
          <w:rFonts w:hint="eastAsia" w:ascii="Times New Roman" w:hAnsi="Times New Roman" w:eastAsia="方正仿宋_GBK" w:cs="方正仿宋_GBK"/>
          <w:b w:val="0"/>
          <w:bCs w:val="0"/>
          <w:color w:val="auto"/>
          <w:kern w:val="0"/>
          <w:sz w:val="32"/>
          <w:szCs w:val="32"/>
          <w:u w:val="none"/>
          <w:lang w:val="en-US" w:eastAsia="zh-CN"/>
        </w:rPr>
        <w:t>（二）积极配合上级交办联合执法检查任务。</w:t>
      </w:r>
      <w:r>
        <w:rPr>
          <w:rFonts w:hint="eastAsia" w:ascii="Times New Roman" w:hAnsi="Times New Roman" w:eastAsia="方正仿宋_GBK" w:cs="方正仿宋_GBK"/>
          <w:b w:val="0"/>
          <w:bCs w:val="0"/>
          <w:color w:val="auto"/>
          <w:sz w:val="32"/>
          <w:szCs w:val="32"/>
          <w:highlight w:val="none"/>
          <w:lang w:val="en-US" w:eastAsia="zh-CN"/>
        </w:rPr>
        <w:t>切实做好省市重点区域联合执法检查暨实战大练兵各项工作，积极选派执法人员参加环保部及省厅专项执法。</w:t>
      </w:r>
      <w:r>
        <w:rPr>
          <w:rFonts w:hint="eastAsia" w:ascii="Times New Roman" w:hAnsi="Times New Roman" w:eastAsia="方正仿宋_GBK" w:cs="方正仿宋_GBK"/>
          <w:color w:val="auto"/>
          <w:kern w:val="2"/>
          <w:sz w:val="32"/>
          <w:szCs w:val="32"/>
          <w:lang w:val="en-US" w:eastAsia="zh-CN" w:bidi="ar-SA"/>
        </w:rPr>
        <w:t>持续开展执法大练兵，通过强化岗位练兵、实战练兵、全员全过程练兵，参与联合执法，推动执法人员现场调查、证据收集、法律适用技能提升。</w:t>
      </w:r>
    </w:p>
    <w:p>
      <w:pPr>
        <w:pStyle w:val="11"/>
        <w:keepNext w:val="0"/>
        <w:keepLines w:val="0"/>
        <w:pageBreakBefore w:val="0"/>
        <w:numPr>
          <w:ilvl w:val="0"/>
          <w:numId w:val="0"/>
        </w:numPr>
        <w:shd w:val="clear" w:color="auto" w:fill="auto"/>
        <w:tabs>
          <w:tab w:val="left" w:pos="1128"/>
        </w:tabs>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三</w:t>
      </w:r>
      <w:r>
        <w:rPr>
          <w:rFonts w:hint="eastAsia" w:ascii="Times New Roman" w:hAnsi="Times New Roman" w:eastAsia="方正仿宋_GBK" w:cs="方正仿宋_GBK"/>
          <w:color w:val="auto"/>
          <w:sz w:val="32"/>
          <w:szCs w:val="32"/>
        </w:rPr>
        <w:t>）以供水人口在1</w:t>
      </w:r>
      <w:r>
        <w:rPr>
          <w:rFonts w:hint="eastAsia" w:ascii="Times New Roman" w:hAnsi="Times New Roman" w:eastAsia="方正仿宋_GBK" w:cs="方正仿宋_GBK"/>
          <w:bCs/>
          <w:color w:val="auto"/>
          <w:sz w:val="32"/>
          <w:szCs w:val="32"/>
        </w:rPr>
        <w:t>0000</w:t>
      </w:r>
      <w:r>
        <w:rPr>
          <w:rFonts w:hint="eastAsia" w:ascii="Times New Roman" w:hAnsi="Times New Roman" w:eastAsia="方正仿宋_GBK" w:cs="方正仿宋_GBK"/>
          <w:color w:val="auto"/>
          <w:sz w:val="32"/>
          <w:szCs w:val="32"/>
        </w:rPr>
        <w:t>人或日供水</w:t>
      </w:r>
      <w:r>
        <w:rPr>
          <w:rFonts w:hint="eastAsia" w:ascii="Times New Roman" w:hAnsi="Times New Roman" w:eastAsia="方正仿宋_GBK" w:cs="方正仿宋_GBK"/>
          <w:bCs/>
          <w:color w:val="auto"/>
          <w:sz w:val="32"/>
          <w:szCs w:val="32"/>
        </w:rPr>
        <w:t>1000</w:t>
      </w:r>
      <w:r>
        <w:rPr>
          <w:rFonts w:hint="eastAsia" w:ascii="Times New Roman" w:hAnsi="Times New Roman" w:eastAsia="方正仿宋_GBK" w:cs="方正仿宋_GBK"/>
          <w:color w:val="auto"/>
          <w:sz w:val="32"/>
          <w:szCs w:val="32"/>
        </w:rPr>
        <w:t>吨以上的饮用水水源地（“千吨万人”水源地）为重点，积极</w:t>
      </w:r>
      <w:r>
        <w:rPr>
          <w:rFonts w:hint="eastAsia" w:ascii="Times New Roman" w:hAnsi="Times New Roman" w:eastAsia="方正仿宋_GBK" w:cs="方正仿宋_GBK"/>
          <w:color w:val="auto"/>
          <w:sz w:val="32"/>
          <w:szCs w:val="32"/>
          <w:lang w:val="en-US"/>
        </w:rPr>
        <w:t>配合</w:t>
      </w:r>
      <w:r>
        <w:rPr>
          <w:rFonts w:hint="eastAsia" w:ascii="Times New Roman" w:hAnsi="Times New Roman" w:eastAsia="方正仿宋_GBK" w:cs="方正仿宋_GBK"/>
          <w:color w:val="auto"/>
          <w:sz w:val="32"/>
          <w:szCs w:val="32"/>
        </w:rPr>
        <w:t>做好</w:t>
      </w:r>
      <w:r>
        <w:rPr>
          <w:rFonts w:hint="eastAsia" w:ascii="Times New Roman" w:hAnsi="Times New Roman" w:eastAsia="方正仿宋_GBK" w:cs="方正仿宋_GBK"/>
          <w:color w:val="auto"/>
          <w:sz w:val="32"/>
          <w:szCs w:val="32"/>
          <w:lang w:val="en-US"/>
        </w:rPr>
        <w:t>全县</w:t>
      </w:r>
      <w:r>
        <w:rPr>
          <w:rFonts w:hint="eastAsia" w:ascii="Times New Roman" w:hAnsi="Times New Roman" w:eastAsia="方正仿宋_GBK" w:cs="方正仿宋_GBK"/>
          <w:color w:val="auto"/>
          <w:sz w:val="32"/>
          <w:szCs w:val="32"/>
        </w:rPr>
        <w:t>饮用水水源地</w:t>
      </w:r>
      <w:r>
        <w:rPr>
          <w:rFonts w:hint="eastAsia" w:ascii="Times New Roman" w:hAnsi="Times New Roman" w:eastAsia="方正仿宋_GBK" w:cs="方正仿宋_GBK"/>
          <w:color w:val="auto"/>
          <w:sz w:val="32"/>
          <w:szCs w:val="32"/>
          <w:lang w:val="en-US"/>
        </w:rPr>
        <w:t>环境问题</w:t>
      </w:r>
      <w:r>
        <w:rPr>
          <w:rFonts w:hint="eastAsia" w:ascii="Times New Roman" w:hAnsi="Times New Roman" w:eastAsia="方正仿宋_GBK" w:cs="方正仿宋_GBK"/>
          <w:color w:val="auto"/>
          <w:sz w:val="32"/>
          <w:szCs w:val="32"/>
        </w:rPr>
        <w:t>排查整治工作，进一步巩固水源地整治成效。</w:t>
      </w:r>
    </w:p>
    <w:p>
      <w:pPr>
        <w:pStyle w:val="11"/>
        <w:keepNext w:val="0"/>
        <w:keepLines w:val="0"/>
        <w:pageBreakBefore w:val="0"/>
        <w:shd w:val="clear" w:color="auto" w:fill="auto"/>
        <w:tabs>
          <w:tab w:val="left" w:pos="1128"/>
        </w:tabs>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四</w:t>
      </w:r>
      <w:r>
        <w:rPr>
          <w:rFonts w:hint="eastAsia" w:ascii="Times New Roman" w:hAnsi="Times New Roman" w:eastAsia="方正仿宋_GBK" w:cs="方正仿宋_GBK"/>
          <w:color w:val="auto"/>
          <w:sz w:val="32"/>
          <w:szCs w:val="32"/>
        </w:rPr>
        <w:t>）组织开展对全县固体废物非法贮存、倾倒和填埋点全面排查，形成问题清单。生态环境部将利用卫星遥感、无人机航拍、部门共享信息等手段，结合“</w:t>
      </w:r>
      <w:r>
        <w:rPr>
          <w:rFonts w:hint="eastAsia" w:ascii="Times New Roman" w:hAnsi="Times New Roman" w:eastAsia="方正仿宋_GBK" w:cs="方正仿宋_GBK"/>
          <w:bCs/>
          <w:color w:val="auto"/>
          <w:sz w:val="32"/>
          <w:szCs w:val="32"/>
          <w:lang w:val="en-US" w:bidi="en-US"/>
        </w:rPr>
        <w:t>1</w:t>
      </w:r>
      <w:r>
        <w:rPr>
          <w:rFonts w:hint="eastAsia" w:ascii="Times New Roman" w:hAnsi="Times New Roman" w:eastAsia="方正仿宋_GBK" w:cs="方正仿宋_GBK"/>
          <w:bCs/>
          <w:color w:val="auto"/>
          <w:sz w:val="32"/>
          <w:szCs w:val="32"/>
          <w:lang w:val="en-US" w:eastAsia="en-US" w:bidi="en-US"/>
        </w:rPr>
        <w:t>2369</w:t>
      </w:r>
      <w:r>
        <w:rPr>
          <w:rFonts w:hint="eastAsia" w:ascii="Times New Roman" w:hAnsi="Times New Roman" w:eastAsia="方正仿宋_GBK" w:cs="方正仿宋_GBK"/>
          <w:color w:val="auto"/>
          <w:sz w:val="32"/>
          <w:szCs w:val="32"/>
        </w:rPr>
        <w:t>”环保举报信访案件</w:t>
      </w:r>
      <w:r>
        <w:rPr>
          <w:rFonts w:hint="eastAsia" w:ascii="Times New Roman" w:hAnsi="Times New Roman" w:eastAsia="方正仿宋_GBK" w:cs="方正仿宋_GBK"/>
          <w:color w:val="auto"/>
          <w:sz w:val="32"/>
          <w:szCs w:val="32"/>
          <w:lang w:val="en-US"/>
        </w:rPr>
        <w:t>和上级交办投诉件，</w:t>
      </w:r>
      <w:r>
        <w:rPr>
          <w:rFonts w:hint="eastAsia" w:ascii="Times New Roman" w:hAnsi="Times New Roman" w:eastAsia="方正仿宋_GBK" w:cs="方正仿宋_GBK"/>
          <w:bCs/>
          <w:color w:val="auto"/>
          <w:sz w:val="32"/>
          <w:szCs w:val="32"/>
        </w:rPr>
        <w:t>20</w:t>
      </w:r>
      <w:r>
        <w:rPr>
          <w:rFonts w:hint="eastAsia" w:ascii="Times New Roman" w:hAnsi="Times New Roman" w:eastAsia="方正仿宋_GBK" w:cs="方正仿宋_GBK"/>
          <w:bCs/>
          <w:color w:val="auto"/>
          <w:sz w:val="32"/>
          <w:szCs w:val="32"/>
          <w:lang w:val="en-US"/>
        </w:rPr>
        <w:t>2</w:t>
      </w:r>
      <w:r>
        <w:rPr>
          <w:rFonts w:hint="eastAsia" w:ascii="Times New Roman" w:hAnsi="Times New Roman" w:eastAsia="方正仿宋_GBK" w:cs="方正仿宋_GBK"/>
          <w:bCs/>
          <w:color w:val="auto"/>
          <w:sz w:val="32"/>
          <w:szCs w:val="32"/>
          <w:lang w:val="en-US" w:eastAsia="zh-CN"/>
        </w:rPr>
        <w:t>4</w:t>
      </w:r>
      <w:r>
        <w:rPr>
          <w:rFonts w:hint="eastAsia" w:ascii="Times New Roman" w:hAnsi="Times New Roman" w:eastAsia="方正仿宋_GBK" w:cs="方正仿宋_GBK"/>
          <w:color w:val="auto"/>
          <w:sz w:val="32"/>
          <w:szCs w:val="32"/>
        </w:rPr>
        <w:t>年</w:t>
      </w:r>
      <w:r>
        <w:rPr>
          <w:rFonts w:hint="eastAsia" w:ascii="Times New Roman" w:hAnsi="Times New Roman" w:eastAsia="方正仿宋_GBK" w:cs="方正仿宋_GBK"/>
          <w:bCs/>
          <w:color w:val="auto"/>
          <w:sz w:val="32"/>
          <w:szCs w:val="32"/>
          <w:lang w:val="en-US" w:eastAsia="zh-CN"/>
        </w:rPr>
        <w:t>12</w:t>
      </w:r>
      <w:r>
        <w:rPr>
          <w:rFonts w:hint="eastAsia" w:ascii="Times New Roman" w:hAnsi="Times New Roman" w:eastAsia="方正仿宋_GBK" w:cs="方正仿宋_GBK"/>
          <w:color w:val="auto"/>
          <w:sz w:val="32"/>
          <w:szCs w:val="32"/>
        </w:rPr>
        <w:t>月底前，对照“清理、溯源、处罚、公开”的要求，配合公安机关，查处一批危险废物非法转移和倾倒大案要案，</w:t>
      </w:r>
      <w:r>
        <w:rPr>
          <w:rFonts w:hint="eastAsia" w:ascii="Times New Roman" w:hAnsi="Times New Roman" w:eastAsia="方正仿宋_GBK" w:cs="方正仿宋_GBK"/>
          <w:color w:val="auto"/>
          <w:sz w:val="32"/>
          <w:szCs w:val="32"/>
          <w:lang w:val="en-US"/>
        </w:rPr>
        <w:t>严厉打击</w:t>
      </w:r>
      <w:r>
        <w:rPr>
          <w:rFonts w:hint="eastAsia" w:ascii="Times New Roman" w:hAnsi="Times New Roman" w:eastAsia="方正仿宋_GBK" w:cs="方正仿宋_GBK"/>
          <w:color w:val="auto"/>
          <w:sz w:val="32"/>
          <w:szCs w:val="32"/>
        </w:rPr>
        <w:t>危险废物、固体废物非法转移和倾倒</w:t>
      </w:r>
      <w:r>
        <w:rPr>
          <w:rFonts w:hint="eastAsia" w:ascii="Times New Roman" w:hAnsi="Times New Roman" w:eastAsia="方正仿宋_GBK" w:cs="方正仿宋_GBK"/>
          <w:color w:val="auto"/>
          <w:sz w:val="32"/>
          <w:szCs w:val="32"/>
          <w:lang w:val="en-US"/>
        </w:rPr>
        <w:t>环境违法行为</w:t>
      </w:r>
      <w:r>
        <w:rPr>
          <w:rFonts w:hint="eastAsia" w:ascii="Times New Roman" w:hAnsi="Times New Roman" w:eastAsia="方正仿宋_GBK" w:cs="方正仿宋_GBK"/>
          <w:color w:val="auto"/>
          <w:sz w:val="32"/>
          <w:szCs w:val="32"/>
        </w:rPr>
        <w:t>。</w:t>
      </w:r>
    </w:p>
    <w:p>
      <w:pPr>
        <w:keepNext w:val="0"/>
        <w:keepLines w:val="0"/>
        <w:pageBreakBefore w:val="0"/>
        <w:widowControl/>
        <w:shd w:val="clear" w:color="auto" w:fill="FFFFFF"/>
        <w:kinsoku/>
        <w:wordWrap/>
        <w:overflowPunct/>
        <w:topLinePunct w:val="0"/>
        <w:autoSpaceDE/>
        <w:autoSpaceDN/>
        <w:bidi w:val="0"/>
        <w:adjustRightInd/>
        <w:snapToGrid w:val="0"/>
        <w:spacing w:line="59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Cs/>
          <w:color w:val="auto"/>
          <w:sz w:val="32"/>
          <w:szCs w:val="32"/>
        </w:rPr>
        <w:t>（</w:t>
      </w:r>
      <w:r>
        <w:rPr>
          <w:rFonts w:hint="eastAsia" w:ascii="Times New Roman" w:hAnsi="Times New Roman" w:eastAsia="方正仿宋_GBK" w:cs="方正仿宋_GBK"/>
          <w:bCs/>
          <w:color w:val="auto"/>
          <w:sz w:val="32"/>
          <w:szCs w:val="32"/>
          <w:lang w:eastAsia="zh-CN"/>
        </w:rPr>
        <w:t>五</w:t>
      </w:r>
      <w:r>
        <w:rPr>
          <w:rFonts w:hint="eastAsia" w:ascii="Times New Roman" w:hAnsi="Times New Roman" w:eastAsia="方正仿宋_GBK" w:cs="方正仿宋_GBK"/>
          <w:bCs/>
          <w:color w:val="auto"/>
          <w:sz w:val="32"/>
          <w:szCs w:val="32"/>
        </w:rPr>
        <w:t>）</w:t>
      </w:r>
      <w:r>
        <w:rPr>
          <w:rFonts w:hint="eastAsia" w:ascii="Times New Roman" w:hAnsi="Times New Roman" w:eastAsia="方正仿宋_GBK" w:cs="方正仿宋_GBK"/>
          <w:color w:val="auto"/>
          <w:sz w:val="32"/>
          <w:szCs w:val="32"/>
          <w:lang w:val="zh-CN" w:bidi="zh-CN"/>
        </w:rPr>
        <w:t>20</w:t>
      </w:r>
      <w:r>
        <w:rPr>
          <w:rFonts w:hint="eastAsia" w:ascii="Times New Roman" w:hAnsi="Times New Roman" w:eastAsia="方正仿宋_GBK" w:cs="方正仿宋_GBK"/>
          <w:color w:val="auto"/>
          <w:sz w:val="32"/>
          <w:szCs w:val="32"/>
          <w:lang w:bidi="zh-CN"/>
        </w:rPr>
        <w:t>2</w:t>
      </w:r>
      <w:r>
        <w:rPr>
          <w:rFonts w:hint="eastAsia" w:ascii="Times New Roman" w:hAnsi="Times New Roman" w:eastAsia="方正仿宋_GBK" w:cs="方正仿宋_GBK"/>
          <w:color w:val="auto"/>
          <w:sz w:val="32"/>
          <w:szCs w:val="32"/>
          <w:lang w:val="en-US" w:bidi="zh-CN"/>
        </w:rPr>
        <w:t>4</w:t>
      </w:r>
      <w:r>
        <w:rPr>
          <w:rFonts w:hint="eastAsia" w:ascii="Times New Roman" w:hAnsi="Times New Roman" w:eastAsia="方正仿宋_GBK" w:cs="方正仿宋_GBK"/>
          <w:color w:val="auto"/>
          <w:sz w:val="32"/>
          <w:szCs w:val="32"/>
          <w:lang w:val="zh-CN" w:bidi="zh-CN"/>
        </w:rPr>
        <w:t>年</w:t>
      </w:r>
      <w:r>
        <w:rPr>
          <w:rFonts w:hint="eastAsia" w:ascii="Times New Roman" w:hAnsi="Times New Roman" w:eastAsia="方正仿宋_GBK" w:cs="方正仿宋_GBK"/>
          <w:color w:val="auto"/>
          <w:sz w:val="32"/>
          <w:szCs w:val="32"/>
          <w:lang w:bidi="zh-CN"/>
        </w:rPr>
        <w:t>底</w:t>
      </w:r>
      <w:r>
        <w:rPr>
          <w:rFonts w:hint="eastAsia" w:ascii="Times New Roman" w:hAnsi="Times New Roman" w:eastAsia="方正仿宋_GBK" w:cs="方正仿宋_GBK"/>
          <w:color w:val="auto"/>
          <w:sz w:val="32"/>
          <w:szCs w:val="32"/>
        </w:rPr>
        <w:t>前，按照新平县整改方案要求加大对第</w:t>
      </w:r>
      <w:r>
        <w:rPr>
          <w:rFonts w:hint="eastAsia" w:ascii="Times New Roman" w:hAnsi="Times New Roman" w:eastAsia="方正仿宋_GBK" w:cs="方正仿宋_GBK"/>
          <w:color w:val="auto"/>
          <w:sz w:val="32"/>
          <w:szCs w:val="32"/>
          <w:lang w:eastAsia="zh-CN"/>
        </w:rPr>
        <w:t>三</w:t>
      </w:r>
      <w:r>
        <w:rPr>
          <w:rFonts w:hint="eastAsia" w:ascii="Times New Roman" w:hAnsi="Times New Roman" w:eastAsia="方正仿宋_GBK" w:cs="方正仿宋_GBK"/>
          <w:color w:val="auto"/>
          <w:sz w:val="32"/>
          <w:szCs w:val="32"/>
        </w:rPr>
        <w:t>轮中央生态环境保护督察</w:t>
      </w:r>
      <w:r>
        <w:rPr>
          <w:rFonts w:hint="eastAsia" w:ascii="Times New Roman" w:hAnsi="Times New Roman" w:eastAsia="方正仿宋_GBK" w:cs="方正仿宋_GBK"/>
          <w:color w:val="auto"/>
          <w:sz w:val="32"/>
          <w:szCs w:val="32"/>
          <w:lang w:eastAsia="zh-CN"/>
        </w:rPr>
        <w:t>和第二轮省级环保督察</w:t>
      </w:r>
      <w:r>
        <w:rPr>
          <w:rFonts w:hint="eastAsia" w:ascii="Times New Roman" w:hAnsi="Times New Roman" w:eastAsia="方正仿宋_GBK" w:cs="方正仿宋_GBK"/>
          <w:color w:val="auto"/>
          <w:sz w:val="32"/>
          <w:szCs w:val="32"/>
        </w:rPr>
        <w:t>反馈问题整改落实情况执法检查力度，确保问题按时序整改到位。加大监管力度，助力打赢污染防治攻坚战。</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六、资金安排情况</w:t>
      </w:r>
    </w:p>
    <w:p>
      <w:pPr>
        <w:keepNext w:val="0"/>
        <w:keepLines w:val="0"/>
        <w:pageBreakBefore w:val="0"/>
        <w:kinsoku/>
        <w:wordWrap/>
        <w:overflowPunct/>
        <w:topLinePunct w:val="0"/>
        <w:autoSpaceDE/>
        <w:autoSpaceDN/>
        <w:bidi w:val="0"/>
        <w:adjustRightInd/>
        <w:snapToGrid w:val="0"/>
        <w:spacing w:line="590" w:lineRule="exact"/>
        <w:ind w:firstLine="640"/>
        <w:textAlignment w:val="auto"/>
        <w:rPr>
          <w:rFonts w:hint="default" w:ascii="Times New Roman" w:hAnsi="Times New Roman" w:eastAsia="方正仿宋_GBK"/>
          <w:sz w:val="32"/>
          <w:szCs w:val="32"/>
          <w:lang w:val="en-US" w:eastAsia="zh-CN"/>
        </w:rPr>
      </w:pPr>
      <w:r>
        <w:rPr>
          <w:rFonts w:ascii="Times New Roman" w:hAnsi="Times New Roman" w:eastAsia="方正仿宋_GBK"/>
          <w:sz w:val="32"/>
          <w:szCs w:val="32"/>
        </w:rPr>
        <w:t>20</w:t>
      </w:r>
      <w:r>
        <w:rPr>
          <w:rFonts w:hint="eastAsia" w:ascii="Times New Roman" w:hAnsi="Times New Roman" w:eastAsia="方正仿宋_GBK"/>
          <w:sz w:val="32"/>
          <w:szCs w:val="32"/>
        </w:rPr>
        <w:t>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年支出预计</w:t>
      </w:r>
      <w:r>
        <w:rPr>
          <w:rFonts w:hint="eastAsia" w:ascii="Times New Roman" w:hAnsi="Times New Roman" w:eastAsia="方正仿宋_GBK"/>
          <w:sz w:val="32"/>
          <w:szCs w:val="32"/>
          <w:lang w:val="en-US" w:eastAsia="zh-CN"/>
        </w:rPr>
        <w:t>45.00</w:t>
      </w:r>
      <w:r>
        <w:rPr>
          <w:rFonts w:ascii="Times New Roman" w:hAnsi="Times New Roman" w:eastAsia="方正仿宋_GBK"/>
          <w:sz w:val="32"/>
          <w:szCs w:val="32"/>
        </w:rPr>
        <w:t>万元。</w:t>
      </w:r>
      <w:r>
        <w:rPr>
          <w:rFonts w:hint="eastAsia" w:ascii="Times New Roman" w:hAnsi="Times New Roman" w:eastAsia="方正仿宋_GBK"/>
          <w:sz w:val="32"/>
          <w:szCs w:val="32"/>
        </w:rPr>
        <w:t>具体支出为：（1）法律顾问费2.50万元；（2）租车费</w:t>
      </w:r>
      <w:r>
        <w:rPr>
          <w:rFonts w:hint="eastAsia" w:ascii="Times New Roman" w:hAnsi="Times New Roman" w:eastAsia="方正仿宋_GBK"/>
          <w:sz w:val="32"/>
          <w:szCs w:val="32"/>
          <w:lang w:val="en-US" w:eastAsia="zh-CN"/>
        </w:rPr>
        <w:t>12.50</w:t>
      </w:r>
      <w:r>
        <w:rPr>
          <w:rFonts w:hint="eastAsia" w:ascii="Times New Roman" w:hAnsi="Times New Roman" w:eastAsia="方正仿宋_GBK"/>
          <w:sz w:val="32"/>
          <w:szCs w:val="32"/>
        </w:rPr>
        <w:t>万元；（3）差旅费</w:t>
      </w:r>
      <w:r>
        <w:rPr>
          <w:rFonts w:hint="eastAsia" w:ascii="Times New Roman" w:hAnsi="Times New Roman" w:eastAsia="方正仿宋_GBK"/>
          <w:sz w:val="32"/>
          <w:szCs w:val="32"/>
          <w:lang w:val="en-US" w:eastAsia="zh-CN"/>
        </w:rPr>
        <w:t>15.45</w:t>
      </w:r>
      <w:r>
        <w:rPr>
          <w:rFonts w:hint="eastAsia" w:ascii="Times New Roman" w:hAnsi="Times New Roman" w:eastAsia="方正仿宋_GBK"/>
          <w:sz w:val="32"/>
          <w:szCs w:val="32"/>
        </w:rPr>
        <w:t>万元；（</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办公设备购置费</w:t>
      </w:r>
      <w:r>
        <w:rPr>
          <w:rFonts w:hint="eastAsia" w:ascii="Times New Roman" w:hAnsi="Times New Roman" w:eastAsia="方正仿宋_GBK"/>
          <w:sz w:val="32"/>
          <w:szCs w:val="32"/>
          <w:lang w:val="en-US" w:eastAsia="zh-CN"/>
        </w:rPr>
        <w:t>8.00</w:t>
      </w:r>
      <w:r>
        <w:rPr>
          <w:rFonts w:hint="eastAsia" w:ascii="Times New Roman" w:hAnsi="Times New Roman" w:eastAsia="方正仿宋_GBK"/>
          <w:sz w:val="32"/>
          <w:szCs w:val="32"/>
        </w:rPr>
        <w:t>万元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lang w:eastAsia="zh-CN"/>
        </w:rPr>
        <w:t>）办公经费</w:t>
      </w:r>
      <w:r>
        <w:rPr>
          <w:rFonts w:hint="eastAsia" w:ascii="Times New Roman" w:hAnsi="Times New Roman" w:eastAsia="方正仿宋_GBK"/>
          <w:sz w:val="32"/>
          <w:szCs w:val="32"/>
          <w:lang w:val="en-US" w:eastAsia="zh-CN"/>
        </w:rPr>
        <w:t>6.55万元。</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七、项目实施计划</w:t>
      </w:r>
    </w:p>
    <w:p>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全面部署20</w:t>
      </w:r>
      <w:r>
        <w:rPr>
          <w:rFonts w:hint="eastAsia" w:ascii="Times New Roman" w:hAnsi="Times New Roman" w:eastAsia="方正仿宋_GBK"/>
          <w:sz w:val="32"/>
          <w:szCs w:val="32"/>
        </w:rPr>
        <w:t>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年环境监察执法要点</w:t>
      </w:r>
      <w:r>
        <w:rPr>
          <w:rFonts w:hint="eastAsia" w:ascii="Times New Roman" w:hAnsi="Times New Roman" w:eastAsia="方正仿宋_GBK"/>
          <w:sz w:val="32"/>
          <w:szCs w:val="32"/>
          <w:lang w:val="en-US" w:eastAsia="zh-CN"/>
        </w:rPr>
        <w:t>，</w:t>
      </w:r>
      <w:r>
        <w:rPr>
          <w:rFonts w:ascii="Times New Roman" w:hAnsi="Times New Roman" w:eastAsia="方正仿宋_GBK"/>
          <w:sz w:val="32"/>
          <w:szCs w:val="32"/>
        </w:rPr>
        <w:t>全面动员各科室，结合“双随机”、“网格化”、工业污染源全面达标排放计划、各类环境保护执法专项行动、中央环境保护督察“回头看”、省委省政府环境保护督察反馈意见整改等工作，在总结20</w:t>
      </w:r>
      <w:r>
        <w:rPr>
          <w:rFonts w:hint="eastAsia" w:ascii="Times New Roman" w:hAnsi="Times New Roman" w:eastAsia="方正仿宋_GBK"/>
          <w:sz w:val="32"/>
          <w:szCs w:val="32"/>
        </w:rPr>
        <w:t>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年环境监察执法工作基础上，针对环境执法存在的突出问题，根据20</w:t>
      </w:r>
      <w:r>
        <w:rPr>
          <w:rFonts w:hint="eastAsia" w:ascii="Times New Roman" w:hAnsi="Times New Roman" w:eastAsia="方正仿宋_GBK"/>
          <w:sz w:val="32"/>
          <w:szCs w:val="32"/>
        </w:rPr>
        <w:t>2</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年监察要点要求，制定具体实施方案，完成环境执法办案动员部署工作。</w:t>
      </w:r>
    </w:p>
    <w:p>
      <w:pPr>
        <w:pStyle w:val="3"/>
        <w:keepNext w:val="0"/>
        <w:keepLines w:val="0"/>
        <w:pageBreakBefore w:val="0"/>
        <w:kinsoku/>
        <w:wordWrap/>
        <w:overflowPunct/>
        <w:topLinePunct w:val="0"/>
        <w:autoSpaceDE/>
        <w:autoSpaceDN/>
        <w:bidi w:val="0"/>
        <w:adjustRightInd/>
        <w:snapToGrid w:val="0"/>
        <w:spacing w:line="590" w:lineRule="exact"/>
        <w:ind w:firstLine="640"/>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八、项目实施成效</w:t>
      </w:r>
    </w:p>
    <w:p>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新平县</w:t>
      </w:r>
      <w:r>
        <w:rPr>
          <w:rFonts w:ascii="Times New Roman" w:hAnsi="Times New Roman" w:eastAsia="方正仿宋_GBK"/>
          <w:sz w:val="32"/>
          <w:szCs w:val="32"/>
        </w:rPr>
        <w:t>生态环境保护执法工作坚持以习近平生态文明思想为指导，全面贯彻落实</w:t>
      </w:r>
      <w:r>
        <w:rPr>
          <w:rFonts w:hint="eastAsia" w:ascii="Times New Roman" w:hAnsi="Times New Roman" w:eastAsia="方正仿宋_GBK"/>
          <w:sz w:val="32"/>
          <w:szCs w:val="32"/>
        </w:rPr>
        <w:t>中央</w:t>
      </w:r>
      <w:r>
        <w:rPr>
          <w:rFonts w:ascii="Times New Roman" w:hAnsi="Times New Roman" w:eastAsia="方正仿宋_GBK"/>
          <w:sz w:val="32"/>
          <w:szCs w:val="32"/>
        </w:rPr>
        <w:t>、省</w:t>
      </w:r>
      <w:r>
        <w:rPr>
          <w:rFonts w:hint="eastAsia" w:ascii="Times New Roman" w:hAnsi="Times New Roman" w:eastAsia="方正仿宋_GBK"/>
          <w:sz w:val="32"/>
          <w:szCs w:val="32"/>
        </w:rPr>
        <w:t>、市</w:t>
      </w:r>
      <w:r>
        <w:rPr>
          <w:rFonts w:ascii="Times New Roman" w:hAnsi="Times New Roman" w:eastAsia="方正仿宋_GBK"/>
          <w:sz w:val="32"/>
          <w:szCs w:val="32"/>
        </w:rPr>
        <w:t>生态环境保护会议部署，坚持以改善生态环境质量为核心，聚焦打好污染防治攻坚标志性战役，切实整治好事关群众切身利益的突出生态环境问题，持续抓好日常监管执法，全面加强队伍作风建设。通过健全生态环境保护行政执法和刑事司法衔接机制，加大环境监管和环境执法力度，依法严惩重罚生态环境违法犯罪行为，持续推动环境保护法律法规的贯彻落实，依靠法治保护生态环境，增强全社会生态环境保护法治意识。</w:t>
      </w:r>
      <w:r>
        <w:rPr>
          <w:rFonts w:hint="eastAsia" w:ascii="Times New Roman" w:hAnsi="Times New Roman" w:eastAsia="方正仿宋_GBK"/>
          <w:sz w:val="32"/>
          <w:szCs w:val="32"/>
        </w:rPr>
        <w:t>一是</w:t>
      </w:r>
      <w:r>
        <w:rPr>
          <w:rFonts w:ascii="Times New Roman" w:hAnsi="Times New Roman" w:eastAsia="方正仿宋_GBK"/>
          <w:sz w:val="32"/>
          <w:szCs w:val="32"/>
        </w:rPr>
        <w:t>坚持凝心聚力，打好污染防治攻坚标志性战役；</w:t>
      </w:r>
      <w:r>
        <w:rPr>
          <w:rFonts w:hint="eastAsia" w:ascii="Times New Roman" w:hAnsi="Times New Roman" w:eastAsia="方正仿宋_GBK"/>
          <w:sz w:val="32"/>
          <w:szCs w:val="32"/>
        </w:rPr>
        <w:t>二是</w:t>
      </w:r>
      <w:r>
        <w:rPr>
          <w:rFonts w:ascii="Times New Roman" w:hAnsi="Times New Roman" w:eastAsia="方正仿宋_GBK"/>
          <w:sz w:val="32"/>
          <w:szCs w:val="32"/>
        </w:rPr>
        <w:t>坚持问题导向，整治事关群众切身利益的突出生态环境问题；</w:t>
      </w:r>
      <w:r>
        <w:rPr>
          <w:rFonts w:hint="eastAsia" w:ascii="Times New Roman" w:hAnsi="Times New Roman" w:eastAsia="方正仿宋_GBK"/>
          <w:sz w:val="32"/>
          <w:szCs w:val="32"/>
        </w:rPr>
        <w:t>三是</w:t>
      </w:r>
      <w:r>
        <w:rPr>
          <w:rFonts w:ascii="Times New Roman" w:hAnsi="Times New Roman" w:eastAsia="方正仿宋_GBK"/>
          <w:sz w:val="32"/>
          <w:szCs w:val="32"/>
        </w:rPr>
        <w:t>坚持夯实基础，把生态环境保护执法制度建设好；</w:t>
      </w:r>
      <w:r>
        <w:rPr>
          <w:rFonts w:hint="eastAsia" w:ascii="Times New Roman" w:hAnsi="Times New Roman" w:eastAsia="方正仿宋_GBK"/>
          <w:sz w:val="32"/>
          <w:szCs w:val="32"/>
        </w:rPr>
        <w:t>四是</w:t>
      </w:r>
      <w:r>
        <w:rPr>
          <w:rFonts w:ascii="Times New Roman" w:hAnsi="Times New Roman" w:eastAsia="方正仿宋_GBK"/>
          <w:sz w:val="32"/>
          <w:szCs w:val="32"/>
        </w:rPr>
        <w:t>坚持强化作风，带好</w:t>
      </w:r>
      <w:r>
        <w:rPr>
          <w:rFonts w:hint="eastAsia" w:ascii="Times New Roman" w:hAnsi="Times New Roman" w:eastAsia="方正仿宋_GBK"/>
          <w:sz w:val="32"/>
          <w:szCs w:val="32"/>
        </w:rPr>
        <w:t>环境监察大队</w:t>
      </w:r>
      <w:r>
        <w:rPr>
          <w:rFonts w:ascii="Times New Roman" w:hAnsi="Times New Roman" w:eastAsia="方正仿宋_GBK"/>
          <w:sz w:val="32"/>
          <w:szCs w:val="32"/>
        </w:rPr>
        <w:t>。</w:t>
      </w:r>
    </w:p>
    <w:p>
      <w:pPr>
        <w:keepNext w:val="0"/>
        <w:keepLines w:val="0"/>
        <w:pageBreakBefore w:val="0"/>
        <w:kinsoku/>
        <w:wordWrap/>
        <w:overflowPunct/>
        <w:topLinePunct w:val="0"/>
        <w:autoSpaceDE/>
        <w:autoSpaceDN/>
        <w:bidi w:val="0"/>
        <w:adjustRightInd/>
        <w:snapToGrid w:val="0"/>
        <w:spacing w:line="590" w:lineRule="exact"/>
        <w:ind w:firstLine="640" w:firstLineChars="200"/>
        <w:textAlignment w:val="auto"/>
        <w:rPr>
          <w:rFonts w:ascii="Times New Roman" w:hAnsi="Times New Roman" w:eastAsia="黑体" w:cs="黑体"/>
          <w:sz w:val="32"/>
          <w:szCs w:val="32"/>
        </w:rPr>
      </w:pPr>
      <w:r>
        <w:rPr>
          <w:rFonts w:hint="eastAsia" w:ascii="Times New Roman" w:hAnsi="Times New Roman" w:eastAsia="方正仿宋_GBK" w:cs="方正仿宋_GBK"/>
          <w:sz w:val="32"/>
          <w:szCs w:val="32"/>
        </w:rPr>
        <w:t>执法办案经费补助是为了更有力地打击环境违法行为，监督辖区内的排污企业，解决好群众投诉、信访、12369</w:t>
      </w:r>
      <w:r>
        <w:rPr>
          <w:rFonts w:hint="eastAsia" w:ascii="Times New Roman" w:hAnsi="Times New Roman" w:eastAsia="方正仿宋_GBK" w:cs="方正仿宋_GBK"/>
          <w:sz w:val="32"/>
          <w:szCs w:val="32"/>
          <w:lang w:eastAsia="zh-CN"/>
        </w:rPr>
        <w:t>网络举报</w:t>
      </w:r>
      <w:r>
        <w:rPr>
          <w:rFonts w:hint="eastAsia" w:ascii="Times New Roman" w:hAnsi="Times New Roman" w:eastAsia="方正仿宋_GBK" w:cs="方正仿宋_GBK"/>
          <w:sz w:val="32"/>
          <w:szCs w:val="32"/>
        </w:rPr>
        <w:t>及上级转办件、污染源自动监控系统管理工作，保障人民群众环境权益的重点工作。各股室必须通力协作，发挥主观能动性，增强大局意识、责任意识，通过执法办案提升执法积极性和队伍凝聚力，提高环境执法队伍整体依法行政的意识和能力；不断加大环境执法力度，持续推动环境保护法律法规的贯彻落实；全面提升立案、调查取证、审查和认定、听证和告知、处罚决定制作和下达、信息公开和报送等各环节的合法性和合规性，夯实执法基础。</w:t>
      </w:r>
    </w:p>
    <w:p>
      <w:pPr>
        <w:keepNext w:val="0"/>
        <w:keepLines w:val="0"/>
        <w:pageBreakBefore w:val="0"/>
        <w:kinsoku/>
        <w:wordWrap/>
        <w:overflowPunct/>
        <w:topLinePunct w:val="0"/>
        <w:autoSpaceDE/>
        <w:autoSpaceDN/>
        <w:bidi w:val="0"/>
        <w:adjustRightInd/>
        <w:spacing w:line="590" w:lineRule="exact"/>
        <w:textAlignment w:val="auto"/>
        <w:rPr>
          <w:rFonts w:ascii="Times New Roman" w:hAnsi="Times New Roman"/>
        </w:rPr>
      </w:pPr>
    </w:p>
    <w:sectPr>
      <w:footerReference r:id="rId3" w:type="default"/>
      <w:footerReference r:id="rId4" w:type="even"/>
      <w:pgSz w:w="11906" w:h="16838"/>
      <w:pgMar w:top="2041" w:right="1474" w:bottom="1304" w:left="1587" w:header="1361" w:footer="119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86D70"/>
    <w:rsid w:val="00332122"/>
    <w:rsid w:val="005D2389"/>
    <w:rsid w:val="01361389"/>
    <w:rsid w:val="01D75AF9"/>
    <w:rsid w:val="05141E8A"/>
    <w:rsid w:val="0EFD1C24"/>
    <w:rsid w:val="10D21D81"/>
    <w:rsid w:val="1DD56978"/>
    <w:rsid w:val="1E0972D4"/>
    <w:rsid w:val="1F71167A"/>
    <w:rsid w:val="20CD797C"/>
    <w:rsid w:val="2D0A2FE3"/>
    <w:rsid w:val="2D0C4C13"/>
    <w:rsid w:val="2E600E92"/>
    <w:rsid w:val="34C040C2"/>
    <w:rsid w:val="37891F0E"/>
    <w:rsid w:val="378D415E"/>
    <w:rsid w:val="3D1E5097"/>
    <w:rsid w:val="414138C3"/>
    <w:rsid w:val="46981A87"/>
    <w:rsid w:val="48484B78"/>
    <w:rsid w:val="589C671C"/>
    <w:rsid w:val="5BC24AF9"/>
    <w:rsid w:val="60A00B94"/>
    <w:rsid w:val="6BB52E3E"/>
    <w:rsid w:val="6C8253AF"/>
    <w:rsid w:val="6DF87AF7"/>
    <w:rsid w:val="74B6493A"/>
    <w:rsid w:val="75086D70"/>
    <w:rsid w:val="77FE5B18"/>
    <w:rsid w:val="79221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Normal Indent"/>
    <w:basedOn w:val="1"/>
    <w:next w:val="1"/>
    <w:qFormat/>
    <w:uiPriority w:val="0"/>
    <w:pPr>
      <w:ind w:firstLine="420" w:firstLineChars="200"/>
    </w:pPr>
    <w:rPr>
      <w:rFonts w:ascii="Calibri" w:hAnsi="Calibri"/>
    </w:rPr>
  </w:style>
  <w:style w:type="paragraph" w:styleId="4">
    <w:name w:val="annotation text"/>
    <w:basedOn w:val="1"/>
    <w:qFormat/>
    <w:uiPriority w:val="0"/>
    <w:pPr>
      <w:jc w:val="left"/>
    </w:pPr>
  </w:style>
  <w:style w:type="paragraph" w:styleId="5">
    <w:name w:val="Body Text Indent"/>
    <w:basedOn w:val="1"/>
    <w:qFormat/>
    <w:uiPriority w:val="99"/>
    <w:pPr>
      <w:ind w:left="1" w:firstLine="840" w:firstLineChars="300"/>
    </w:pPr>
    <w:rPr>
      <w:rFonts w:eastAsia="仿宋_GB2312"/>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1"/>
    <w:unhideWhenUsed/>
    <w:qFormat/>
    <w:uiPriority w:val="99"/>
    <w:pPr>
      <w:spacing w:before="100" w:beforeAutospacing="1" w:after="0"/>
      <w:ind w:firstLine="420" w:firstLineChars="200"/>
    </w:pPr>
  </w:style>
  <w:style w:type="paragraph" w:customStyle="1" w:styleId="11">
    <w:name w:val="正文文本1"/>
    <w:basedOn w:val="1"/>
    <w:qFormat/>
    <w:uiPriority w:val="0"/>
    <w:pPr>
      <w:shd w:val="clear" w:color="auto" w:fill="FFFFFF"/>
      <w:spacing w:line="403" w:lineRule="auto"/>
      <w:ind w:firstLine="400"/>
    </w:pPr>
    <w:rPr>
      <w:rFonts w:ascii="MingLiU" w:hAnsi="MingLiU" w:eastAsia="MingLiU" w:cs="MingLiU"/>
      <w:sz w:val="28"/>
      <w:szCs w:val="2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玉溪市新平县党政机关单位</Company>
  <Pages>5</Pages>
  <Words>371</Words>
  <Characters>2121</Characters>
  <Lines>17</Lines>
  <Paragraphs>4</Paragraphs>
  <TotalTime>15</TotalTime>
  <ScaleCrop>false</ScaleCrop>
  <LinksUpToDate>false</LinksUpToDate>
  <CharactersWithSpaces>2488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2022-02-21T03:19:00Z</dcterms:created>
  <dc:creator>lenovo</dc:creator>
  <cp:lastModifiedBy>Administrator</cp:lastModifiedBy>
  <dcterms:modified xsi:type="dcterms:W3CDTF">2024-02-04T07:19:05Z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FC00707E6B4841F5A095CC08F2A8D7C0</vt:lpwstr>
  </property>
</Properties>
</file>