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AD6E0">
      <w:pPr>
        <w:pStyle w:val="4"/>
        <w:spacing w:line="590" w:lineRule="exact"/>
        <w:rPr>
          <w:rFonts w:hint="default" w:ascii="Times New Roman" w:hAnsi="Times New Roman" w:eastAsia="方正黑体_GBK" w:cs="Times New Roman"/>
          <w:kern w:val="0"/>
          <w:sz w:val="32"/>
          <w:szCs w:val="32"/>
          <w:highlight w:val="none"/>
        </w:rPr>
      </w:pPr>
    </w:p>
    <w:p w14:paraId="3F31789F">
      <w:pPr>
        <w:snapToGrid w:val="0"/>
        <w:spacing w:line="590" w:lineRule="exact"/>
        <w:jc w:val="center"/>
        <w:rPr>
          <w:rFonts w:hint="eastAsia" w:ascii="Times New Roman" w:hAnsi="Times New Roman" w:eastAsia="方正小标宋简体" w:cs="方正小标宋简体"/>
          <w:spacing w:val="14"/>
          <w:sz w:val="44"/>
          <w:szCs w:val="44"/>
          <w:highlight w:val="none"/>
        </w:rPr>
      </w:pPr>
      <w:r>
        <w:rPr>
          <w:rFonts w:hint="eastAsia" w:eastAsia="方正小标宋简体" w:cs="方正小标宋简体"/>
          <w:sz w:val="44"/>
          <w:szCs w:val="44"/>
          <w:highlight w:val="none"/>
          <w:lang w:val="en-US" w:eastAsia="zh-CN"/>
        </w:rPr>
        <w:t>新平彝族傣族自治县财政局</w:t>
      </w:r>
      <w:r>
        <w:rPr>
          <w:rFonts w:hint="eastAsia" w:ascii="Times New Roman" w:hAnsi="Times New Roman" w:eastAsia="方正小标宋简体" w:cs="方正小标宋简体"/>
          <w:sz w:val="44"/>
          <w:szCs w:val="44"/>
          <w:highlight w:val="none"/>
          <w:lang w:val="en-US" w:eastAsia="zh-CN"/>
        </w:rPr>
        <w:t>2023</w:t>
      </w:r>
      <w:r>
        <w:rPr>
          <w:rFonts w:hint="eastAsia" w:ascii="Times New Roman" w:hAnsi="Times New Roman" w:eastAsia="方正小标宋简体" w:cs="方正小标宋简体"/>
          <w:sz w:val="44"/>
          <w:szCs w:val="44"/>
          <w:highlight w:val="none"/>
        </w:rPr>
        <w:t>年</w:t>
      </w:r>
      <w:r>
        <w:rPr>
          <w:rFonts w:hint="eastAsia" w:ascii="Times New Roman" w:hAnsi="Times New Roman" w:eastAsia="方正小标宋简体" w:cs="方正小标宋简体"/>
          <w:spacing w:val="14"/>
          <w:sz w:val="44"/>
          <w:szCs w:val="44"/>
          <w:highlight w:val="none"/>
        </w:rPr>
        <w:t>预算重点领域财政项目</w:t>
      </w:r>
    </w:p>
    <w:p w14:paraId="4E1DC434">
      <w:pPr>
        <w:snapToGrid w:val="0"/>
        <w:spacing w:line="590" w:lineRule="exact"/>
        <w:jc w:val="center"/>
        <w:rPr>
          <w:rFonts w:hint="default" w:ascii="Times New Roman" w:hAnsi="Times New Roman" w:eastAsia="方正小标宋简体" w:cs="Times New Roman"/>
          <w:spacing w:val="14"/>
          <w:sz w:val="44"/>
          <w:szCs w:val="44"/>
          <w:highlight w:val="none"/>
        </w:rPr>
      </w:pPr>
      <w:r>
        <w:rPr>
          <w:rFonts w:hint="eastAsia" w:ascii="Times New Roman" w:hAnsi="Times New Roman" w:eastAsia="方正小标宋简体" w:cs="方正小标宋简体"/>
          <w:spacing w:val="14"/>
          <w:sz w:val="44"/>
          <w:szCs w:val="44"/>
          <w:highlight w:val="none"/>
        </w:rPr>
        <w:t>文本公开</w:t>
      </w:r>
      <w:r>
        <w:rPr>
          <w:rFonts w:hint="eastAsia" w:ascii="Times New Roman" w:hAnsi="Times New Roman" w:eastAsia="方正小标宋简体" w:cs="方正小标宋简体"/>
          <w:spacing w:val="14"/>
          <w:sz w:val="44"/>
          <w:szCs w:val="44"/>
          <w:highlight w:val="none"/>
          <w:lang w:eastAsia="zh-CN"/>
        </w:rPr>
        <w:t>（一）</w:t>
      </w:r>
    </w:p>
    <w:p w14:paraId="13CEC492">
      <w:pPr>
        <w:widowControl/>
        <w:numPr>
          <w:ilvl w:val="0"/>
          <w:numId w:val="1"/>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项目名称</w:t>
      </w:r>
    </w:p>
    <w:p w14:paraId="14AC91C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新平彝族傣族自治县财政局</w:t>
      </w:r>
      <w:r>
        <w:rPr>
          <w:rFonts w:hint="default" w:ascii="Times New Roman" w:hAnsi="Times New Roman" w:eastAsia="方正仿宋_GBK" w:cs="Times New Roman"/>
          <w:sz w:val="32"/>
          <w:szCs w:val="32"/>
          <w:highlight w:val="none"/>
          <w:lang w:val="en-US" w:eastAsia="zh-CN"/>
        </w:rPr>
        <w:t>2023年深化财税体制改革项目专项经费</w:t>
      </w:r>
    </w:p>
    <w:p w14:paraId="60F24A24">
      <w:pPr>
        <w:widowControl/>
        <w:numPr>
          <w:ilvl w:val="0"/>
          <w:numId w:val="1"/>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立项依据</w:t>
      </w:r>
    </w:p>
    <w:p w14:paraId="3445453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lang w:eastAsia="zh-CN"/>
        </w:rPr>
        <w:t>为加快建立现代化财政制度，促进政府治理体系和治理能力现代化，推动新平县经济社会持续健康发展，按照中央关于全面深化改革的决策部署以及新修订的《中华人民共和国预算法》、</w:t>
      </w:r>
      <w:r>
        <w:rPr>
          <w:rFonts w:hint="default" w:ascii="Times New Roman" w:hAnsi="Times New Roman" w:eastAsia="方正仿宋_GBK" w:cs="Times New Roman"/>
          <w:sz w:val="32"/>
          <w:szCs w:val="32"/>
          <w:highlight w:val="none"/>
          <w:lang w:val="en-US" w:eastAsia="zh-CN"/>
        </w:rPr>
        <w:t>《中共云南省委 云南省人民政府关于全面深化财税体制改革加快建立现代化财政制</w:t>
      </w:r>
      <w:bookmarkStart w:id="0" w:name="_GoBack"/>
      <w:bookmarkEnd w:id="0"/>
      <w:r>
        <w:rPr>
          <w:rFonts w:hint="default" w:ascii="Times New Roman" w:hAnsi="Times New Roman" w:eastAsia="方正仿宋_GBK" w:cs="Times New Roman"/>
          <w:sz w:val="32"/>
          <w:szCs w:val="32"/>
          <w:highlight w:val="none"/>
          <w:lang w:val="en-US" w:eastAsia="zh-CN"/>
        </w:rPr>
        <w:t>度的意见》(</w:t>
      </w:r>
      <w:r>
        <w:rPr>
          <w:rFonts w:hint="default" w:ascii="Times New Roman" w:hAnsi="Times New Roman" w:eastAsia="方正仿宋_GBK" w:cs="Times New Roman"/>
          <w:sz w:val="32"/>
          <w:szCs w:val="32"/>
          <w:highlight w:val="none"/>
          <w:lang w:eastAsia="zh-CN"/>
        </w:rPr>
        <w:t>云发〔201</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28号) 、</w:t>
      </w:r>
      <w:r>
        <w:rPr>
          <w:rFonts w:hint="default" w:ascii="Times New Roman" w:hAnsi="Times New Roman" w:eastAsia="方正仿宋_GBK" w:cs="Times New Roman"/>
          <w:sz w:val="32"/>
          <w:szCs w:val="32"/>
          <w:highlight w:val="none"/>
          <w:lang w:eastAsia="zh-CN"/>
        </w:rPr>
        <w:t>《中共云南省委</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云南省人民政府关于全面实施预算绩效管理的意见》（云发〔2019〕11号）有关规定，结合我县财税体制改革实际，制定本方案。</w:t>
      </w:r>
    </w:p>
    <w:p w14:paraId="17722E25">
      <w:pPr>
        <w:widowControl/>
        <w:numPr>
          <w:ilvl w:val="0"/>
          <w:numId w:val="1"/>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项目实施单位</w:t>
      </w:r>
    </w:p>
    <w:p w14:paraId="4CF2B0C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Times New Roman" w:hAnsi="Times New Roman" w:eastAsia="方正仿宋_GBK" w:cs="方正仿宋_GBK"/>
          <w:sz w:val="32"/>
          <w:szCs w:val="32"/>
          <w:highlight w:val="none"/>
          <w:lang w:val="en-US" w:eastAsia="zh-CN"/>
        </w:rPr>
      </w:pPr>
      <w:r>
        <w:rPr>
          <w:rFonts w:hint="eastAsia" w:eastAsia="方正仿宋_GBK" w:cs="方正仿宋_GBK"/>
          <w:sz w:val="32"/>
          <w:szCs w:val="32"/>
          <w:highlight w:val="none"/>
          <w:lang w:val="en-US" w:eastAsia="zh-CN"/>
        </w:rPr>
        <w:t>新平彝族傣族自治县财政局</w:t>
      </w:r>
    </w:p>
    <w:p w14:paraId="18766A86">
      <w:pPr>
        <w:widowControl/>
        <w:numPr>
          <w:ilvl w:val="0"/>
          <w:numId w:val="1"/>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项目基本概况</w:t>
      </w:r>
    </w:p>
    <w:p w14:paraId="3E4D80E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楷体" w:cs="楷体"/>
          <w:sz w:val="32"/>
          <w:szCs w:val="32"/>
          <w:highlight w:val="none"/>
          <w:lang w:eastAsia="zh-CN"/>
        </w:rPr>
        <w:t>（一）</w:t>
      </w:r>
      <w:r>
        <w:rPr>
          <w:rFonts w:hint="eastAsia" w:ascii="Times New Roman" w:hAnsi="Times New Roman" w:eastAsia="楷体" w:cs="楷体"/>
          <w:sz w:val="32"/>
          <w:szCs w:val="32"/>
          <w:highlight w:val="none"/>
          <w:lang w:val="en-US" w:eastAsia="zh-CN"/>
        </w:rPr>
        <w:t>预算绩效管理改革</w:t>
      </w:r>
      <w:r>
        <w:rPr>
          <w:rFonts w:hint="eastAsia" w:ascii="Times New Roman" w:hAnsi="Times New Roman" w:eastAsia="楷体" w:cs="楷体"/>
          <w:sz w:val="32"/>
          <w:szCs w:val="32"/>
          <w:highlight w:val="none"/>
          <w:lang w:eastAsia="zh-CN"/>
        </w:rPr>
        <w:t>。</w:t>
      </w:r>
      <w:r>
        <w:rPr>
          <w:rFonts w:hint="default" w:ascii="Times New Roman" w:hAnsi="Times New Roman" w:eastAsia="方正仿宋_GBK" w:cs="Times New Roman"/>
          <w:sz w:val="32"/>
          <w:szCs w:val="32"/>
          <w:highlight w:val="none"/>
          <w:lang w:val="en-US" w:eastAsia="zh-CN"/>
        </w:rPr>
        <w:t>通过项目库入库评审，建立以“绩效”为导向的项目支出评估监督机制，从源头抓好项目库管理，提高部门项目入库质量，将项目入库作为安排预算的必备条件。通过财政绩效评价，考核部门预算项目支出绩效目标完成情况，为部门下年预算提供参考依据，以此来改变预算资金分配固化格局，强化部门对项目的精细化管理，从而推动财政资源配置效率和使用效益得到不断提升，为我县高质量跨越式发展提供有力保障。</w:t>
      </w:r>
    </w:p>
    <w:p w14:paraId="18BE51A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楷体" w:cs="楷体"/>
          <w:sz w:val="32"/>
          <w:szCs w:val="32"/>
          <w:highlight w:val="none"/>
          <w:lang w:val="en-US" w:eastAsia="zh-CN"/>
        </w:rPr>
        <w:t>（二）国库集中支付管理改革</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全面实施国库集中支付改革，对财政管理信息系统、电子支付系统、工资统发系统、专户管理系统、行政事业单位财务核算系统进行维护，保证正常运行。</w:t>
      </w:r>
    </w:p>
    <w:p w14:paraId="0393241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楷体" w:cs="楷体"/>
          <w:sz w:val="32"/>
          <w:szCs w:val="32"/>
          <w:highlight w:val="none"/>
          <w:lang w:val="en-US" w:eastAsia="zh-CN"/>
        </w:rPr>
        <w:t>（三）预算管理改革</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年内完成全县各预算单位的预算、调整预算业务培训及编审；完成全县财政供养人员信息系统遍审、上报；完成乡镇财政基本信息系统等的遍审、上报；支付昆明智合力兴系统技术服务费，确保云南省地方财政预算标准化管理平台有效运作；组织召开财政金融国资工作会。</w:t>
      </w:r>
    </w:p>
    <w:p w14:paraId="0CBE019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kern w:val="0"/>
          <w:sz w:val="32"/>
          <w:szCs w:val="32"/>
          <w:highlight w:val="none"/>
        </w:rPr>
      </w:pPr>
      <w:r>
        <w:rPr>
          <w:rFonts w:hint="default" w:ascii="Times New Roman" w:hAnsi="Times New Roman" w:eastAsia="楷体" w:cs="楷体"/>
          <w:sz w:val="32"/>
          <w:szCs w:val="32"/>
          <w:highlight w:val="none"/>
          <w:lang w:val="en-US" w:eastAsia="zh-CN"/>
        </w:rPr>
        <w:t>（四）国企财税体制改革</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完成县属国有企业进行实体化改革阶段性工作。</w:t>
      </w:r>
    </w:p>
    <w:p w14:paraId="51B83A57">
      <w:pPr>
        <w:widowControl/>
        <w:numPr>
          <w:ilvl w:val="0"/>
          <w:numId w:val="1"/>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项目实施内容</w:t>
      </w:r>
    </w:p>
    <w:p w14:paraId="34ED1206">
      <w:pPr>
        <w:ind w:firstLine="640" w:firstLineChars="200"/>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（一）项目入库评审</w:t>
      </w:r>
      <w:r>
        <w:rPr>
          <w:rFonts w:hint="eastAsia" w:ascii="Times New Roman" w:hAnsi="Times New Roman" w:eastAsia="楷体" w:cs="楷体"/>
          <w:sz w:val="32"/>
          <w:szCs w:val="32"/>
          <w:highlight w:val="none"/>
          <w:lang w:val="en-US" w:eastAsia="zh-CN"/>
        </w:rPr>
        <w:t>。</w:t>
      </w:r>
      <w:r>
        <w:rPr>
          <w:rFonts w:hint="default" w:ascii="Times New Roman" w:hAnsi="Times New Roman" w:eastAsia="楷体" w:cs="楷体"/>
          <w:sz w:val="32"/>
          <w:szCs w:val="32"/>
          <w:highlight w:val="none"/>
          <w:lang w:val="en-US" w:eastAsia="zh-CN"/>
        </w:rPr>
        <w:t>2023年5月30日前，通过招标与符合条件的第三方签订项目入库评审及相关服务合同1份（总价包干），对2023年全县各部门申报预算项目开展入库评审工作（含上级专项转移支付项目），评审项目预计不少于1300个、绩效相关政策及业务培训预计不少于3次。</w:t>
      </w:r>
    </w:p>
    <w:p w14:paraId="2D159885">
      <w:pPr>
        <w:ind w:firstLine="640" w:firstLineChars="200"/>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楷体" w:cs="楷体"/>
          <w:sz w:val="32"/>
          <w:szCs w:val="32"/>
          <w:highlight w:val="none"/>
          <w:lang w:val="en-US" w:eastAsia="zh-CN"/>
        </w:rPr>
        <w:t>（二）重大项目事前评估</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color w:val="auto"/>
          <w:kern w:val="2"/>
          <w:sz w:val="32"/>
          <w:szCs w:val="22"/>
          <w:highlight w:val="none"/>
          <w:lang w:val="en-US" w:eastAsia="zh-CN" w:bidi="ar-SA"/>
        </w:rPr>
        <w:t>2023年10月31日前，通过招标与符合条件的第三方签订重大项目事前绩效评估相关服务合同1份（总价包干），从部门申报2024年年初预算项目中抽取3个重大项目进行事前评估工作（具体项目数按合同签订为准），评估报告作为2024年预算安排参考因素。</w:t>
      </w:r>
    </w:p>
    <w:p w14:paraId="4A8EA372">
      <w:pPr>
        <w:ind w:firstLine="640" w:firstLineChars="200"/>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楷体" w:cs="楷体"/>
          <w:sz w:val="32"/>
          <w:szCs w:val="32"/>
          <w:highlight w:val="none"/>
          <w:lang w:val="en-US" w:eastAsia="zh-CN"/>
        </w:rPr>
        <w:t>（三）财政绩效评价</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color w:val="auto"/>
          <w:kern w:val="2"/>
          <w:sz w:val="32"/>
          <w:szCs w:val="22"/>
          <w:highlight w:val="none"/>
          <w:lang w:val="en-US" w:eastAsia="zh-CN" w:bidi="ar-SA"/>
        </w:rPr>
        <w:t>2023年8月31日前，通过招标与符合条件的第三方签订项目绩效评价相关服务合同1份（总价包干），对2022年部门已完工预算项目中抽选不少于5个项目（具体项目数按合同签订为准）进行财政绩效评价。</w:t>
      </w:r>
    </w:p>
    <w:p w14:paraId="4506949D">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楷体" w:cs="楷体"/>
          <w:sz w:val="32"/>
          <w:szCs w:val="32"/>
          <w:highlight w:val="none"/>
          <w:lang w:val="en-US" w:eastAsia="zh-CN"/>
        </w:rPr>
        <w:t>（四）全面实施国库集中支付改革</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color w:val="auto"/>
          <w:kern w:val="2"/>
          <w:sz w:val="32"/>
          <w:szCs w:val="22"/>
          <w:highlight w:val="none"/>
          <w:lang w:val="en-US" w:eastAsia="zh-CN" w:bidi="ar-SA"/>
        </w:rPr>
        <w:t>对财政管理信息系统、电子支付系统、工资统发系统、专户管理系统、行政事业单位财务核算系统进行维护，保证正常运行。</w:t>
      </w:r>
    </w:p>
    <w:p w14:paraId="166FBB90">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22"/>
          <w:highlight w:val="none"/>
          <w:lang w:val="en-US" w:eastAsia="zh-CN" w:bidi="ar-SA"/>
        </w:rPr>
      </w:pPr>
      <w:r>
        <w:rPr>
          <w:rFonts w:hint="default" w:ascii="Times New Roman" w:hAnsi="Times New Roman" w:eastAsia="楷体" w:cs="楷体"/>
          <w:sz w:val="32"/>
          <w:szCs w:val="32"/>
          <w:highlight w:val="none"/>
          <w:lang w:val="en-US" w:eastAsia="zh-CN"/>
        </w:rPr>
        <w:t>（五）年内完成全县各预算单位的预算、调整预算业务培训及编审</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color w:val="auto"/>
          <w:kern w:val="2"/>
          <w:sz w:val="32"/>
          <w:szCs w:val="22"/>
          <w:highlight w:val="none"/>
          <w:lang w:val="en-US" w:eastAsia="zh-CN" w:bidi="ar-SA"/>
        </w:rPr>
        <w:t>完成全县财政供养人员信息系统遍审、上报；完成乡镇财政基本信息系统等的遍审、上报；支付昆明智合力兴系统技术服务费，确保云南省地方财政预算标准化管理平台有效运作；组织召开财政金融国资工作会。</w:t>
      </w:r>
    </w:p>
    <w:p w14:paraId="34DA7525">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（六）完成县属国有企业进行实体化改革阶段性工作。</w:t>
      </w:r>
    </w:p>
    <w:p w14:paraId="057400D0">
      <w:pPr>
        <w:widowControl/>
        <w:numPr>
          <w:ilvl w:val="0"/>
          <w:numId w:val="1"/>
        </w:numPr>
        <w:spacing w:line="590" w:lineRule="exact"/>
        <w:ind w:firstLine="640" w:firstLineChars="200"/>
        <w:jc w:val="left"/>
        <w:rPr>
          <w:rFonts w:hint="eastAsia" w:ascii="Times New Roman" w:hAnsi="Times New Roman" w:eastAsia="方正黑体_GBK" w:cs="方正黑体_GBK"/>
          <w:kern w:val="0"/>
          <w:sz w:val="32"/>
          <w:szCs w:val="32"/>
          <w:highlight w:val="none"/>
        </w:rPr>
      </w:pPr>
      <w:r>
        <w:rPr>
          <w:rFonts w:hint="eastAsia" w:ascii="Times New Roman" w:hAnsi="Times New Roman" w:eastAsia="方正黑体_GBK" w:cs="方正黑体_GBK"/>
          <w:kern w:val="0"/>
          <w:sz w:val="32"/>
          <w:szCs w:val="32"/>
          <w:highlight w:val="none"/>
        </w:rPr>
        <w:t>资金安排情况</w:t>
      </w:r>
    </w:p>
    <w:p w14:paraId="766F8FC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楷体"/>
          <w:sz w:val="32"/>
          <w:szCs w:val="32"/>
          <w:highlight w:val="none"/>
          <w:lang w:val="en-US" w:eastAsia="zh-CN"/>
        </w:rPr>
        <w:t>（一）项目入库评审</w:t>
      </w:r>
      <w:r>
        <w:rPr>
          <w:rFonts w:hint="default" w:ascii="Times New Roman" w:hAnsi="Times New Roman" w:eastAsia="楷体" w:cs="Times New Roman"/>
          <w:sz w:val="32"/>
          <w:szCs w:val="32"/>
          <w:highlight w:val="none"/>
          <w:lang w:val="en-US" w:eastAsia="zh-CN"/>
        </w:rPr>
        <w:t>15.00</w:t>
      </w:r>
      <w:r>
        <w:rPr>
          <w:rFonts w:hint="default" w:ascii="Times New Roman" w:hAnsi="Times New Roman" w:eastAsia="楷体" w:cs="楷体"/>
          <w:sz w:val="32"/>
          <w:szCs w:val="32"/>
          <w:highlight w:val="none"/>
          <w:lang w:val="en-US" w:eastAsia="zh-CN"/>
        </w:rPr>
        <w:t>万元。</w:t>
      </w:r>
      <w:r>
        <w:rPr>
          <w:rFonts w:hint="default" w:ascii="Times New Roman" w:hAnsi="Times New Roman" w:eastAsia="仿宋_GB2312" w:cs="Times New Roman"/>
          <w:color w:val="auto"/>
          <w:sz w:val="32"/>
          <w:szCs w:val="32"/>
          <w:highlight w:val="none"/>
          <w:lang w:val="en-US" w:eastAsia="zh-CN"/>
        </w:rPr>
        <w:t>2023年由于评审工作范围扩大（含绩效管理相关培训工作），服务费用拟在2022年与第三方签订《</w:t>
      </w:r>
      <w:r>
        <w:rPr>
          <w:rFonts w:hint="eastAsia" w:eastAsia="仿宋_GB2312" w:cs="Times New Roman"/>
          <w:color w:val="auto"/>
          <w:sz w:val="32"/>
          <w:szCs w:val="32"/>
          <w:highlight w:val="none"/>
          <w:lang w:val="en-US" w:eastAsia="zh-CN"/>
        </w:rPr>
        <w:t>新平彝族傣族自治县财政局</w:t>
      </w:r>
      <w:r>
        <w:rPr>
          <w:rFonts w:hint="default" w:ascii="Times New Roman" w:hAnsi="Times New Roman" w:eastAsia="仿宋_GB2312" w:cs="Times New Roman"/>
          <w:color w:val="auto"/>
          <w:sz w:val="32"/>
          <w:szCs w:val="32"/>
          <w:highlight w:val="none"/>
          <w:lang w:val="en-US" w:eastAsia="zh-CN"/>
        </w:rPr>
        <w:t>县级部门预算项目入库评审及相关服务项目合同书》服务费9.88万元的基础上，上浮52</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%，四舍五入计算为15</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eastAsia="zh-CN"/>
        </w:rPr>
        <w:t>暂估价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，实际单价以202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年服务费招标时为准。</w:t>
      </w:r>
    </w:p>
    <w:p w14:paraId="2D768DD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楷体"/>
          <w:sz w:val="32"/>
          <w:szCs w:val="32"/>
          <w:highlight w:val="none"/>
          <w:lang w:val="en-US" w:eastAsia="zh-CN"/>
        </w:rPr>
        <w:t>（二）重大项目事前评估15</w:t>
      </w:r>
      <w:r>
        <w:rPr>
          <w:rFonts w:hint="eastAsia" w:ascii="Times New Roman" w:hAnsi="Times New Roman" w:eastAsia="楷体" w:cs="楷体"/>
          <w:sz w:val="32"/>
          <w:szCs w:val="32"/>
          <w:highlight w:val="none"/>
          <w:lang w:val="en-US" w:eastAsia="zh-CN"/>
        </w:rPr>
        <w:t>.00</w:t>
      </w:r>
      <w:r>
        <w:rPr>
          <w:rFonts w:hint="default" w:ascii="Times New Roman" w:hAnsi="Times New Roman" w:eastAsia="楷体" w:cs="楷体"/>
          <w:sz w:val="32"/>
          <w:szCs w:val="32"/>
          <w:highlight w:val="none"/>
          <w:lang w:val="en-US" w:eastAsia="zh-CN"/>
        </w:rPr>
        <w:t>万。</w:t>
      </w:r>
      <w:r>
        <w:rPr>
          <w:rFonts w:hint="default" w:ascii="Times New Roman" w:hAnsi="Times New Roman" w:eastAsia="仿宋_GB2312" w:cs="Times New Roman"/>
          <w:color w:val="auto"/>
          <w:sz w:val="32"/>
          <w:szCs w:val="32"/>
          <w:highlight w:val="none"/>
          <w:lang w:val="en-US" w:eastAsia="zh-CN"/>
        </w:rPr>
        <w:t>按照《全面实施预算绩效管理的实施意见》重大项目须开展事前绩效评估要求，2023年将对部门申报2024年重大项目聘请第三方开展事前评估工作，评估项目不少于3个，因新平县域辽阔，民生项目涉及面广且散，所以项目按5</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万元/个</w:t>
      </w:r>
      <w:r>
        <w:rPr>
          <w:rFonts w:hint="default" w:ascii="Times New Roman" w:hAnsi="Times New Roman" w:eastAsia="仿宋_GB2312" w:cs="Times New Roman"/>
          <w:color w:val="auto"/>
          <w:sz w:val="32"/>
          <w:szCs w:val="32"/>
          <w:highlight w:val="none"/>
          <w:lang w:eastAsia="zh-CN"/>
        </w:rPr>
        <w:t>暂估，实际单价以202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年服务费招标时为准。</w:t>
      </w:r>
    </w:p>
    <w:p w14:paraId="24164D8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楷体"/>
          <w:sz w:val="32"/>
          <w:szCs w:val="32"/>
          <w:highlight w:val="none"/>
          <w:lang w:val="en-US" w:eastAsia="zh-CN"/>
        </w:rPr>
        <w:t>（三）财政绩效评价25</w:t>
      </w:r>
      <w:r>
        <w:rPr>
          <w:rFonts w:hint="eastAsia" w:ascii="Times New Roman" w:hAnsi="Times New Roman" w:eastAsia="楷体" w:cs="楷体"/>
          <w:sz w:val="32"/>
          <w:szCs w:val="32"/>
          <w:highlight w:val="none"/>
          <w:lang w:val="en-US" w:eastAsia="zh-CN"/>
        </w:rPr>
        <w:t>.00</w:t>
      </w:r>
      <w:r>
        <w:rPr>
          <w:rFonts w:hint="default" w:ascii="Times New Roman" w:hAnsi="Times New Roman" w:eastAsia="楷体" w:cs="楷体"/>
          <w:sz w:val="32"/>
          <w:szCs w:val="32"/>
          <w:highlight w:val="none"/>
          <w:lang w:val="en-US" w:eastAsia="zh-CN"/>
        </w:rPr>
        <w:t>万元。</w:t>
      </w:r>
      <w:r>
        <w:rPr>
          <w:rFonts w:hint="default" w:ascii="Times New Roman" w:hAnsi="Times New Roman" w:eastAsia="仿宋_GB2312" w:cs="Times New Roman"/>
          <w:color w:val="auto"/>
          <w:sz w:val="32"/>
          <w:szCs w:val="32"/>
          <w:highlight w:val="none"/>
          <w:lang w:val="en-US" w:eastAsia="zh-CN"/>
        </w:rPr>
        <w:t>2023年财政绩效评价在部门自评的基础上预选取5个重点民生项目进行评价。因新平县域辽阔，民生项目涉及面广且散，所以项目按5</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万元/个</w:t>
      </w:r>
      <w:r>
        <w:rPr>
          <w:rFonts w:hint="default" w:ascii="Times New Roman" w:hAnsi="Times New Roman" w:eastAsia="仿宋_GB2312" w:cs="Times New Roman"/>
          <w:color w:val="auto"/>
          <w:sz w:val="32"/>
          <w:szCs w:val="32"/>
          <w:highlight w:val="none"/>
          <w:lang w:eastAsia="zh-CN"/>
        </w:rPr>
        <w:t>暂估，实际单价以202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年服务费招标时为准。</w:t>
      </w:r>
    </w:p>
    <w:p w14:paraId="18BF11C7">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楷体"/>
          <w:sz w:val="32"/>
          <w:szCs w:val="32"/>
          <w:highlight w:val="none"/>
          <w:lang w:val="en-US" w:eastAsia="zh-CN"/>
        </w:rPr>
        <w:t>（四）全面实施国库集中支付改革</w:t>
      </w:r>
      <w:r>
        <w:rPr>
          <w:rFonts w:hint="eastAsia" w:ascii="Times New Roman" w:hAnsi="Times New Roman" w:eastAsia="楷体" w:cs="楷体"/>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对财政管理信息系统、电子支付系统、工资统发系统、专户管理系统、行政事业单位财务核算系统进行维护，保证正常运行。一体化平台</w:t>
      </w:r>
      <w:r>
        <w:rPr>
          <w:rFonts w:hint="default"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eastAsia="zh-CN"/>
        </w:rPr>
        <w:t>万元、电子化支付人行端维护0.55万元合计</w:t>
      </w:r>
      <w:r>
        <w:rPr>
          <w:rFonts w:hint="default" w:ascii="Times New Roman" w:hAnsi="Times New Roman" w:eastAsia="仿宋_GB2312" w:cs="Times New Roman"/>
          <w:color w:val="auto"/>
          <w:sz w:val="32"/>
          <w:szCs w:val="32"/>
          <w:highlight w:val="none"/>
          <w:lang w:val="en-US" w:eastAsia="zh-CN"/>
        </w:rPr>
        <w:t>7.55</w:t>
      </w:r>
      <w:r>
        <w:rPr>
          <w:rFonts w:hint="default" w:ascii="Times New Roman" w:hAnsi="Times New Roman" w:eastAsia="仿宋_GB2312" w:cs="Times New Roman"/>
          <w:color w:val="auto"/>
          <w:sz w:val="32"/>
          <w:szCs w:val="32"/>
          <w:highlight w:val="none"/>
          <w:lang w:eastAsia="zh-CN"/>
        </w:rPr>
        <w:t>万元（合同协议）。</w:t>
      </w:r>
    </w:p>
    <w:p w14:paraId="363269F5">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楷体"/>
          <w:sz w:val="32"/>
          <w:szCs w:val="32"/>
          <w:highlight w:val="none"/>
          <w:lang w:val="en-US" w:eastAsia="zh-CN"/>
        </w:rPr>
        <w:t>（五）年内完成全县各预算单位的预算、预算调整、预算业务培训及编审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完成全县财政供养人员信息系统遍审、上报；完成乡镇财政基本信息系统等的遍审、上报；支付昆明智合力兴系统技术服务费，确保云南省地方财政预算标准化管理平台有效运作；组织召开财政金融国资工作会。</w:t>
      </w:r>
    </w:p>
    <w:p w14:paraId="6DE19D2C">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培训费：</w:t>
      </w:r>
      <w:r>
        <w:rPr>
          <w:rFonts w:hint="default" w:ascii="Times New Roman" w:hAnsi="Times New Roman" w:eastAsia="仿宋_GB2312" w:cs="Times New Roman"/>
          <w:color w:val="auto"/>
          <w:sz w:val="32"/>
          <w:szCs w:val="32"/>
          <w:highlight w:val="none"/>
          <w:lang w:eastAsia="zh-CN"/>
        </w:rPr>
        <w:t>举行</w:t>
      </w:r>
      <w:r>
        <w:rPr>
          <w:rFonts w:hint="default" w:ascii="Times New Roman" w:hAnsi="Times New Roman" w:eastAsia="仿宋_GB2312" w:cs="Times New Roman"/>
          <w:color w:val="auto"/>
          <w:sz w:val="32"/>
          <w:szCs w:val="32"/>
          <w:highlight w:val="none"/>
          <w:lang w:val="en-US" w:eastAsia="zh-CN"/>
        </w:rPr>
        <w:t>5次培训，根据每次按100人次计算，新平县培训费管理办法每人次230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元费用计算，每次培训230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元×100人=2.3</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万元一批次培训。全年培训预算布置或调整、部门决算布置、政府会计改革、政府采购、绩效管理改革估计5次培训。2.3</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万元×5=11.5</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万元，标准参考新平县行政事业单位培训费管理办法。</w:t>
      </w:r>
    </w:p>
    <w:p w14:paraId="1D3EAEDD">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一体化服务系统运维费12.2</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万元：支付预算管理一体化系统：支付昆明智合力兴系统运维费用10.2</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万元，支付沃创科技有限公司运维费用2</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万元。</w:t>
      </w:r>
    </w:p>
    <w:p w14:paraId="4C08A191">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差旅费6.66万元。（按照以往惯例涉及深化财税体制改革工作部门人员参加省厅市局组织的培训，局长、分管副局长、股长、工作人员2名、司机每次培训6人次，预算改革、国库集中支付改革、绩效管理改革、国企改革、政府会计改革等午全年估计20次，每次培训按两天估算，住宿费为380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元×6=2280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元，往返途中伙食补助费200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元×6=1200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元，一次培训3480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元，住宿费为330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元×6=1980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元，往返途中伙食补助费20</w:t>
      </w:r>
      <w:r>
        <w:rPr>
          <w:rFonts w:hint="eastAsia" w:ascii="Times New Roman" w:hAnsi="Times New Roman" w:eastAsia="仿宋_GB2312" w:cs="Times New Roman"/>
          <w:color w:val="auto"/>
          <w:sz w:val="32"/>
          <w:szCs w:val="32"/>
          <w:highlight w:val="none"/>
          <w:lang w:val="en-US" w:eastAsia="zh-CN"/>
        </w:rPr>
        <w:t>0.00</w:t>
      </w:r>
      <w:r>
        <w:rPr>
          <w:rFonts w:hint="default" w:ascii="Times New Roman" w:hAnsi="Times New Roman" w:eastAsia="仿宋_GB2312" w:cs="Times New Roman"/>
          <w:color w:val="auto"/>
          <w:sz w:val="32"/>
          <w:szCs w:val="32"/>
          <w:highlight w:val="none"/>
          <w:lang w:val="en-US" w:eastAsia="zh-CN"/>
        </w:rPr>
        <w:t>元×6=1200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元，一次培训3180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元.合计3480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元×10+3180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×10=6.66万元）标准详见新平县行政事业单位差旅费管理办法。</w:t>
      </w:r>
    </w:p>
    <w:p w14:paraId="59DAEC39">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会议费4.62万元（预计举办3次，按照二类会议标准每次会议220</w:t>
      </w:r>
      <w:r>
        <w:rPr>
          <w:rFonts w:hint="eastAsia" w:ascii="Times New Roman" w:hAnsi="Times New Roman" w:eastAsia="仿宋_GB2312" w:cs="Times New Roman"/>
          <w:color w:val="auto"/>
          <w:kern w:val="2"/>
          <w:sz w:val="32"/>
          <w:szCs w:val="32"/>
          <w:highlight w:val="none"/>
          <w:lang w:val="en-US" w:eastAsia="zh-CN" w:bidi="ar-SA"/>
        </w:rPr>
        <w:t>.00</w:t>
      </w:r>
      <w:r>
        <w:rPr>
          <w:rFonts w:hint="default" w:ascii="Times New Roman" w:hAnsi="Times New Roman" w:eastAsia="仿宋_GB2312" w:cs="Times New Roman"/>
          <w:color w:val="auto"/>
          <w:kern w:val="2"/>
          <w:sz w:val="32"/>
          <w:szCs w:val="32"/>
          <w:highlight w:val="none"/>
          <w:lang w:val="en-US" w:eastAsia="zh-CN" w:bidi="ar-SA"/>
        </w:rPr>
        <w:t>元×70人=1.54万元一批次培训，关于深化财税体制改革中的国企改革、预算改革、国库集中支付改革相关会议估计3次，1.54万元×3=4.62万元，标准参考新平县行政事业单位会议费管理办法。</w:t>
      </w:r>
    </w:p>
    <w:p w14:paraId="1593027B">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 w:cs="楷体"/>
          <w:sz w:val="32"/>
          <w:szCs w:val="32"/>
          <w:highlight w:val="none"/>
          <w:lang w:val="en-US" w:eastAsia="zh-CN"/>
        </w:rPr>
        <w:t>（六）</w:t>
      </w:r>
      <w:r>
        <w:rPr>
          <w:rFonts w:hint="default" w:ascii="Times New Roman" w:hAnsi="Times New Roman" w:eastAsia="楷体" w:cs="楷体"/>
          <w:sz w:val="32"/>
          <w:szCs w:val="32"/>
          <w:highlight w:val="none"/>
          <w:lang w:val="en-US" w:eastAsia="zh-CN"/>
        </w:rPr>
        <w:t>金融股</w:t>
      </w:r>
      <w:r>
        <w:rPr>
          <w:rFonts w:hint="eastAsia" w:ascii="Times New Roman" w:hAnsi="Times New Roman" w:eastAsia="楷体" w:cs="楷体"/>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处非工作经费10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万元，非法集资现场排查、分析研判、隐患处置、金融政策宣传活动资料费计10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万元（装订20元一本厚的，一年估计3200本，20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元×3200本=6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40</w:t>
      </w:r>
      <w:r>
        <w:rPr>
          <w:rFonts w:hint="eastAsia"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color w:val="auto"/>
          <w:sz w:val="32"/>
          <w:szCs w:val="32"/>
          <w:highlight w:val="none"/>
          <w:lang w:val="en-US" w:eastAsia="zh-CN"/>
        </w:rPr>
        <w:t>元；打印纸：180箱×200</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lang w:val="en-US" w:eastAsia="zh-CN"/>
        </w:rPr>
        <w:t>元=3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60</w:t>
      </w:r>
      <w:r>
        <w:rPr>
          <w:rFonts w:hint="eastAsia"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color w:val="auto"/>
          <w:sz w:val="32"/>
          <w:szCs w:val="32"/>
          <w:highlight w:val="none"/>
          <w:lang w:val="en-US" w:eastAsia="zh-CN"/>
        </w:rPr>
        <w:t>元。</w:t>
      </w:r>
    </w:p>
    <w:p w14:paraId="352D81C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 w:cs="楷体"/>
          <w:kern w:val="2"/>
          <w:sz w:val="32"/>
          <w:szCs w:val="32"/>
          <w:highlight w:val="none"/>
          <w:lang w:val="en-US" w:eastAsia="zh-CN" w:bidi="ar-SA"/>
        </w:rPr>
        <w:t>（七）</w:t>
      </w:r>
      <w:r>
        <w:rPr>
          <w:rFonts w:hint="default" w:ascii="Times New Roman" w:hAnsi="Times New Roman" w:eastAsia="楷体" w:cs="楷体"/>
          <w:kern w:val="2"/>
          <w:sz w:val="32"/>
          <w:szCs w:val="32"/>
          <w:highlight w:val="none"/>
          <w:lang w:val="en-US" w:eastAsia="zh-CN" w:bidi="ar-SA"/>
        </w:rPr>
        <w:t>行政政法股</w:t>
      </w:r>
      <w:r>
        <w:rPr>
          <w:rFonts w:hint="eastAsia" w:ascii="Times New Roman" w:hAnsi="Times New Roman" w:eastAsia="楷体" w:cs="楷体"/>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会议定点场所采购费用0.8</w:t>
      </w:r>
      <w:r>
        <w:rPr>
          <w:rFonts w:hint="eastAsia"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万元。</w:t>
      </w:r>
    </w:p>
    <w:p w14:paraId="36D06108">
      <w:pPr>
        <w:ind w:firstLine="640" w:firstLineChars="200"/>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（八）</w:t>
      </w:r>
      <w:r>
        <w:rPr>
          <w:rFonts w:hint="default" w:ascii="Times New Roman" w:hAnsi="Times New Roman" w:eastAsia="楷体" w:cs="楷体"/>
          <w:sz w:val="32"/>
          <w:szCs w:val="32"/>
          <w:highlight w:val="none"/>
          <w:lang w:val="en-US" w:eastAsia="zh-CN"/>
        </w:rPr>
        <w:t>财务顾问咨询服务费用60</w:t>
      </w:r>
      <w:r>
        <w:rPr>
          <w:rFonts w:hint="eastAsia" w:ascii="Times New Roman" w:hAnsi="Times New Roman" w:eastAsia="楷体" w:cs="楷体"/>
          <w:sz w:val="32"/>
          <w:szCs w:val="32"/>
          <w:highlight w:val="none"/>
          <w:lang w:val="en-US" w:eastAsia="zh-CN"/>
        </w:rPr>
        <w:t>.00</w:t>
      </w:r>
      <w:r>
        <w:rPr>
          <w:rFonts w:hint="default" w:ascii="Times New Roman" w:hAnsi="Times New Roman" w:eastAsia="楷体" w:cs="楷体"/>
          <w:sz w:val="32"/>
          <w:szCs w:val="32"/>
          <w:highlight w:val="none"/>
          <w:lang w:val="en-US" w:eastAsia="zh-CN"/>
        </w:rPr>
        <w:t>万元。</w:t>
      </w:r>
    </w:p>
    <w:p w14:paraId="545256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服务内容：提供财务、税收、金融、证券等方面的相关政策的咨询；协助完善对国有企业的相关监管制度，协助督促指导国有企业完善内控制度，提供规划和实施咨询；提供对国有企业的财务监督、审计业务指导工作，提供风险管理体系构建意见和风险评估意见；对国有企业进行项目投资与重大资金运用或者产生融资需求时，提供基于监管部门的投融资咨询服务；根据实际工作情况，提供个别专项顾问服务（60</w:t>
      </w:r>
      <w:r>
        <w:rPr>
          <w:rFonts w:hint="eastAsia" w:ascii="Times New Roman" w:hAnsi="Times New Roman" w:eastAsia="仿宋_GB2312" w:cs="Times New Roman"/>
          <w:color w:val="auto"/>
          <w:kern w:val="2"/>
          <w:sz w:val="32"/>
          <w:szCs w:val="32"/>
          <w:highlight w:val="none"/>
          <w:lang w:val="en-US" w:eastAsia="zh-CN" w:bidi="ar-SA"/>
        </w:rPr>
        <w:t>.00</w:t>
      </w:r>
      <w:r>
        <w:rPr>
          <w:rFonts w:hint="default" w:ascii="Times New Roman" w:hAnsi="Times New Roman" w:eastAsia="仿宋_GB2312" w:cs="Times New Roman"/>
          <w:color w:val="auto"/>
          <w:kern w:val="2"/>
          <w:sz w:val="32"/>
          <w:szCs w:val="32"/>
          <w:highlight w:val="none"/>
          <w:lang w:val="en-US" w:eastAsia="zh-CN" w:bidi="ar-SA"/>
        </w:rPr>
        <w:t>万元测算具体详见</w:t>
      </w:r>
      <w:r>
        <w:rPr>
          <w:rFonts w:hint="eastAsia" w:eastAsia="仿宋_GB2312" w:cs="Times New Roman"/>
          <w:color w:val="auto"/>
          <w:kern w:val="2"/>
          <w:sz w:val="32"/>
          <w:szCs w:val="32"/>
          <w:highlight w:val="none"/>
          <w:lang w:val="en-US" w:eastAsia="zh-CN" w:bidi="ar-SA"/>
        </w:rPr>
        <w:t>新平彝族傣族自治县财政局</w:t>
      </w:r>
      <w:r>
        <w:rPr>
          <w:rFonts w:hint="default" w:ascii="Times New Roman" w:hAnsi="Times New Roman" w:eastAsia="仿宋_GB2312" w:cs="Times New Roman"/>
          <w:color w:val="auto"/>
          <w:kern w:val="2"/>
          <w:sz w:val="32"/>
          <w:szCs w:val="32"/>
          <w:highlight w:val="none"/>
          <w:lang w:val="en-US" w:eastAsia="zh-CN" w:bidi="ar-SA"/>
        </w:rPr>
        <w:t>财务顾问咨询服务方案中费用预算）</w:t>
      </w:r>
      <w:r>
        <w:rPr>
          <w:rFonts w:hint="eastAsia" w:ascii="Times New Roman" w:hAnsi="Times New Roman" w:eastAsia="仿宋_GB2312" w:cs="Times New Roman"/>
          <w:color w:val="auto"/>
          <w:kern w:val="2"/>
          <w:sz w:val="32"/>
          <w:szCs w:val="32"/>
          <w:highlight w:val="none"/>
          <w:lang w:val="en-US" w:eastAsia="zh-CN" w:bidi="ar-SA"/>
        </w:rPr>
        <w:t>。</w:t>
      </w:r>
    </w:p>
    <w:p w14:paraId="7E63CADF">
      <w:pPr>
        <w:widowControl/>
        <w:numPr>
          <w:ilvl w:val="0"/>
          <w:numId w:val="1"/>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项目实施计划</w:t>
      </w:r>
    </w:p>
    <w:p w14:paraId="6EB48F77">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楷体" w:cs="楷体"/>
          <w:sz w:val="32"/>
          <w:szCs w:val="32"/>
          <w:highlight w:val="none"/>
          <w:lang w:val="en-US" w:eastAsia="zh-CN"/>
        </w:rPr>
        <w:t>（一）部门预算项目入库评审及相关服务项目费用按照合同约定支付</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合同签订完成后15个工作日支付服务费用的50.00%，当年11月份支付服务费用的50.00%；</w:t>
      </w:r>
    </w:p>
    <w:p w14:paraId="129EC2C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（二）预算管理一体化运行维护费用于每年的11月份一次性支付。</w:t>
      </w:r>
    </w:p>
    <w:p w14:paraId="3BD5179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（三）差旅费根据每月实际出差批次人次，每月支付一次。</w:t>
      </w:r>
    </w:p>
    <w:p w14:paraId="64D41660">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楷体" w:cs="楷体"/>
          <w:sz w:val="32"/>
          <w:szCs w:val="32"/>
          <w:highlight w:val="none"/>
          <w:lang w:val="en-US" w:eastAsia="zh-CN"/>
        </w:rPr>
        <w:t>（四）培训费</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全年估计5次具体为，4月份支付绩效管理培训费、5月份支付政府会计改革培训费、6月份支付政府采购培训费、8月份预算调整培训会、9月份预算布置会、12月份部门决算培训费。</w:t>
      </w:r>
    </w:p>
    <w:p w14:paraId="34D155A0">
      <w:pPr>
        <w:keepNext w:val="0"/>
        <w:keepLines w:val="0"/>
        <w:pageBreakBefore w:val="0"/>
        <w:kinsoku/>
        <w:wordWrap/>
        <w:overflowPunct/>
        <w:topLinePunct w:val="0"/>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楷体" w:cs="楷体"/>
          <w:sz w:val="32"/>
          <w:szCs w:val="32"/>
          <w:highlight w:val="none"/>
          <w:lang w:val="en-US" w:eastAsia="zh-CN"/>
        </w:rPr>
        <w:t>（五）会议费</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3月份国库集中支付改革会议、6月份支付国企改革会议费、12月份支付预算改革会议费。</w:t>
      </w:r>
    </w:p>
    <w:p w14:paraId="735EB032">
      <w:pPr>
        <w:widowControl/>
        <w:numPr>
          <w:ilvl w:val="0"/>
          <w:numId w:val="1"/>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项目实施成效</w:t>
      </w:r>
    </w:p>
    <w:p w14:paraId="006455E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楷体" w:cs="楷体"/>
          <w:sz w:val="32"/>
          <w:szCs w:val="32"/>
          <w:highlight w:val="none"/>
          <w:lang w:val="en-US" w:eastAsia="zh-CN"/>
        </w:rPr>
        <w:t>（一）</w:t>
      </w:r>
      <w:r>
        <w:rPr>
          <w:rFonts w:hint="default" w:ascii="Times New Roman" w:hAnsi="Times New Roman" w:eastAsia="楷体" w:cs="楷体"/>
          <w:sz w:val="32"/>
          <w:szCs w:val="32"/>
          <w:highlight w:val="none"/>
          <w:lang w:val="en-US" w:eastAsia="zh-CN"/>
        </w:rPr>
        <w:t>社会效益方面：</w:t>
      </w:r>
      <w:r>
        <w:rPr>
          <w:rFonts w:hint="default" w:ascii="Times New Roman" w:hAnsi="Times New Roman" w:eastAsia="方正仿宋_GBK" w:cs="Times New Roman"/>
          <w:sz w:val="32"/>
          <w:szCs w:val="32"/>
          <w:highlight w:val="none"/>
          <w:lang w:val="en-US" w:eastAsia="zh-CN"/>
        </w:rPr>
        <w:t>聘请第三方对</w:t>
      </w:r>
      <w:r>
        <w:rPr>
          <w:rFonts w:hint="default" w:ascii="Times New Roman" w:hAnsi="Times New Roman" w:eastAsia="方正仿宋_GBK" w:cs="Times New Roman"/>
          <w:sz w:val="32"/>
          <w:szCs w:val="32"/>
          <w:highlight w:val="none"/>
          <w:lang w:eastAsia="zh-CN"/>
        </w:rPr>
        <w:t>全县</w:t>
      </w:r>
      <w:r>
        <w:rPr>
          <w:rFonts w:hint="default" w:ascii="Times New Roman" w:hAnsi="Times New Roman" w:eastAsia="方正仿宋_GBK" w:cs="Times New Roman"/>
          <w:sz w:val="32"/>
          <w:szCs w:val="32"/>
          <w:highlight w:val="none"/>
          <w:lang w:val="en-US" w:eastAsia="zh-CN"/>
        </w:rPr>
        <w:t>68家部门137家单位申报所有入库项目进行评审，提高了项目入库质量，强化了部门对项目的精细化管理，项目入库评审覆盖率达100%。</w:t>
      </w:r>
    </w:p>
    <w:p w14:paraId="48BEC20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（二）全县预算单位支付系统2022年一整年顺利运行。</w:t>
      </w:r>
    </w:p>
    <w:p w14:paraId="05AC7D5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（三）全县预算单位预算系统2022年一整年顺利运行</w:t>
      </w:r>
    </w:p>
    <w:p w14:paraId="4D6E832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（四）培训方面提高预算单位财务人员的业务水平。</w:t>
      </w:r>
    </w:p>
    <w:p w14:paraId="1AAD9A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楷体" w:cs="楷体"/>
          <w:sz w:val="32"/>
          <w:szCs w:val="32"/>
          <w:highlight w:val="none"/>
          <w:lang w:val="en-US" w:eastAsia="zh-CN"/>
        </w:rPr>
        <w:t>（五）县属国有企业实体化改革完成后，进一步提升国有企业创收增利能力。</w:t>
      </w:r>
      <w:r>
        <w:rPr>
          <w:rFonts w:hint="default" w:ascii="Times New Roman" w:hAnsi="Times New Roman" w:eastAsia="方正仿宋_GBK" w:cs="Times New Roman"/>
          <w:sz w:val="32"/>
          <w:szCs w:val="32"/>
          <w:highlight w:val="none"/>
          <w:lang w:val="en-US" w:eastAsia="zh-CN"/>
        </w:rPr>
        <w:t>提供对国有企业监督管理过程中关于企业财务核算、管理方面的意见，加强国有企业资产（含国有资金）监督管理，建立国有企业风险防范机制，建立风险矩阵，针对企业现有风险进行针对性的风险控制，预防可识别的县属企业经营管理过程中的风险，及时做出应对措施，提高国有资金的安全性和使用效率。</w:t>
      </w:r>
    </w:p>
    <w:p w14:paraId="5953DA18">
      <w:pPr>
        <w:pStyle w:val="2"/>
        <w:rPr>
          <w:rFonts w:hint="default" w:ascii="Times New Roman" w:hAnsi="Times New Roman" w:eastAsia="仿宋_GB2312" w:cs="Times New Roman"/>
          <w:sz w:val="32"/>
          <w:szCs w:val="32"/>
          <w:highlight w:val="none"/>
          <w:lang w:val="en-US" w:eastAsia="zh-CN"/>
        </w:rPr>
      </w:pPr>
    </w:p>
    <w:p w14:paraId="6FD4BED6">
      <w:pPr>
        <w:rPr>
          <w:rFonts w:hint="default" w:ascii="Times New Roman" w:hAnsi="Times New Roman" w:eastAsia="仿宋_GB2312" w:cs="Times New Roman"/>
          <w:sz w:val="32"/>
          <w:szCs w:val="32"/>
          <w:highlight w:val="none"/>
          <w:lang w:val="en-US" w:eastAsia="zh-CN"/>
        </w:rPr>
      </w:pPr>
    </w:p>
    <w:p w14:paraId="510ECA5B">
      <w:pPr>
        <w:pStyle w:val="2"/>
        <w:rPr>
          <w:rFonts w:hint="default" w:ascii="Times New Roman" w:hAnsi="Times New Roman" w:eastAsia="仿宋_GB2312" w:cs="Times New Roman"/>
          <w:sz w:val="32"/>
          <w:szCs w:val="32"/>
          <w:highlight w:val="none"/>
          <w:lang w:val="en-US" w:eastAsia="zh-CN"/>
        </w:rPr>
      </w:pPr>
    </w:p>
    <w:p w14:paraId="0DC5DA31">
      <w:pPr>
        <w:rPr>
          <w:rFonts w:hint="default" w:ascii="Times New Roman" w:hAnsi="Times New Roman" w:cs="Times New Roman"/>
          <w:highlight w:val="none"/>
          <w:lang w:val="en-US" w:eastAsia="zh-CN"/>
        </w:rPr>
      </w:pPr>
    </w:p>
    <w:p w14:paraId="53012C4D">
      <w:pPr>
        <w:snapToGrid w:val="0"/>
        <w:spacing w:line="590" w:lineRule="exact"/>
        <w:jc w:val="center"/>
        <w:rPr>
          <w:rFonts w:hint="eastAsia" w:ascii="Times New Roman" w:hAnsi="Times New Roman" w:eastAsia="方正小标宋简体" w:cs="方正小标宋简体"/>
          <w:sz w:val="44"/>
          <w:szCs w:val="44"/>
          <w:highlight w:val="none"/>
          <w:lang w:val="en-US" w:eastAsia="zh-CN"/>
        </w:rPr>
      </w:pPr>
    </w:p>
    <w:p w14:paraId="70CFAE5A">
      <w:pPr>
        <w:snapToGrid w:val="0"/>
        <w:spacing w:line="590" w:lineRule="exact"/>
        <w:jc w:val="center"/>
        <w:rPr>
          <w:rFonts w:hint="eastAsia" w:ascii="Times New Roman" w:hAnsi="Times New Roman" w:eastAsia="方正小标宋简体" w:cs="方正小标宋简体"/>
          <w:spacing w:val="14"/>
          <w:sz w:val="44"/>
          <w:szCs w:val="44"/>
          <w:highlight w:val="none"/>
        </w:rPr>
      </w:pPr>
      <w:r>
        <w:rPr>
          <w:rFonts w:hint="eastAsia" w:eastAsia="方正小标宋简体" w:cs="方正小标宋简体"/>
          <w:sz w:val="44"/>
          <w:szCs w:val="44"/>
          <w:highlight w:val="none"/>
          <w:lang w:val="en-US" w:eastAsia="zh-CN"/>
        </w:rPr>
        <w:t>新平彝族傣族自治县财政局</w:t>
      </w:r>
      <w:r>
        <w:rPr>
          <w:rFonts w:hint="eastAsia" w:ascii="Times New Roman" w:hAnsi="Times New Roman" w:eastAsia="方正小标宋简体" w:cs="方正小标宋简体"/>
          <w:sz w:val="44"/>
          <w:szCs w:val="44"/>
          <w:highlight w:val="none"/>
          <w:lang w:val="en-US" w:eastAsia="zh-CN"/>
        </w:rPr>
        <w:t>2023</w:t>
      </w:r>
      <w:r>
        <w:rPr>
          <w:rFonts w:hint="eastAsia" w:ascii="Times New Roman" w:hAnsi="Times New Roman" w:eastAsia="方正小标宋简体" w:cs="方正小标宋简体"/>
          <w:sz w:val="44"/>
          <w:szCs w:val="44"/>
          <w:highlight w:val="none"/>
        </w:rPr>
        <w:t>年</w:t>
      </w:r>
      <w:r>
        <w:rPr>
          <w:rFonts w:hint="eastAsia" w:ascii="Times New Roman" w:hAnsi="Times New Roman" w:eastAsia="方正小标宋简体" w:cs="方正小标宋简体"/>
          <w:spacing w:val="14"/>
          <w:sz w:val="44"/>
          <w:szCs w:val="44"/>
          <w:highlight w:val="none"/>
        </w:rPr>
        <w:t>预算重点领域财政项目</w:t>
      </w:r>
    </w:p>
    <w:p w14:paraId="0C459DD0">
      <w:pPr>
        <w:snapToGrid w:val="0"/>
        <w:spacing w:line="590" w:lineRule="exact"/>
        <w:jc w:val="center"/>
        <w:rPr>
          <w:rFonts w:hint="default" w:ascii="Times New Roman" w:hAnsi="Times New Roman" w:cs="Times New Roman"/>
          <w:highlight w:val="none"/>
          <w:lang w:val="en-US" w:eastAsia="zh-CN"/>
        </w:rPr>
      </w:pPr>
      <w:r>
        <w:rPr>
          <w:rFonts w:hint="eastAsia" w:ascii="Times New Roman" w:hAnsi="Times New Roman" w:eastAsia="方正小标宋简体" w:cs="方正小标宋简体"/>
          <w:spacing w:val="14"/>
          <w:sz w:val="44"/>
          <w:szCs w:val="44"/>
          <w:highlight w:val="none"/>
        </w:rPr>
        <w:t>文本公开</w:t>
      </w:r>
      <w:r>
        <w:rPr>
          <w:rFonts w:hint="eastAsia" w:ascii="Times New Roman" w:hAnsi="Times New Roman" w:eastAsia="方正小标宋简体" w:cs="方正小标宋简体"/>
          <w:spacing w:val="14"/>
          <w:sz w:val="44"/>
          <w:szCs w:val="44"/>
          <w:highlight w:val="none"/>
          <w:lang w:eastAsia="zh-CN"/>
        </w:rPr>
        <w:t>（二）</w:t>
      </w:r>
    </w:p>
    <w:p w14:paraId="0D792498">
      <w:pPr>
        <w:widowControl/>
        <w:numPr>
          <w:ilvl w:val="0"/>
          <w:numId w:val="2"/>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项目名称</w:t>
      </w:r>
    </w:p>
    <w:p w14:paraId="23604896">
      <w:pPr>
        <w:pStyle w:val="2"/>
        <w:numPr>
          <w:ilvl w:val="0"/>
          <w:numId w:val="0"/>
        </w:numPr>
        <w:jc w:val="both"/>
        <w:rPr>
          <w:rFonts w:hint="default" w:ascii="Times New Roman" w:hAnsi="Times New Roman" w:eastAsia="方正楷体简体" w:cs="Times New Roman"/>
          <w:highlight w:val="none"/>
          <w:lang w:val="en-US" w:eastAsia="zh-CN"/>
        </w:rPr>
      </w:pPr>
      <w:r>
        <w:rPr>
          <w:rFonts w:hint="default" w:ascii="Times New Roman" w:hAnsi="Times New Roman" w:cs="Times New Roman"/>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color w:val="0D0D0D" w:themeColor="text1" w:themeTint="F2"/>
          <w:sz w:val="32"/>
          <w:szCs w:val="32"/>
          <w:highlight w:val="none"/>
          <w:lang w:bidi="ar"/>
          <w14:textFill>
            <w14:solidFill>
              <w14:schemeClr w14:val="tx1">
                <w14:lumMod w14:val="95000"/>
                <w14:lumOff w14:val="5000"/>
              </w14:schemeClr>
            </w14:solidFill>
          </w14:textFill>
        </w:rPr>
        <w:t>财政信息化建设及运维项目</w:t>
      </w:r>
    </w:p>
    <w:p w14:paraId="2532E4E7">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二、</w:t>
      </w:r>
      <w:r>
        <w:rPr>
          <w:rFonts w:hint="default" w:ascii="Times New Roman" w:hAnsi="Times New Roman" w:eastAsia="方正黑体_GBK" w:cs="Times New Roman"/>
          <w:kern w:val="0"/>
          <w:sz w:val="32"/>
          <w:szCs w:val="32"/>
          <w:highlight w:val="none"/>
        </w:rPr>
        <w:t>立项依据</w:t>
      </w:r>
    </w:p>
    <w:p w14:paraId="364E02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进入万物互联时代后，5G、大数据、人工智能等新兴技术的应用及推广对数据安全防护提出了新的挑战。2015年7月1日《中华人民共和国网络安全法》开始施行，2021年9月1日</w:t>
      </w:r>
      <w:r>
        <w:rPr>
          <w:rFonts w:hint="eastAsia" w:eastAsia="仿宋_GB2312" w:cs="Times New Roman"/>
          <w:color w:val="auto"/>
          <w:kern w:val="2"/>
          <w:sz w:val="32"/>
          <w:szCs w:val="32"/>
          <w:highlight w:val="none"/>
          <w:lang w:val="en-US" w:eastAsia="zh-CN" w:bidi="ar-SA"/>
        </w:rPr>
        <w:t>《中华人民共和国数据安全法》</w:t>
      </w:r>
      <w:r>
        <w:rPr>
          <w:rFonts w:hint="default" w:ascii="Times New Roman" w:hAnsi="Times New Roman" w:eastAsia="仿宋_GB2312" w:cs="Times New Roman"/>
          <w:color w:val="auto"/>
          <w:kern w:val="2"/>
          <w:sz w:val="32"/>
          <w:szCs w:val="32"/>
          <w:highlight w:val="none"/>
          <w:lang w:val="en-US" w:eastAsia="zh-CN" w:bidi="ar-SA"/>
        </w:rPr>
        <w:t>开始施行，强化了网络安全和数据的治理，对从源头到终端对数据进行安全防护和防治数据泄露等提出了明确要求。基于政策要求及实际运营对于数据的防护需求，为了切实提升财政一体化网络基础设施承载和服务能力，建成综合布线规范，骨干网络承载能力大幅提升，网络结构和运维服务体系健全，网络和数据安全防护体系成熟，安全性高及防御风险能力强，优质体验、灵活升级、应需而变的弹性办公区网络,实现业务即需即得，体验可感可知，运维如臂指使，安全坚如磐石的目的，需要对财政一体化信息系统的机房和网络基础设施改造升级，并建设网络和数据安全防护体系，完善智能管理平台配套，通过二级等保，提升数字化管理水平。</w:t>
      </w:r>
    </w:p>
    <w:p w14:paraId="609165DB">
      <w:pPr>
        <w:widowControl/>
        <w:numPr>
          <w:ilvl w:val="0"/>
          <w:numId w:val="0"/>
        </w:numPr>
        <w:spacing w:line="590" w:lineRule="exact"/>
        <w:ind w:leftChars="200" w:firstLine="320" w:firstLineChars="1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三、</w:t>
      </w:r>
      <w:r>
        <w:rPr>
          <w:rFonts w:hint="default" w:ascii="Times New Roman" w:hAnsi="Times New Roman" w:eastAsia="方正黑体_GBK" w:cs="Times New Roman"/>
          <w:kern w:val="0"/>
          <w:sz w:val="32"/>
          <w:szCs w:val="32"/>
          <w:highlight w:val="none"/>
        </w:rPr>
        <w:t>项目实施单位</w:t>
      </w:r>
    </w:p>
    <w:p w14:paraId="4E60645C">
      <w:pPr>
        <w:pStyle w:val="2"/>
        <w:numPr>
          <w:ilvl w:val="0"/>
          <w:numId w:val="0"/>
        </w:numPr>
        <w:ind w:firstLine="640" w:firstLineChars="200"/>
        <w:jc w:val="both"/>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新平彝族傣族自治县财政局</w:t>
      </w:r>
    </w:p>
    <w:p w14:paraId="5B15368E">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四、</w:t>
      </w:r>
      <w:r>
        <w:rPr>
          <w:rFonts w:hint="default" w:ascii="Times New Roman" w:hAnsi="Times New Roman" w:eastAsia="方正黑体_GBK" w:cs="Times New Roman"/>
          <w:kern w:val="0"/>
          <w:sz w:val="32"/>
          <w:szCs w:val="32"/>
          <w:highlight w:val="none"/>
        </w:rPr>
        <w:t>项目基本概况</w:t>
      </w:r>
    </w:p>
    <w:p w14:paraId="688CAC4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（一）云南省政府采购管理信息系统新平县运维服务于年初签订合同，2023年底付款；</w:t>
      </w:r>
    </w:p>
    <w:p w14:paraId="57F3CDD8">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（二）新平彝族傣族自治县政府采购云平台服务于年初签订合同，2023年底付款；</w:t>
      </w:r>
    </w:p>
    <w:p w14:paraId="73ABA22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（三）新平县政府采购限额标准以下服务工程市场服务于年初签订合同，2023年底付款；</w:t>
      </w:r>
    </w:p>
    <w:p w14:paraId="4584365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（四）“债务系统”年度运维服务于年初签订合同，2023年底付款；</w:t>
      </w:r>
    </w:p>
    <w:p w14:paraId="3D1F554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（五）光缆传输电路租用费于年初签订合同，2023年底付款；</w:t>
      </w:r>
    </w:p>
    <w:p w14:paraId="4112C56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（六）支付办公设备租赁费已经签订合同，于2023年底付款；</w:t>
      </w:r>
    </w:p>
    <w:p w14:paraId="12A3A05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（七）日常办公设备采购于2023年6月前购置；</w:t>
      </w:r>
    </w:p>
    <w:p w14:paraId="230B319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八）新平县财政一体化基础网络设施升级改造建设项目（机房升级改造及机房装修、内外网设备及网络综合布线、无线网络全覆盖、智能安防监控系统建设全覆盖、信息安全技术网络安全等级保护测评（二级））将于2023年6月份开始，10月份底结束。</w:t>
      </w:r>
    </w:p>
    <w:p w14:paraId="01513ACC">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五、</w:t>
      </w:r>
      <w:r>
        <w:rPr>
          <w:rFonts w:hint="default" w:ascii="Times New Roman" w:hAnsi="Times New Roman" w:eastAsia="方正黑体_GBK" w:cs="Times New Roman"/>
          <w:kern w:val="0"/>
          <w:sz w:val="32"/>
          <w:szCs w:val="32"/>
          <w:highlight w:val="none"/>
        </w:rPr>
        <w:t>项目实施内容</w:t>
      </w:r>
    </w:p>
    <w:p w14:paraId="104A6D7D">
      <w:pPr>
        <w:pStyle w:val="15"/>
        <w:numPr>
          <w:ilvl w:val="0"/>
          <w:numId w:val="0"/>
        </w:numPr>
        <w:spacing w:line="590" w:lineRule="exact"/>
        <w:ind w:left="640" w:leftChars="0"/>
        <w:rPr>
          <w:rFonts w:hint="default" w:ascii="Times New Roman" w:hAnsi="Times New Roman" w:eastAsia="方正仿宋_GBK" w:cs="Times New Roman"/>
          <w:sz w:val="32"/>
          <w:szCs w:val="32"/>
          <w:highlight w:val="none"/>
        </w:rPr>
      </w:pPr>
      <w:r>
        <w:rPr>
          <w:rFonts w:hint="eastAsia" w:ascii="Times New Roman" w:hAnsi="Times New Roman" w:eastAsia="楷体" w:cs="楷体"/>
          <w:kern w:val="2"/>
          <w:sz w:val="32"/>
          <w:szCs w:val="32"/>
          <w:highlight w:val="none"/>
          <w:lang w:val="en-US" w:eastAsia="zh-CN" w:bidi="ar-SA"/>
        </w:rPr>
        <w:t>（一）</w:t>
      </w:r>
      <w:r>
        <w:rPr>
          <w:rFonts w:hint="default" w:ascii="Times New Roman" w:hAnsi="Times New Roman" w:eastAsia="楷体" w:cs="楷体"/>
          <w:kern w:val="2"/>
          <w:sz w:val="32"/>
          <w:szCs w:val="32"/>
          <w:highlight w:val="none"/>
          <w:lang w:val="en-US" w:eastAsia="zh-CN" w:bidi="ar-SA"/>
        </w:rPr>
        <w:t>云南省政府采购管理信息系统新平县运维服务。</w:t>
      </w:r>
    </w:p>
    <w:p w14:paraId="395DD6D4">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该</w:t>
      </w:r>
      <w:r>
        <w:rPr>
          <w:rFonts w:hint="eastAsia" w:ascii="Times New Roman" w:hAnsi="Times New Roman" w:eastAsia="方正仿宋_GBK" w:cs="Times New Roman"/>
          <w:sz w:val="32"/>
          <w:szCs w:val="32"/>
          <w:highlight w:val="none"/>
          <w:lang w:eastAsia="zh-CN"/>
        </w:rPr>
        <w:t>项</w:t>
      </w:r>
      <w:r>
        <w:rPr>
          <w:rFonts w:hint="default" w:ascii="Times New Roman" w:hAnsi="Times New Roman" w:eastAsia="方正仿宋_GBK" w:cs="Times New Roman"/>
          <w:sz w:val="32"/>
          <w:szCs w:val="32"/>
          <w:highlight w:val="none"/>
        </w:rPr>
        <w:t>属于按年度付费服务项目，云南省政府采购管理信息系统已经完成开发并开始使用，按照年度付维护服务费。</w:t>
      </w:r>
    </w:p>
    <w:p w14:paraId="5677F3E1">
      <w:pPr>
        <w:pStyle w:val="15"/>
        <w:numPr>
          <w:ilvl w:val="0"/>
          <w:numId w:val="0"/>
        </w:numPr>
        <w:spacing w:line="590" w:lineRule="exact"/>
        <w:ind w:left="640" w:leftChars="0"/>
        <w:rPr>
          <w:rFonts w:hint="default" w:ascii="Times New Roman" w:hAnsi="Times New Roman" w:eastAsia="楷体" w:cs="楷体"/>
          <w:kern w:val="2"/>
          <w:sz w:val="32"/>
          <w:szCs w:val="32"/>
          <w:highlight w:val="none"/>
          <w:lang w:val="en-US" w:eastAsia="zh-CN" w:bidi="ar-SA"/>
        </w:rPr>
      </w:pPr>
      <w:r>
        <w:rPr>
          <w:rFonts w:hint="eastAsia" w:ascii="Times New Roman" w:hAnsi="Times New Roman" w:eastAsia="楷体" w:cs="楷体"/>
          <w:kern w:val="2"/>
          <w:sz w:val="32"/>
          <w:szCs w:val="32"/>
          <w:highlight w:val="none"/>
          <w:lang w:val="en-US" w:eastAsia="zh-CN" w:bidi="ar-SA"/>
        </w:rPr>
        <w:t>（二）</w:t>
      </w:r>
      <w:r>
        <w:rPr>
          <w:rFonts w:hint="default" w:ascii="Times New Roman" w:hAnsi="Times New Roman" w:eastAsia="楷体" w:cs="楷体"/>
          <w:kern w:val="2"/>
          <w:sz w:val="32"/>
          <w:szCs w:val="32"/>
          <w:highlight w:val="none"/>
          <w:lang w:val="en-US" w:eastAsia="zh-CN" w:bidi="ar-SA"/>
        </w:rPr>
        <w:t>新平彝族傣族自治县政府采购云平台服务。</w:t>
      </w:r>
    </w:p>
    <w:p w14:paraId="784D3886">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新平彝族傣族自治县政府采购云平台已经开始使用，按照年度付服务费。</w:t>
      </w:r>
    </w:p>
    <w:p w14:paraId="3203CAB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（三）</w:t>
      </w:r>
      <w:r>
        <w:rPr>
          <w:rFonts w:hint="default" w:ascii="Times New Roman" w:hAnsi="Times New Roman" w:eastAsia="楷体" w:cs="楷体"/>
          <w:sz w:val="32"/>
          <w:szCs w:val="32"/>
          <w:highlight w:val="none"/>
          <w:lang w:val="en-US" w:eastAsia="zh-CN"/>
        </w:rPr>
        <w:t>新平县政府采购限额标准以下服务工程市场服务。</w:t>
      </w:r>
    </w:p>
    <w:p w14:paraId="7A74B93D">
      <w:pPr>
        <w:numPr>
          <w:ilvl w:val="0"/>
          <w:numId w:val="0"/>
        </w:numPr>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新平县政府采购限额标准以下服务工程市场服务，按照合同付服务费。</w:t>
      </w:r>
    </w:p>
    <w:p w14:paraId="085636E3">
      <w:pPr>
        <w:pStyle w:val="15"/>
        <w:numPr>
          <w:ilvl w:val="0"/>
          <w:numId w:val="0"/>
        </w:numPr>
        <w:spacing w:line="590" w:lineRule="exact"/>
        <w:ind w:left="640" w:leftChars="0"/>
        <w:rPr>
          <w:rFonts w:hint="default" w:ascii="Times New Roman" w:hAnsi="Times New Roman" w:eastAsia="楷体" w:cs="楷体"/>
          <w:kern w:val="2"/>
          <w:sz w:val="32"/>
          <w:szCs w:val="32"/>
          <w:highlight w:val="none"/>
          <w:lang w:val="en-US" w:eastAsia="zh-CN" w:bidi="ar-SA"/>
        </w:rPr>
      </w:pPr>
      <w:r>
        <w:rPr>
          <w:rFonts w:hint="eastAsia" w:ascii="Times New Roman" w:hAnsi="Times New Roman" w:eastAsia="楷体" w:cs="楷体"/>
          <w:kern w:val="2"/>
          <w:sz w:val="32"/>
          <w:szCs w:val="32"/>
          <w:highlight w:val="none"/>
          <w:lang w:val="en-US" w:eastAsia="zh-CN" w:bidi="ar-SA"/>
        </w:rPr>
        <w:t>（四）</w:t>
      </w:r>
      <w:r>
        <w:rPr>
          <w:rFonts w:hint="default" w:ascii="Times New Roman" w:hAnsi="Times New Roman" w:eastAsia="楷体" w:cs="楷体"/>
          <w:kern w:val="2"/>
          <w:sz w:val="32"/>
          <w:szCs w:val="32"/>
          <w:highlight w:val="none"/>
          <w:lang w:val="en-US" w:eastAsia="zh-CN" w:bidi="ar-SA"/>
        </w:rPr>
        <w:t>“债务系统”年度运维服务。</w:t>
      </w:r>
    </w:p>
    <w:p w14:paraId="0B8063FE">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“债务系统”已经开始使用，按照年度付运维服务费。</w:t>
      </w:r>
    </w:p>
    <w:p w14:paraId="537D8AEB">
      <w:pPr>
        <w:pStyle w:val="15"/>
        <w:numPr>
          <w:ilvl w:val="0"/>
          <w:numId w:val="0"/>
        </w:numPr>
        <w:spacing w:line="590" w:lineRule="exact"/>
        <w:ind w:left="640" w:leftChars="0"/>
        <w:rPr>
          <w:rFonts w:hint="default" w:ascii="Times New Roman" w:hAnsi="Times New Roman" w:eastAsia="楷体" w:cs="楷体"/>
          <w:kern w:val="2"/>
          <w:sz w:val="32"/>
          <w:szCs w:val="32"/>
          <w:highlight w:val="none"/>
          <w:lang w:val="en-US" w:eastAsia="zh-CN" w:bidi="ar-SA"/>
        </w:rPr>
      </w:pPr>
      <w:r>
        <w:rPr>
          <w:rFonts w:hint="eastAsia" w:ascii="Times New Roman" w:hAnsi="Times New Roman" w:eastAsia="楷体" w:cs="楷体"/>
          <w:kern w:val="2"/>
          <w:sz w:val="32"/>
          <w:szCs w:val="32"/>
          <w:highlight w:val="none"/>
          <w:lang w:val="en-US" w:eastAsia="zh-CN" w:bidi="ar-SA"/>
        </w:rPr>
        <w:t>（五）</w:t>
      </w:r>
      <w:r>
        <w:rPr>
          <w:rFonts w:hint="default" w:ascii="Times New Roman" w:hAnsi="Times New Roman" w:eastAsia="楷体" w:cs="楷体"/>
          <w:kern w:val="2"/>
          <w:sz w:val="32"/>
          <w:szCs w:val="32"/>
          <w:highlight w:val="none"/>
          <w:lang w:val="en-US" w:eastAsia="zh-CN" w:bidi="ar-SA"/>
        </w:rPr>
        <w:t>光缆传输电路租用费。</w:t>
      </w:r>
    </w:p>
    <w:p w14:paraId="7BF21E49">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该线路主要用于新平县至各个乡镇财政所财政专网线路租用，已经租用多年，按照年度付租用费。</w:t>
      </w:r>
    </w:p>
    <w:p w14:paraId="70F7D06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（六）办公设备租赁。该项目主要用于支付局办公室彩色复印机租机费用。</w:t>
      </w:r>
    </w:p>
    <w:p w14:paraId="07C4212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楷体" w:cs="楷体"/>
          <w:sz w:val="32"/>
          <w:szCs w:val="32"/>
          <w:highlight w:val="none"/>
          <w:lang w:val="en-US" w:eastAsia="zh-CN"/>
        </w:rPr>
        <w:t>（七）日常办公设备采购。</w:t>
      </w:r>
    </w:p>
    <w:p w14:paraId="5AFEB0AE">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该项目用于202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年日常办公设备和软件采购，主要采购的物品有，台式计算机</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台，笔记本电脑2台，</w:t>
      </w:r>
      <w:r>
        <w:rPr>
          <w:rFonts w:hint="default" w:ascii="Times New Roman" w:hAnsi="Times New Roman" w:eastAsia="方正仿宋_GBK" w:cs="Times New Roman"/>
          <w:sz w:val="32"/>
          <w:szCs w:val="32"/>
          <w:highlight w:val="none"/>
          <w:lang w:val="en-US" w:eastAsia="zh-CN"/>
        </w:rPr>
        <w:t>复</w:t>
      </w:r>
      <w:r>
        <w:rPr>
          <w:rFonts w:hint="default" w:ascii="Times New Roman" w:hAnsi="Times New Roman" w:eastAsia="方正仿宋_GBK" w:cs="Times New Roman"/>
          <w:sz w:val="32"/>
          <w:szCs w:val="32"/>
          <w:highlight w:val="none"/>
        </w:rPr>
        <w:t>印机（黑白）2台，办公椅1</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把。</w:t>
      </w:r>
    </w:p>
    <w:p w14:paraId="2D1F06E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（八）新平县财政一体化基础网络设施升级改造建设280万。</w:t>
      </w:r>
    </w:p>
    <w:p w14:paraId="48E930B3">
      <w:pPr>
        <w:spacing w:line="590" w:lineRule="exact"/>
        <w:ind w:firstLine="640" w:firstLineChars="200"/>
        <w:jc w:val="lef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主要包括机房升级改造及机房装修、内外网设备及网络综合布线、无线网络全覆盖、智能安防监控系统建设全覆盖、信息安全技术网络安全等级保护测评（二级）等内容，采购方式将采用公开招标方式进行采购。建设时长60天。目前已经咨询相关有资质公司完成初步设计并给出报价作为预算参考，项目于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日党组会通过。</w:t>
      </w:r>
    </w:p>
    <w:p w14:paraId="38A69242">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六、</w:t>
      </w:r>
      <w:r>
        <w:rPr>
          <w:rFonts w:hint="default" w:ascii="Times New Roman" w:hAnsi="Times New Roman" w:eastAsia="方正黑体_GBK" w:cs="Times New Roman"/>
          <w:kern w:val="0"/>
          <w:sz w:val="32"/>
          <w:szCs w:val="32"/>
          <w:highlight w:val="none"/>
        </w:rPr>
        <w:t>资金安排情况</w:t>
      </w:r>
    </w:p>
    <w:p w14:paraId="4278B421">
      <w:pPr>
        <w:spacing w:line="590" w:lineRule="exact"/>
        <w:ind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年的财政信息化建设及运维项目预算资金</w:t>
      </w:r>
      <w:r>
        <w:rPr>
          <w:rFonts w:hint="default" w:ascii="Times New Roman" w:hAnsi="Times New Roman" w:eastAsia="方正仿宋_GBK" w:cs="Times New Roman"/>
          <w:sz w:val="32"/>
          <w:szCs w:val="32"/>
          <w:highlight w:val="none"/>
          <w:lang w:val="en-US" w:eastAsia="zh-CN"/>
        </w:rPr>
        <w:t>328.70</w:t>
      </w:r>
      <w:r>
        <w:rPr>
          <w:rFonts w:hint="default" w:ascii="Times New Roman" w:hAnsi="Times New Roman" w:eastAsia="方正仿宋_GBK" w:cs="Times New Roman"/>
          <w:sz w:val="32"/>
          <w:szCs w:val="32"/>
          <w:highlight w:val="none"/>
        </w:rPr>
        <w:t>万元，共分为</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个内容，全部申请本级财政年初预算安排，分别是：</w:t>
      </w:r>
    </w:p>
    <w:p w14:paraId="4380CC2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（一）</w:t>
      </w:r>
      <w:r>
        <w:rPr>
          <w:rFonts w:hint="default" w:ascii="Times New Roman" w:hAnsi="Times New Roman" w:eastAsia="楷体" w:cs="楷体"/>
          <w:sz w:val="32"/>
          <w:szCs w:val="32"/>
          <w:highlight w:val="none"/>
          <w:lang w:val="en-US" w:eastAsia="zh-CN"/>
        </w:rPr>
        <w:t>云南省政府采购管理信息系统新平县运维服务项目2.00万元；</w:t>
      </w:r>
    </w:p>
    <w:p w14:paraId="336E498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（二）</w:t>
      </w:r>
      <w:r>
        <w:rPr>
          <w:rFonts w:hint="default" w:ascii="Times New Roman" w:hAnsi="Times New Roman" w:eastAsia="楷体" w:cs="楷体"/>
          <w:sz w:val="32"/>
          <w:szCs w:val="32"/>
          <w:highlight w:val="none"/>
          <w:lang w:val="en-US" w:eastAsia="zh-CN"/>
        </w:rPr>
        <w:t>新平彝族傣族自治县政府采购云平台服务12.00万元；</w:t>
      </w:r>
    </w:p>
    <w:p w14:paraId="45DE94C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（三）新平县政府采购限额标准以下服务工程市场服务费10万元；</w:t>
      </w:r>
    </w:p>
    <w:p w14:paraId="6AC7468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（四）“债务系统”年度运维服务3.00万元；</w:t>
      </w:r>
    </w:p>
    <w:p w14:paraId="39BC069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（五）光缆传输电路租用费4.32万元；</w:t>
      </w:r>
    </w:p>
    <w:p w14:paraId="659ECA7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（六）支付办公设备租赁费2.38万元；</w:t>
      </w:r>
    </w:p>
    <w:p w14:paraId="53E0E58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（七）日常办公设备采购15.00万元；</w:t>
      </w:r>
    </w:p>
    <w:p w14:paraId="1F99B28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八）新平县财政一体化基础网络设施升级改造建设（机房升级改造及机房装修、内外网设备及网络综合布线、无线网络全覆盖、智能安防监控系统建设全覆盖、信息安全技术网络安全等级保护测评（二级））280.00万元。</w:t>
      </w:r>
    </w:p>
    <w:p w14:paraId="3E7B2DCD">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七、</w:t>
      </w:r>
      <w:r>
        <w:rPr>
          <w:rFonts w:hint="default" w:ascii="Times New Roman" w:hAnsi="Times New Roman" w:eastAsia="方正黑体_GBK" w:cs="Times New Roman"/>
          <w:kern w:val="0"/>
          <w:sz w:val="32"/>
          <w:szCs w:val="32"/>
          <w:highlight w:val="none"/>
        </w:rPr>
        <w:t>项目实施计划</w:t>
      </w:r>
    </w:p>
    <w:p w14:paraId="7C8CC46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（一）云南省政府采购管理信息系统新平县运维服务项目2.00万元于2023年第四季度11月份支出；</w:t>
      </w:r>
    </w:p>
    <w:p w14:paraId="4CC1971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（二）新平彝族傣族自治县政府采购云平台服务12.00万元于2023年第四季度11月份支出；</w:t>
      </w:r>
    </w:p>
    <w:p w14:paraId="319BA73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（三）新平县政府采购限额标准以下服务工程市场服务费10.00万元于2023年第四季度11月份支出</w:t>
      </w:r>
    </w:p>
    <w:p w14:paraId="4B9FCBE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（四）“债务系统”年度运维服务4.00万元于2023年第四季度支出11月份支出；</w:t>
      </w:r>
    </w:p>
    <w:p w14:paraId="4C30453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（五）光缆传输电路租用费4.32万元于2023年第三季度9月份支出；</w:t>
      </w:r>
    </w:p>
    <w:p w14:paraId="2B4744E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（六）支付办公设备租赁费2023年2.38万元于2023年第四季度11月份支出；</w:t>
      </w:r>
    </w:p>
    <w:p w14:paraId="07B1FD3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（七）日常办公设备采购15.00万元于2023年第三季度9月份支出；</w:t>
      </w:r>
    </w:p>
    <w:p w14:paraId="5FE1475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default" w:ascii="Times New Roman" w:hAnsi="Times New Roman" w:eastAsia="楷体" w:cs="楷体"/>
          <w:sz w:val="32"/>
          <w:szCs w:val="32"/>
          <w:highlight w:val="none"/>
          <w:lang w:val="en-US" w:eastAsia="zh-CN"/>
        </w:rPr>
        <w:t>（八）新平县财政一体化基础网络设施升级改造建设280.00万，于2023年第四季度，以及后续年度根据合同分为2期支出。</w:t>
      </w:r>
    </w:p>
    <w:p w14:paraId="1DD3D781">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八、</w:t>
      </w:r>
      <w:r>
        <w:rPr>
          <w:rFonts w:hint="default" w:ascii="Times New Roman" w:hAnsi="Times New Roman" w:eastAsia="方正黑体_GBK" w:cs="Times New Roman"/>
          <w:kern w:val="0"/>
          <w:sz w:val="32"/>
          <w:szCs w:val="32"/>
          <w:highlight w:val="none"/>
        </w:rPr>
        <w:t>项目实施成效</w:t>
      </w:r>
    </w:p>
    <w:p w14:paraId="2B77008A">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该项目的实施将保障全县财政一体化网络系统顺利运行，支撑财政各方面业务顺利开展以及满足局机关正常办公需求，提升财政网络基础设施承载和服务能力以及数字化管理水平，建成综合布线规范，骨干网络承载能力大幅提升，网络结构和运维服务体系健全，网络和数据安全防护体系成熟，安全性高及防御风险能力强，优质体验、灵活升级、应需而变的弹性办公区网络,实现业务即需即得，体验可感可知，运维如臂指使，安全坚如磐石。</w:t>
      </w:r>
    </w:p>
    <w:p w14:paraId="1A2791CB">
      <w:pPr>
        <w:widowControl/>
        <w:spacing w:line="590" w:lineRule="exact"/>
        <w:jc w:val="left"/>
        <w:rPr>
          <w:rFonts w:hint="default" w:ascii="Times New Roman" w:hAnsi="Times New Roman" w:eastAsia="方正仿宋_GBK" w:cs="Times New Roman"/>
          <w:kern w:val="0"/>
          <w:sz w:val="32"/>
          <w:szCs w:val="32"/>
          <w:highlight w:val="none"/>
        </w:rPr>
      </w:pPr>
    </w:p>
    <w:p w14:paraId="41254384">
      <w:pPr>
        <w:pStyle w:val="2"/>
        <w:rPr>
          <w:rFonts w:hint="default" w:ascii="Times New Roman" w:hAnsi="Times New Roman" w:eastAsia="方正黑体_GBK" w:cs="Times New Roman"/>
          <w:kern w:val="0"/>
          <w:sz w:val="32"/>
          <w:szCs w:val="32"/>
          <w:highlight w:val="none"/>
        </w:rPr>
      </w:pPr>
    </w:p>
    <w:p w14:paraId="5CE2E4C2">
      <w:pPr>
        <w:rPr>
          <w:rFonts w:hint="default" w:ascii="Times New Roman" w:hAnsi="Times New Roman" w:eastAsia="方正黑体_GBK" w:cs="Times New Roman"/>
          <w:kern w:val="0"/>
          <w:sz w:val="32"/>
          <w:szCs w:val="32"/>
          <w:highlight w:val="none"/>
        </w:rPr>
      </w:pPr>
    </w:p>
    <w:p w14:paraId="507C83B8">
      <w:pPr>
        <w:pStyle w:val="2"/>
        <w:rPr>
          <w:rFonts w:hint="default" w:ascii="Times New Roman" w:hAnsi="Times New Roman" w:eastAsia="方正黑体_GBK" w:cs="Times New Roman"/>
          <w:kern w:val="0"/>
          <w:sz w:val="32"/>
          <w:szCs w:val="32"/>
          <w:highlight w:val="none"/>
        </w:rPr>
      </w:pPr>
    </w:p>
    <w:p w14:paraId="73CDB823">
      <w:pPr>
        <w:rPr>
          <w:rFonts w:hint="default" w:ascii="Times New Roman" w:hAnsi="Times New Roman" w:eastAsia="方正黑体_GBK" w:cs="Times New Roman"/>
          <w:kern w:val="0"/>
          <w:sz w:val="32"/>
          <w:szCs w:val="32"/>
          <w:highlight w:val="none"/>
        </w:rPr>
      </w:pPr>
    </w:p>
    <w:p w14:paraId="2B464880">
      <w:pPr>
        <w:snapToGrid w:val="0"/>
        <w:spacing w:line="590" w:lineRule="exact"/>
        <w:jc w:val="center"/>
        <w:rPr>
          <w:rFonts w:hint="eastAsia" w:ascii="Times New Roman" w:hAnsi="Times New Roman" w:eastAsia="方正小标宋简体" w:cs="方正小标宋简体"/>
          <w:sz w:val="44"/>
          <w:szCs w:val="44"/>
          <w:highlight w:val="none"/>
          <w:lang w:val="en-US" w:eastAsia="zh-CN"/>
        </w:rPr>
      </w:pPr>
    </w:p>
    <w:p w14:paraId="0E2E8410">
      <w:pPr>
        <w:snapToGrid w:val="0"/>
        <w:spacing w:line="590" w:lineRule="exact"/>
        <w:jc w:val="center"/>
        <w:rPr>
          <w:rFonts w:hint="eastAsia" w:ascii="Times New Roman" w:hAnsi="Times New Roman" w:eastAsia="方正小标宋简体" w:cs="方正小标宋简体"/>
          <w:spacing w:val="14"/>
          <w:sz w:val="44"/>
          <w:szCs w:val="44"/>
          <w:highlight w:val="none"/>
        </w:rPr>
      </w:pPr>
      <w:r>
        <w:rPr>
          <w:rFonts w:hint="eastAsia" w:eastAsia="方正小标宋简体" w:cs="方正小标宋简体"/>
          <w:sz w:val="44"/>
          <w:szCs w:val="44"/>
          <w:highlight w:val="none"/>
          <w:lang w:val="en-US" w:eastAsia="zh-CN"/>
        </w:rPr>
        <w:t>新平彝族傣族自治县财政局</w:t>
      </w:r>
      <w:r>
        <w:rPr>
          <w:rFonts w:hint="eastAsia" w:ascii="Times New Roman" w:hAnsi="Times New Roman" w:eastAsia="方正小标宋简体" w:cs="方正小标宋简体"/>
          <w:sz w:val="44"/>
          <w:szCs w:val="44"/>
          <w:highlight w:val="none"/>
          <w:lang w:val="en-US" w:eastAsia="zh-CN"/>
        </w:rPr>
        <w:t>2023</w:t>
      </w:r>
      <w:r>
        <w:rPr>
          <w:rFonts w:hint="eastAsia" w:ascii="Times New Roman" w:hAnsi="Times New Roman" w:eastAsia="方正小标宋简体" w:cs="方正小标宋简体"/>
          <w:sz w:val="44"/>
          <w:szCs w:val="44"/>
          <w:highlight w:val="none"/>
        </w:rPr>
        <w:t>年</w:t>
      </w:r>
      <w:r>
        <w:rPr>
          <w:rFonts w:hint="eastAsia" w:ascii="Times New Roman" w:hAnsi="Times New Roman" w:eastAsia="方正小标宋简体" w:cs="方正小标宋简体"/>
          <w:spacing w:val="14"/>
          <w:sz w:val="44"/>
          <w:szCs w:val="44"/>
          <w:highlight w:val="none"/>
        </w:rPr>
        <w:t>预算重点领域财政项目</w:t>
      </w:r>
    </w:p>
    <w:p w14:paraId="0990AB97">
      <w:pPr>
        <w:snapToGrid w:val="0"/>
        <w:spacing w:line="590" w:lineRule="exact"/>
        <w:jc w:val="center"/>
        <w:rPr>
          <w:rFonts w:hint="default" w:ascii="Times New Roman" w:hAnsi="Times New Roman" w:cs="Times New Roman"/>
          <w:highlight w:val="none"/>
        </w:rPr>
      </w:pPr>
      <w:r>
        <w:rPr>
          <w:rFonts w:hint="eastAsia" w:ascii="Times New Roman" w:hAnsi="Times New Roman" w:eastAsia="方正小标宋简体" w:cs="方正小标宋简体"/>
          <w:spacing w:val="14"/>
          <w:sz w:val="44"/>
          <w:szCs w:val="44"/>
          <w:highlight w:val="none"/>
        </w:rPr>
        <w:t>文本公开</w:t>
      </w:r>
      <w:r>
        <w:rPr>
          <w:rFonts w:hint="eastAsia" w:ascii="Times New Roman" w:hAnsi="Times New Roman" w:eastAsia="方正小标宋简体" w:cs="方正小标宋简体"/>
          <w:spacing w:val="14"/>
          <w:sz w:val="44"/>
          <w:szCs w:val="44"/>
          <w:highlight w:val="none"/>
          <w:lang w:eastAsia="zh-CN"/>
        </w:rPr>
        <w:t>（三）</w:t>
      </w:r>
    </w:p>
    <w:p w14:paraId="3FDB0C85">
      <w:pPr>
        <w:widowControl/>
        <w:numPr>
          <w:ilvl w:val="0"/>
          <w:numId w:val="3"/>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项目名称</w:t>
      </w:r>
    </w:p>
    <w:p w14:paraId="691FD952">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新平县2023年农房保险保费补助</w:t>
      </w:r>
    </w:p>
    <w:p w14:paraId="331AED63">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二、</w:t>
      </w:r>
      <w:r>
        <w:rPr>
          <w:rFonts w:hint="default" w:ascii="Times New Roman" w:hAnsi="Times New Roman" w:eastAsia="方正黑体_GBK" w:cs="Times New Roman"/>
          <w:kern w:val="0"/>
          <w:sz w:val="32"/>
          <w:szCs w:val="32"/>
          <w:highlight w:val="none"/>
        </w:rPr>
        <w:t>立项依据</w:t>
      </w:r>
    </w:p>
    <w:p w14:paraId="3D522958">
      <w:pPr>
        <w:spacing w:line="590"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rPr>
        <w:t>根据新平彝族傣族自治县人民政府办公室关于印发《新平县2021</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2023年政策性农村房屋财产保险实施方案的通知》（新政办发〔2021〕8号）要求，为更好地保障和改善民生，创新政府减灾救灾模式，充分发挥保险机制在减灾救灾工作中的作用，确保全县政策性农村住房保险工作顺利开展，推进农房保险工作落实，切实帮助农村受灾群众提高灾后重建住房资金保障能力，恢复正常生活秩序，特制定本实施</w:t>
      </w:r>
      <w:r>
        <w:rPr>
          <w:rFonts w:hint="default" w:ascii="Times New Roman" w:hAnsi="Times New Roman" w:eastAsia="方正仿宋_GBK" w:cs="Times New Roman"/>
          <w:sz w:val="32"/>
          <w:szCs w:val="32"/>
          <w:highlight w:val="none"/>
          <w:lang w:eastAsia="zh-CN"/>
        </w:rPr>
        <w:t>方案。</w:t>
      </w:r>
    </w:p>
    <w:p w14:paraId="2C90712C">
      <w:pPr>
        <w:widowControl/>
        <w:numPr>
          <w:ilvl w:val="0"/>
          <w:numId w:val="0"/>
        </w:numPr>
        <w:spacing w:line="590" w:lineRule="exact"/>
        <w:ind w:leftChars="200" w:firstLine="320" w:firstLineChars="1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三、</w:t>
      </w:r>
      <w:r>
        <w:rPr>
          <w:rFonts w:hint="default" w:ascii="Times New Roman" w:hAnsi="Times New Roman" w:eastAsia="方正黑体_GBK" w:cs="Times New Roman"/>
          <w:kern w:val="0"/>
          <w:sz w:val="32"/>
          <w:szCs w:val="32"/>
          <w:highlight w:val="none"/>
        </w:rPr>
        <w:t>项目实施单位</w:t>
      </w:r>
    </w:p>
    <w:p w14:paraId="1099019E">
      <w:pPr>
        <w:pStyle w:val="2"/>
        <w:numPr>
          <w:ilvl w:val="0"/>
          <w:numId w:val="0"/>
        </w:numPr>
        <w:ind w:firstLine="640" w:firstLineChars="200"/>
        <w:jc w:val="both"/>
        <w:rPr>
          <w:rFonts w:hint="eastAsia"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仿宋_GBK" w:cs="方正仿宋_GBK"/>
          <w:kern w:val="2"/>
          <w:sz w:val="32"/>
          <w:szCs w:val="32"/>
          <w:highlight w:val="none"/>
          <w:lang w:val="en-US" w:eastAsia="zh-CN" w:bidi="ar-SA"/>
        </w:rPr>
        <w:t>新平彝族傣族自治县财政局</w:t>
      </w:r>
    </w:p>
    <w:p w14:paraId="4C8E71B1">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四、</w:t>
      </w:r>
      <w:r>
        <w:rPr>
          <w:rFonts w:hint="default" w:ascii="Times New Roman" w:hAnsi="Times New Roman" w:eastAsia="方正黑体_GBK" w:cs="Times New Roman"/>
          <w:kern w:val="0"/>
          <w:sz w:val="32"/>
          <w:szCs w:val="32"/>
          <w:highlight w:val="none"/>
        </w:rPr>
        <w:t>项目基本概况</w:t>
      </w:r>
    </w:p>
    <w:p w14:paraId="1ED2F733">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楷体" w:cs="楷体"/>
          <w:sz w:val="32"/>
          <w:szCs w:val="32"/>
          <w:highlight w:val="none"/>
          <w:lang w:val="en-US" w:eastAsia="zh-CN"/>
        </w:rPr>
        <w:t>（一）保险人（承保公司）</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sz w:val="32"/>
          <w:szCs w:val="32"/>
          <w:highlight w:val="none"/>
        </w:rPr>
        <w:t>通过竞争性搓商方式，确定中国人民财产保险股份有限公司新平县支公司和中国人寿财产保险股份有限公司新平县支公司作为全县开展农房保险工作的保险人（承保公司），按照划片区、划乡镇（街道）实保的方式来开展保险业务。其中，中国人民财产保险股份有限公司新平县支公司负责古城街道、新化乡、老厂乡、漠沙镇、建兴乡、平掌乡6个乡镇（街道）的农房保险承保工作；中国人寿财产保险股份有限公司新平县支公司负责桂山街道、平甸乡、扬武镇、戛洒镇、水塘镇、者竜乡6个乡镇（街道）的农房保险承保工作。</w:t>
      </w:r>
    </w:p>
    <w:p w14:paraId="67A340FE">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楷体" w:cs="楷体"/>
          <w:sz w:val="32"/>
          <w:szCs w:val="32"/>
          <w:highlight w:val="none"/>
          <w:lang w:val="en-US" w:eastAsia="zh-CN"/>
        </w:rPr>
        <w:t>（二）被保险人</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sz w:val="32"/>
          <w:szCs w:val="32"/>
          <w:highlight w:val="none"/>
        </w:rPr>
        <w:t>以新平县境内的农村住户为被保险人。虽为本地农业家庭户口，但外出工作超过两年或在外地有自购或自建住房的农户，不属于本方案农房保险的被保险人。</w:t>
      </w:r>
    </w:p>
    <w:p w14:paraId="6DDD9B92">
      <w:pPr>
        <w:widowControl/>
        <w:numPr>
          <w:ilvl w:val="0"/>
          <w:numId w:val="0"/>
        </w:numPr>
        <w:spacing w:line="590" w:lineRule="exact"/>
        <w:ind w:firstLine="640" w:firstLineChars="200"/>
        <w:jc w:val="left"/>
        <w:rPr>
          <w:rFonts w:hint="default" w:ascii="Times New Roman" w:hAnsi="Times New Roman" w:eastAsia="方正仿宋_GBK" w:cs="Times New Roman"/>
          <w:spacing w:val="0"/>
          <w:sz w:val="32"/>
          <w:szCs w:val="32"/>
          <w:highlight w:val="none"/>
        </w:rPr>
      </w:pPr>
      <w:r>
        <w:rPr>
          <w:rFonts w:hint="default" w:ascii="Times New Roman" w:hAnsi="Times New Roman" w:eastAsia="方正黑体_GBK" w:cs="Times New Roman"/>
          <w:kern w:val="0"/>
          <w:sz w:val="32"/>
          <w:szCs w:val="32"/>
          <w:highlight w:val="none"/>
          <w:lang w:val="en-US" w:eastAsia="zh-CN"/>
        </w:rPr>
        <w:t>五、</w:t>
      </w:r>
      <w:r>
        <w:rPr>
          <w:rFonts w:hint="default" w:ascii="Times New Roman" w:hAnsi="Times New Roman" w:eastAsia="方正黑体_GBK" w:cs="Times New Roman"/>
          <w:kern w:val="0"/>
          <w:sz w:val="32"/>
          <w:szCs w:val="32"/>
          <w:highlight w:val="none"/>
        </w:rPr>
        <w:t>项目实施内容</w:t>
      </w:r>
      <w:r>
        <w:rPr>
          <w:rFonts w:hint="default" w:ascii="Times New Roman" w:hAnsi="Times New Roman" w:eastAsia="方正仿宋_GBK" w:cs="Times New Roman"/>
          <w:spacing w:val="0"/>
          <w:sz w:val="32"/>
          <w:szCs w:val="32"/>
          <w:highlight w:val="none"/>
        </w:rPr>
        <w:t xml:space="preserve"> 　　</w:t>
      </w:r>
    </w:p>
    <w:p w14:paraId="4BA5478D">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楷体" w:cs="楷体"/>
          <w:sz w:val="32"/>
          <w:szCs w:val="32"/>
          <w:highlight w:val="none"/>
          <w:lang w:val="en-US" w:eastAsia="zh-CN"/>
        </w:rPr>
        <w:t>（一）保险标的范围</w:t>
      </w:r>
      <w:r>
        <w:rPr>
          <w:rFonts w:hint="eastAsia" w:ascii="Times New Roman" w:hAnsi="Times New Roman" w:eastAsia="楷体" w:cs="楷体"/>
          <w:sz w:val="32"/>
          <w:szCs w:val="32"/>
          <w:highlight w:val="none"/>
          <w:lang w:val="en-US" w:eastAsia="zh-CN"/>
        </w:rPr>
        <w:t>。</w:t>
      </w:r>
      <w:r>
        <w:rPr>
          <w:rFonts w:hint="default" w:ascii="Times New Roman" w:hAnsi="Times New Roman" w:eastAsia="方正仿宋_GBK" w:cs="Times New Roman"/>
          <w:sz w:val="32"/>
          <w:szCs w:val="32"/>
          <w:highlight w:val="none"/>
        </w:rPr>
        <w:t>农村居民所有且坐落于乡村（农村社区）的日常居住的房屋，包括与保险房屋主体直接连成一体的其他用于日常生活、生产的建筑物（正房、耳房），房屋结构可以是土木结构、砖混结构或混合结构（含土掌房）。有多处房屋的农户限保一处常住房屋。无人居住和正在建造的房屋、装潢、室内财产均不纳入保险标的范围。对于投保保额不够保障的农户，可要求自愿增加投保金额，所增加费用由农户自行承担。　</w:t>
      </w:r>
    </w:p>
    <w:p w14:paraId="36F7B2AE">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楷体" w:cs="楷体"/>
          <w:sz w:val="32"/>
          <w:szCs w:val="32"/>
          <w:highlight w:val="none"/>
          <w:lang w:val="en-US" w:eastAsia="zh-CN"/>
        </w:rPr>
        <w:t>（二）保险责任　</w:t>
      </w:r>
      <w:r>
        <w:rPr>
          <w:rFonts w:hint="default" w:ascii="Times New Roman" w:hAnsi="Times New Roman" w:eastAsia="方正仿宋_GBK" w:cs="Times New Roman"/>
          <w:sz w:val="32"/>
          <w:szCs w:val="32"/>
          <w:highlight w:val="none"/>
        </w:rPr>
        <w:t>　 　　</w:t>
      </w:r>
    </w:p>
    <w:p w14:paraId="37A1D04E">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保险期间内（一年，具体以合同载明为准）由于保险房屋遭受自然灾害或意外事故造成符合下列情形之一的倒塌或损毁，保险人依照本方案及相关保险协议的规定负责进行赔偿。　　 　　</w:t>
      </w:r>
    </w:p>
    <w:p w14:paraId="7959CF6B">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1.火灾、爆炸；　　 　　</w:t>
      </w:r>
    </w:p>
    <w:p w14:paraId="263503E0">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2.雷击、台风、龙卷风、暴风、暴雨、洪水、雪灾、雹灾、冰凌、泥石流、崖崩、突发性滑坡、地面突然塌陷或下沉（地震灾害除外）；　　 　　</w:t>
      </w:r>
    </w:p>
    <w:p w14:paraId="0C9F78B8">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3.飞行物体及其他空中运行物体坠落；</w:t>
      </w:r>
    </w:p>
    <w:p w14:paraId="313D334C">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4.因防止上述灾害蔓延或因施救房屋所采取必要的措施而造成保险房屋的损失和支付的合理费用。</w:t>
      </w:r>
    </w:p>
    <w:p w14:paraId="128B1855">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六、</w:t>
      </w:r>
      <w:r>
        <w:rPr>
          <w:rFonts w:hint="default" w:ascii="Times New Roman" w:hAnsi="Times New Roman" w:eastAsia="方正黑体_GBK" w:cs="Times New Roman"/>
          <w:kern w:val="0"/>
          <w:sz w:val="32"/>
          <w:szCs w:val="32"/>
          <w:highlight w:val="none"/>
        </w:rPr>
        <w:t>资金安排情况</w:t>
      </w:r>
    </w:p>
    <w:p w14:paraId="3F2CFC1D">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贫困户3766户，每户补助15</w:t>
      </w:r>
      <w:r>
        <w:rPr>
          <w:rFonts w:hint="default" w:ascii="Times New Roman" w:hAnsi="Times New Roman" w:eastAsia="方正仿宋_GBK" w:cs="Times New Roman"/>
          <w:sz w:val="32"/>
          <w:szCs w:val="32"/>
          <w:highlight w:val="none"/>
          <w:lang w:val="en-US" w:eastAsia="zh-CN"/>
        </w:rPr>
        <w:t>.00</w:t>
      </w:r>
      <w:r>
        <w:rPr>
          <w:rFonts w:hint="default" w:ascii="Times New Roman" w:hAnsi="Times New Roman" w:eastAsia="方正仿宋_GBK" w:cs="Times New Roman"/>
          <w:sz w:val="32"/>
          <w:szCs w:val="32"/>
          <w:highlight w:val="none"/>
        </w:rPr>
        <w:t>元，共补助5.65万元，其中补助人寿财保投保户1043户，补助金额1.56万元，人民财保投保户2723户，补助金额4.07万元；普通农户38700户，每户补助5</w:t>
      </w:r>
      <w:r>
        <w:rPr>
          <w:rFonts w:hint="default" w:ascii="Times New Roman" w:hAnsi="Times New Roman" w:eastAsia="方正仿宋_GBK" w:cs="Times New Roman"/>
          <w:sz w:val="32"/>
          <w:szCs w:val="32"/>
          <w:highlight w:val="none"/>
          <w:lang w:val="en-US" w:eastAsia="zh-CN"/>
        </w:rPr>
        <w:t>.00</w:t>
      </w:r>
      <w:r>
        <w:rPr>
          <w:rFonts w:hint="default" w:ascii="Times New Roman" w:hAnsi="Times New Roman" w:eastAsia="方正仿宋_GBK" w:cs="Times New Roman"/>
          <w:sz w:val="32"/>
          <w:szCs w:val="32"/>
          <w:highlight w:val="none"/>
        </w:rPr>
        <w:t>元，共补助19.35万元，其中:人寿财保投保户15637户,补助金额7.82万元，人民财保投保户23063户，补助金额11.53万元。</w:t>
      </w:r>
    </w:p>
    <w:p w14:paraId="7D3F2E83">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七、</w:t>
      </w:r>
      <w:r>
        <w:rPr>
          <w:rFonts w:hint="default" w:ascii="Times New Roman" w:hAnsi="Times New Roman" w:eastAsia="方正黑体_GBK" w:cs="Times New Roman"/>
          <w:kern w:val="0"/>
          <w:sz w:val="32"/>
          <w:szCs w:val="32"/>
          <w:highlight w:val="none"/>
        </w:rPr>
        <w:t>项目实施计划</w:t>
      </w:r>
    </w:p>
    <w:p w14:paraId="2501722D">
      <w:pPr>
        <w:spacing w:line="59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2023年</w:t>
      </w:r>
      <w:r>
        <w:rPr>
          <w:rFonts w:hint="default" w:ascii="Times New Roman" w:hAnsi="Times New Roman" w:eastAsia="方正仿宋_GBK" w:cs="Times New Roman"/>
          <w:sz w:val="32"/>
          <w:szCs w:val="32"/>
          <w:highlight w:val="none"/>
        </w:rPr>
        <w:t>2月20日-2月29日检查验收，3月1日</w:t>
      </w:r>
      <w:r>
        <w:rPr>
          <w:rFonts w:hint="default" w:ascii="Times New Roman" w:hAnsi="Times New Roman" w:eastAsia="方正仿宋_GBK" w:cs="Times New Roman"/>
          <w:sz w:val="32"/>
          <w:szCs w:val="32"/>
          <w:highlight w:val="none"/>
          <w:lang w:eastAsia="zh-CN"/>
        </w:rPr>
        <w:t>至</w:t>
      </w:r>
      <w:r>
        <w:rPr>
          <w:rFonts w:hint="default" w:ascii="Times New Roman" w:hAnsi="Times New Roman" w:eastAsia="方正仿宋_GBK" w:cs="Times New Roman"/>
          <w:sz w:val="32"/>
          <w:szCs w:val="32"/>
          <w:highlight w:val="none"/>
        </w:rPr>
        <w:t>3月20日完成报账</w:t>
      </w:r>
      <w:r>
        <w:rPr>
          <w:rFonts w:hint="default" w:ascii="Times New Roman" w:hAnsi="Times New Roman" w:eastAsia="方正仿宋_GBK" w:cs="Times New Roman"/>
          <w:sz w:val="32"/>
          <w:szCs w:val="32"/>
          <w:highlight w:val="none"/>
          <w:lang w:eastAsia="zh-CN"/>
        </w:rPr>
        <w:t>支出。</w:t>
      </w:r>
    </w:p>
    <w:p w14:paraId="2624FBB2">
      <w:pPr>
        <w:widowControl/>
        <w:numPr>
          <w:ilvl w:val="0"/>
          <w:numId w:val="0"/>
        </w:numPr>
        <w:spacing w:line="590" w:lineRule="exact"/>
        <w:ind w:leftChars="200" w:firstLine="320" w:firstLineChars="100"/>
        <w:jc w:val="left"/>
        <w:rPr>
          <w:rFonts w:hint="default" w:ascii="Times New Roman" w:hAnsi="Times New Roman" w:cs="Times New Roman"/>
          <w:highlight w:val="none"/>
        </w:rPr>
      </w:pPr>
      <w:r>
        <w:rPr>
          <w:rFonts w:hint="default" w:ascii="Times New Roman" w:hAnsi="Times New Roman" w:eastAsia="方正黑体_GBK" w:cs="Times New Roman"/>
          <w:kern w:val="0"/>
          <w:sz w:val="32"/>
          <w:szCs w:val="32"/>
          <w:highlight w:val="none"/>
          <w:lang w:val="en-US" w:eastAsia="zh-CN"/>
        </w:rPr>
        <w:t>八、</w:t>
      </w:r>
      <w:r>
        <w:rPr>
          <w:rFonts w:hint="default" w:ascii="Times New Roman" w:hAnsi="Times New Roman" w:eastAsia="方正黑体_GBK" w:cs="Times New Roman"/>
          <w:kern w:val="0"/>
          <w:sz w:val="32"/>
          <w:szCs w:val="32"/>
          <w:highlight w:val="none"/>
        </w:rPr>
        <w:t>项目实施成效</w:t>
      </w:r>
    </w:p>
    <w:p w14:paraId="4500F7F3">
      <w:pPr>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2023年预算农房保险保费补助资金25.00万元，应完成补助农户42466户，其中脱贫户3766户（人寿财保投保户1043户、人民财保投保户2723户），每户补助保险费15.00元，合计补助5.65万元；普通农户38700户（人寿财保投保户15637户、人民财保投保户23063户），每户补助5.00元，合计补助19.35万元。通过实施农房保险保费补助，更好地保障和改善民生，创新政府减灾救灾模式，充分发挥保险机制在减灾救灾工作中的作用，确保全县政策性农村住房保险工作顺利开展，推进农房保险工作落实。</w:t>
      </w:r>
    </w:p>
    <w:p w14:paraId="2326ACDA">
      <w:pPr>
        <w:spacing w:line="590" w:lineRule="exact"/>
        <w:ind w:firstLine="640" w:firstLineChars="200"/>
        <w:rPr>
          <w:rFonts w:hint="default" w:ascii="Times New Roman" w:hAnsi="Times New Roman" w:eastAsia="方正仿宋_GBK" w:cs="Times New Roman"/>
          <w:sz w:val="32"/>
          <w:szCs w:val="32"/>
          <w:highlight w:val="none"/>
          <w:lang w:val="en-US" w:eastAsia="zh-CN"/>
        </w:rPr>
      </w:pPr>
    </w:p>
    <w:p w14:paraId="4DE43AE3">
      <w:pPr>
        <w:rPr>
          <w:rFonts w:hint="default" w:ascii="Times New Roman" w:hAnsi="Times New Roman" w:cs="Times New Roman"/>
          <w:highlight w:val="none"/>
        </w:rPr>
      </w:pPr>
    </w:p>
    <w:p w14:paraId="30E4E40D">
      <w:pPr>
        <w:pStyle w:val="2"/>
        <w:rPr>
          <w:rFonts w:hint="default" w:ascii="Times New Roman" w:hAnsi="Times New Roman" w:cs="Times New Roman"/>
          <w:highlight w:val="none"/>
        </w:rPr>
      </w:pPr>
    </w:p>
    <w:p w14:paraId="30205C06">
      <w:pPr>
        <w:rPr>
          <w:rFonts w:hint="default" w:ascii="Times New Roman" w:hAnsi="Times New Roman"/>
          <w:highlight w:val="none"/>
        </w:rPr>
      </w:pPr>
    </w:p>
    <w:p w14:paraId="4DAA08A1">
      <w:pPr>
        <w:snapToGrid w:val="0"/>
        <w:spacing w:line="590" w:lineRule="exact"/>
        <w:jc w:val="center"/>
        <w:rPr>
          <w:rFonts w:hint="eastAsia" w:ascii="Times New Roman" w:hAnsi="Times New Roman" w:eastAsia="方正小标宋简体" w:cs="方正小标宋简体"/>
          <w:spacing w:val="14"/>
          <w:sz w:val="44"/>
          <w:szCs w:val="44"/>
          <w:highlight w:val="none"/>
        </w:rPr>
      </w:pPr>
      <w:r>
        <w:rPr>
          <w:rFonts w:hint="eastAsia" w:eastAsia="方正小标宋简体" w:cs="方正小标宋简体"/>
          <w:sz w:val="44"/>
          <w:szCs w:val="44"/>
          <w:highlight w:val="none"/>
          <w:lang w:val="en-US" w:eastAsia="zh-CN"/>
        </w:rPr>
        <w:t>新平彝族傣族自治县财政局</w:t>
      </w:r>
      <w:r>
        <w:rPr>
          <w:rFonts w:hint="eastAsia" w:ascii="Times New Roman" w:hAnsi="Times New Roman" w:eastAsia="方正小标宋简体" w:cs="方正小标宋简体"/>
          <w:sz w:val="44"/>
          <w:szCs w:val="44"/>
          <w:highlight w:val="none"/>
          <w:lang w:val="en-US" w:eastAsia="zh-CN"/>
        </w:rPr>
        <w:t>2023</w:t>
      </w:r>
      <w:r>
        <w:rPr>
          <w:rFonts w:hint="eastAsia" w:ascii="Times New Roman" w:hAnsi="Times New Roman" w:eastAsia="方正小标宋简体" w:cs="方正小标宋简体"/>
          <w:sz w:val="44"/>
          <w:szCs w:val="44"/>
          <w:highlight w:val="none"/>
        </w:rPr>
        <w:t>年</w:t>
      </w:r>
      <w:r>
        <w:rPr>
          <w:rFonts w:hint="eastAsia" w:ascii="Times New Roman" w:hAnsi="Times New Roman" w:eastAsia="方正小标宋简体" w:cs="方正小标宋简体"/>
          <w:spacing w:val="14"/>
          <w:sz w:val="44"/>
          <w:szCs w:val="44"/>
          <w:highlight w:val="none"/>
        </w:rPr>
        <w:t>预算重点领域财政项目</w:t>
      </w:r>
    </w:p>
    <w:p w14:paraId="79C70FB0">
      <w:pPr>
        <w:snapToGrid w:val="0"/>
        <w:spacing w:line="590" w:lineRule="exact"/>
        <w:jc w:val="center"/>
        <w:rPr>
          <w:rFonts w:hint="default" w:ascii="Times New Roman" w:hAnsi="Times New Roman" w:cs="Times New Roman"/>
          <w:highlight w:val="none"/>
        </w:rPr>
      </w:pPr>
      <w:r>
        <w:rPr>
          <w:rFonts w:hint="eastAsia" w:ascii="Times New Roman" w:hAnsi="Times New Roman" w:eastAsia="方正小标宋简体" w:cs="方正小标宋简体"/>
          <w:spacing w:val="14"/>
          <w:sz w:val="44"/>
          <w:szCs w:val="44"/>
          <w:highlight w:val="none"/>
        </w:rPr>
        <w:t>文本公开</w:t>
      </w:r>
      <w:r>
        <w:rPr>
          <w:rFonts w:hint="eastAsia" w:ascii="Times New Roman" w:hAnsi="Times New Roman" w:eastAsia="方正小标宋简体" w:cs="方正小标宋简体"/>
          <w:spacing w:val="14"/>
          <w:sz w:val="44"/>
          <w:szCs w:val="44"/>
          <w:highlight w:val="none"/>
          <w:lang w:eastAsia="zh-CN"/>
        </w:rPr>
        <w:t>（四）</w:t>
      </w:r>
    </w:p>
    <w:p w14:paraId="4E02E0AB">
      <w:pPr>
        <w:widowControl/>
        <w:numPr>
          <w:ilvl w:val="0"/>
          <w:numId w:val="4"/>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项目名称</w:t>
      </w:r>
    </w:p>
    <w:p w14:paraId="12BFC189">
      <w:pPr>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新平彝族傣族自治县财政局</w:t>
      </w:r>
      <w:r>
        <w:rPr>
          <w:rFonts w:hint="default" w:ascii="Times New Roman" w:hAnsi="Times New Roman" w:eastAsia="方正仿宋_GBK" w:cs="Times New Roman"/>
          <w:sz w:val="32"/>
          <w:szCs w:val="32"/>
          <w:highlight w:val="none"/>
          <w:lang w:val="en-US" w:eastAsia="zh-CN"/>
        </w:rPr>
        <w:t>机关委员会2023年党建经费</w:t>
      </w:r>
    </w:p>
    <w:p w14:paraId="3940CE27">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二、</w:t>
      </w:r>
      <w:r>
        <w:rPr>
          <w:rFonts w:hint="default" w:ascii="Times New Roman" w:hAnsi="Times New Roman" w:eastAsia="方正黑体_GBK" w:cs="Times New Roman"/>
          <w:kern w:val="0"/>
          <w:sz w:val="32"/>
          <w:szCs w:val="32"/>
          <w:highlight w:val="none"/>
        </w:rPr>
        <w:t>立项依据</w:t>
      </w:r>
    </w:p>
    <w:p w14:paraId="0B05FE1C">
      <w:pPr>
        <w:spacing w:line="59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为积极支持</w:t>
      </w:r>
      <w:r>
        <w:rPr>
          <w:rFonts w:hint="eastAsia" w:eastAsia="方正仿宋_GBK" w:cs="Times New Roman"/>
          <w:sz w:val="32"/>
          <w:szCs w:val="32"/>
          <w:highlight w:val="none"/>
          <w:lang w:val="en-US" w:eastAsia="zh-CN"/>
        </w:rPr>
        <w:t>新平彝族傣族自治县财政局</w:t>
      </w:r>
      <w:r>
        <w:rPr>
          <w:rFonts w:hint="default" w:ascii="Times New Roman" w:hAnsi="Times New Roman" w:eastAsia="方正仿宋_GBK" w:cs="Times New Roman"/>
          <w:sz w:val="32"/>
          <w:szCs w:val="32"/>
          <w:highlight w:val="none"/>
          <w:lang w:val="en-US" w:eastAsia="zh-CN"/>
        </w:rPr>
        <w:t>机关党委及纪律检查委员会开展各项党建工作，打牢基层党建工作基础，切实增强基层党组织的战斗力、凝聚力和创造力，建设学习型、服务型、创新型基层党组织。根据机工复</w:t>
      </w:r>
      <w:r>
        <w:rPr>
          <w:rFonts w:hint="default" w:ascii="Times New Roman" w:hAnsi="Times New Roman" w:eastAsia="方正仿宋_GBK" w:cs="Times New Roman"/>
          <w:sz w:val="32"/>
          <w:szCs w:val="32"/>
          <w:highlight w:val="none"/>
          <w:lang w:eastAsia="zh-CN"/>
        </w:rPr>
        <w:t>〔20</w:t>
      </w:r>
      <w:r>
        <w:rPr>
          <w:rFonts w:hint="eastAsia"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166号中共新平县委县直机关工作委员会关于同意成立</w:t>
      </w:r>
      <w:r>
        <w:rPr>
          <w:rFonts w:hint="eastAsia" w:eastAsia="方正仿宋_GBK" w:cs="Times New Roman"/>
          <w:sz w:val="32"/>
          <w:szCs w:val="32"/>
          <w:highlight w:val="none"/>
          <w:lang w:val="en-US" w:eastAsia="zh-CN"/>
        </w:rPr>
        <w:t>新平彝族傣族自治县财政局</w:t>
      </w:r>
      <w:r>
        <w:rPr>
          <w:rFonts w:hint="default" w:ascii="Times New Roman" w:hAnsi="Times New Roman" w:eastAsia="方正仿宋_GBK" w:cs="Times New Roman"/>
          <w:sz w:val="32"/>
          <w:szCs w:val="32"/>
          <w:highlight w:val="none"/>
          <w:lang w:val="en-US" w:eastAsia="zh-CN"/>
        </w:rPr>
        <w:t>机关党委及纪律检查委员会的批复。结合我单位实际情况制定本方案。</w:t>
      </w:r>
    </w:p>
    <w:p w14:paraId="00A0EFC3">
      <w:pPr>
        <w:widowControl/>
        <w:numPr>
          <w:ilvl w:val="0"/>
          <w:numId w:val="0"/>
        </w:numPr>
        <w:spacing w:line="590" w:lineRule="exact"/>
        <w:ind w:leftChars="0"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三、</w:t>
      </w:r>
      <w:r>
        <w:rPr>
          <w:rFonts w:hint="default" w:ascii="Times New Roman" w:hAnsi="Times New Roman" w:eastAsia="方正黑体_GBK" w:cs="Times New Roman"/>
          <w:kern w:val="0"/>
          <w:sz w:val="32"/>
          <w:szCs w:val="32"/>
          <w:highlight w:val="none"/>
        </w:rPr>
        <w:t>项目实施单位</w:t>
      </w:r>
    </w:p>
    <w:p w14:paraId="59AE90B3">
      <w:pPr>
        <w:spacing w:line="590" w:lineRule="exact"/>
        <w:ind w:firstLine="640" w:firstLineChars="200"/>
        <w:rPr>
          <w:rFonts w:hint="eastAsia" w:ascii="Times New Roman" w:hAnsi="Times New Roman" w:eastAsia="方正仿宋_GBK" w:cs="方正仿宋_GBK"/>
          <w:sz w:val="32"/>
          <w:szCs w:val="32"/>
          <w:highlight w:val="none"/>
          <w:lang w:val="en-US" w:eastAsia="zh-CN"/>
        </w:rPr>
      </w:pPr>
      <w:r>
        <w:rPr>
          <w:rFonts w:hint="eastAsia" w:eastAsia="方正仿宋_GBK" w:cs="方正仿宋_GBK"/>
          <w:sz w:val="32"/>
          <w:szCs w:val="32"/>
          <w:highlight w:val="none"/>
          <w:lang w:val="en-US" w:eastAsia="zh-CN"/>
        </w:rPr>
        <w:t>新平彝族傣族自治县财政局</w:t>
      </w:r>
      <w:r>
        <w:rPr>
          <w:rFonts w:hint="eastAsia" w:ascii="Times New Roman" w:hAnsi="Times New Roman" w:eastAsia="方正仿宋_GBK" w:cs="方正仿宋_GBK"/>
          <w:sz w:val="32"/>
          <w:szCs w:val="32"/>
          <w:highlight w:val="none"/>
          <w:lang w:val="en-US" w:eastAsia="zh-CN"/>
        </w:rPr>
        <w:t>机关委员会</w:t>
      </w:r>
    </w:p>
    <w:p w14:paraId="5B21E94D">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四、</w:t>
      </w:r>
      <w:r>
        <w:rPr>
          <w:rFonts w:hint="default" w:ascii="Times New Roman" w:hAnsi="Times New Roman" w:eastAsia="方正黑体_GBK" w:cs="Times New Roman"/>
          <w:kern w:val="0"/>
          <w:sz w:val="32"/>
          <w:szCs w:val="32"/>
          <w:highlight w:val="none"/>
        </w:rPr>
        <w:t>项目基本概况</w:t>
      </w:r>
    </w:p>
    <w:p w14:paraId="38068405">
      <w:pPr>
        <w:spacing w:line="590" w:lineRule="exact"/>
        <w:ind w:firstLine="640" w:firstLineChars="200"/>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完成机关党委及退休支部的党建工作。</w:t>
      </w:r>
    </w:p>
    <w:p w14:paraId="44677416">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五、</w:t>
      </w:r>
      <w:r>
        <w:rPr>
          <w:rFonts w:hint="default" w:ascii="Times New Roman" w:hAnsi="Times New Roman" w:eastAsia="方正黑体_GBK" w:cs="Times New Roman"/>
          <w:kern w:val="0"/>
          <w:sz w:val="32"/>
          <w:szCs w:val="32"/>
          <w:highlight w:val="none"/>
        </w:rPr>
        <w:t>项目实施内容</w:t>
      </w:r>
    </w:p>
    <w:p w14:paraId="796DC6D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（一）</w:t>
      </w:r>
      <w:r>
        <w:rPr>
          <w:rFonts w:hint="default" w:ascii="Times New Roman" w:hAnsi="Times New Roman" w:eastAsia="楷体" w:cs="楷体"/>
          <w:sz w:val="32"/>
          <w:szCs w:val="32"/>
          <w:highlight w:val="none"/>
          <w:lang w:val="en-US" w:eastAsia="zh-CN"/>
        </w:rPr>
        <w:t>教育培训党员、入党积极分子、发展对象和党务工作者。</w:t>
      </w:r>
    </w:p>
    <w:p w14:paraId="6CE2D2D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（二）</w:t>
      </w:r>
      <w:r>
        <w:rPr>
          <w:rFonts w:hint="default" w:ascii="Times New Roman" w:hAnsi="Times New Roman" w:eastAsia="楷体" w:cs="楷体"/>
          <w:sz w:val="32"/>
          <w:szCs w:val="32"/>
          <w:highlight w:val="none"/>
          <w:lang w:val="en-US" w:eastAsia="zh-CN"/>
        </w:rPr>
        <w:t>订阅或购买用于开展党员教育的报刊、资料、音像制品或设备。</w:t>
      </w:r>
    </w:p>
    <w:p w14:paraId="415EDEF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（三）</w:t>
      </w:r>
      <w:r>
        <w:rPr>
          <w:rFonts w:hint="default" w:ascii="Times New Roman" w:hAnsi="Times New Roman" w:eastAsia="楷体" w:cs="楷体"/>
          <w:sz w:val="32"/>
          <w:szCs w:val="32"/>
          <w:highlight w:val="none"/>
          <w:lang w:val="en-US" w:eastAsia="zh-CN"/>
        </w:rPr>
        <w:t>走访慰问困难党员。</w:t>
      </w:r>
    </w:p>
    <w:p w14:paraId="7167028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（四）</w:t>
      </w:r>
      <w:r>
        <w:rPr>
          <w:rFonts w:hint="default" w:ascii="Times New Roman" w:hAnsi="Times New Roman" w:eastAsia="楷体" w:cs="楷体"/>
          <w:sz w:val="32"/>
          <w:szCs w:val="32"/>
          <w:highlight w:val="none"/>
          <w:lang w:val="en-US" w:eastAsia="zh-CN"/>
        </w:rPr>
        <w:t>党员活动阵地建设与党组织寻标达标创建，维护党组织活动和专项活动。</w:t>
      </w:r>
    </w:p>
    <w:p w14:paraId="7685607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（五）</w:t>
      </w:r>
      <w:r>
        <w:rPr>
          <w:rFonts w:hint="default" w:ascii="Times New Roman" w:hAnsi="Times New Roman" w:eastAsia="楷体" w:cs="楷体"/>
          <w:sz w:val="32"/>
          <w:szCs w:val="32"/>
          <w:highlight w:val="none"/>
          <w:lang w:val="en-US" w:eastAsia="zh-CN"/>
        </w:rPr>
        <w:t>召开党内会议，开展的党的组织生活、主题活动、志愿活动等。</w:t>
      </w:r>
    </w:p>
    <w:p w14:paraId="086C214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（六）</w:t>
      </w:r>
      <w:r>
        <w:rPr>
          <w:rFonts w:hint="default" w:ascii="Times New Roman" w:hAnsi="Times New Roman" w:eastAsia="楷体" w:cs="楷体"/>
          <w:sz w:val="32"/>
          <w:szCs w:val="32"/>
          <w:highlight w:val="none"/>
          <w:lang w:val="en-US" w:eastAsia="zh-CN"/>
        </w:rPr>
        <w:t>确保所属基层党组织正常开展工作和活动的必要支出。</w:t>
      </w:r>
    </w:p>
    <w:p w14:paraId="74685708">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六、</w:t>
      </w:r>
      <w:r>
        <w:rPr>
          <w:rFonts w:hint="default" w:ascii="Times New Roman" w:hAnsi="Times New Roman" w:eastAsia="方正黑体_GBK" w:cs="Times New Roman"/>
          <w:kern w:val="0"/>
          <w:sz w:val="32"/>
          <w:szCs w:val="32"/>
          <w:highlight w:val="none"/>
        </w:rPr>
        <w:t>资金安排情况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295"/>
        <w:gridCol w:w="1650"/>
        <w:gridCol w:w="3057"/>
      </w:tblGrid>
      <w:tr w14:paraId="385A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center"/>
          </w:tcPr>
          <w:p w14:paraId="5D4192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项目名称</w:t>
            </w:r>
          </w:p>
        </w:tc>
        <w:tc>
          <w:tcPr>
            <w:tcW w:w="7002" w:type="dxa"/>
            <w:gridSpan w:val="3"/>
            <w:noWrap w:val="0"/>
            <w:vAlign w:val="center"/>
          </w:tcPr>
          <w:p w14:paraId="525CB4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党建工作经费</w:t>
            </w:r>
          </w:p>
        </w:tc>
      </w:tr>
      <w:tr w14:paraId="0CB7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restart"/>
            <w:noWrap w:val="0"/>
            <w:vAlign w:val="center"/>
          </w:tcPr>
          <w:p w14:paraId="03D767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项目资金</w:t>
            </w:r>
          </w:p>
          <w:p w14:paraId="0A4392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来源</w:t>
            </w:r>
          </w:p>
        </w:tc>
        <w:tc>
          <w:tcPr>
            <w:tcW w:w="3945" w:type="dxa"/>
            <w:gridSpan w:val="2"/>
            <w:noWrap w:val="0"/>
            <w:vAlign w:val="center"/>
          </w:tcPr>
          <w:p w14:paraId="285E1A5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来源项目</w:t>
            </w:r>
          </w:p>
        </w:tc>
        <w:tc>
          <w:tcPr>
            <w:tcW w:w="3057" w:type="dxa"/>
            <w:noWrap w:val="0"/>
            <w:vAlign w:val="center"/>
          </w:tcPr>
          <w:p w14:paraId="69F98A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kern w:val="2"/>
                <w:sz w:val="32"/>
                <w:szCs w:val="32"/>
                <w:highlight w:val="none"/>
                <w:vertAlign w:val="baseline"/>
                <w:lang w:val="en-US" w:eastAsia="zh-CN" w:bidi="ar-SA"/>
              </w:rPr>
            </w:pPr>
            <w:r>
              <w:rPr>
                <w:rFonts w:hint="default" w:ascii="Times New Roman" w:hAnsi="Times New Roman" w:eastAsia="方正仿宋_GBK" w:cs="Times New Roman"/>
                <w:sz w:val="32"/>
                <w:szCs w:val="32"/>
                <w:highlight w:val="none"/>
                <w:vertAlign w:val="baseline"/>
                <w:lang w:val="en-US" w:eastAsia="zh-CN"/>
              </w:rPr>
              <w:t>预算数（万元）</w:t>
            </w:r>
          </w:p>
        </w:tc>
      </w:tr>
      <w:tr w14:paraId="0820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noWrap w:val="0"/>
            <w:vAlign w:val="center"/>
          </w:tcPr>
          <w:p w14:paraId="36DE98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3945" w:type="dxa"/>
            <w:gridSpan w:val="2"/>
            <w:noWrap w:val="0"/>
            <w:vAlign w:val="center"/>
          </w:tcPr>
          <w:p w14:paraId="41D5A2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合计</w:t>
            </w:r>
          </w:p>
        </w:tc>
        <w:tc>
          <w:tcPr>
            <w:tcW w:w="3057" w:type="dxa"/>
            <w:noWrap w:val="0"/>
            <w:vAlign w:val="center"/>
          </w:tcPr>
          <w:p w14:paraId="2B5FE7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kern w:val="2"/>
                <w:sz w:val="32"/>
                <w:szCs w:val="32"/>
                <w:highlight w:val="none"/>
                <w:vertAlign w:val="baseline"/>
                <w:lang w:val="en-US" w:eastAsia="zh-CN" w:bidi="ar-SA"/>
              </w:rPr>
            </w:pPr>
            <w:r>
              <w:rPr>
                <w:rFonts w:hint="default" w:ascii="Times New Roman" w:hAnsi="Times New Roman" w:eastAsia="方正仿宋_GBK" w:cs="Times New Roman"/>
                <w:sz w:val="32"/>
                <w:szCs w:val="32"/>
                <w:highlight w:val="none"/>
                <w:vertAlign w:val="baseline"/>
                <w:lang w:val="en-US" w:eastAsia="zh-CN"/>
              </w:rPr>
              <w:t>2.61</w:t>
            </w:r>
          </w:p>
        </w:tc>
      </w:tr>
      <w:tr w14:paraId="6EBB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noWrap w:val="0"/>
            <w:vAlign w:val="center"/>
          </w:tcPr>
          <w:p w14:paraId="056A59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3945" w:type="dxa"/>
            <w:gridSpan w:val="2"/>
            <w:noWrap w:val="0"/>
            <w:vAlign w:val="center"/>
          </w:tcPr>
          <w:p w14:paraId="4D087D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本级补助</w:t>
            </w:r>
          </w:p>
        </w:tc>
        <w:tc>
          <w:tcPr>
            <w:tcW w:w="3057" w:type="dxa"/>
            <w:noWrap w:val="0"/>
            <w:vAlign w:val="center"/>
          </w:tcPr>
          <w:p w14:paraId="25BD48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kern w:val="2"/>
                <w:sz w:val="32"/>
                <w:szCs w:val="32"/>
                <w:highlight w:val="none"/>
                <w:vertAlign w:val="baseline"/>
                <w:lang w:val="en-US" w:eastAsia="zh-CN" w:bidi="ar-SA"/>
              </w:rPr>
            </w:pPr>
            <w:r>
              <w:rPr>
                <w:rFonts w:hint="default" w:ascii="Times New Roman" w:hAnsi="Times New Roman" w:eastAsia="方正仿宋_GBK" w:cs="Times New Roman"/>
                <w:sz w:val="32"/>
                <w:szCs w:val="32"/>
                <w:highlight w:val="none"/>
                <w:vertAlign w:val="baseline"/>
                <w:lang w:val="en-US" w:eastAsia="zh-CN"/>
              </w:rPr>
              <w:t>2.61</w:t>
            </w:r>
          </w:p>
        </w:tc>
      </w:tr>
      <w:tr w14:paraId="0EC5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restart"/>
            <w:noWrap w:val="0"/>
            <w:vAlign w:val="center"/>
          </w:tcPr>
          <w:p w14:paraId="3AEF12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明细预算</w:t>
            </w:r>
          </w:p>
        </w:tc>
        <w:tc>
          <w:tcPr>
            <w:tcW w:w="2295" w:type="dxa"/>
            <w:noWrap w:val="0"/>
            <w:vAlign w:val="center"/>
          </w:tcPr>
          <w:p w14:paraId="4503BD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支出明细项目</w:t>
            </w:r>
          </w:p>
        </w:tc>
        <w:tc>
          <w:tcPr>
            <w:tcW w:w="1650" w:type="dxa"/>
            <w:noWrap w:val="0"/>
            <w:vAlign w:val="center"/>
          </w:tcPr>
          <w:p w14:paraId="54CC79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金额（万元）</w:t>
            </w:r>
          </w:p>
        </w:tc>
        <w:tc>
          <w:tcPr>
            <w:tcW w:w="3057" w:type="dxa"/>
            <w:noWrap w:val="0"/>
            <w:vAlign w:val="center"/>
          </w:tcPr>
          <w:p w14:paraId="07C8C3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测算依据及说明</w:t>
            </w:r>
          </w:p>
        </w:tc>
      </w:tr>
      <w:tr w14:paraId="1D9E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noWrap w:val="0"/>
            <w:vAlign w:val="center"/>
          </w:tcPr>
          <w:p w14:paraId="5E110B2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295" w:type="dxa"/>
            <w:noWrap w:val="0"/>
            <w:vAlign w:val="center"/>
          </w:tcPr>
          <w:p w14:paraId="77B813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合计</w:t>
            </w:r>
          </w:p>
        </w:tc>
        <w:tc>
          <w:tcPr>
            <w:tcW w:w="1650" w:type="dxa"/>
            <w:noWrap w:val="0"/>
            <w:vAlign w:val="center"/>
          </w:tcPr>
          <w:p w14:paraId="23534D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2.61</w:t>
            </w:r>
          </w:p>
        </w:tc>
        <w:tc>
          <w:tcPr>
            <w:tcW w:w="3057" w:type="dxa"/>
            <w:noWrap w:val="0"/>
            <w:vAlign w:val="center"/>
          </w:tcPr>
          <w:p w14:paraId="674E502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r>
      <w:tr w14:paraId="1DB6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1520" w:type="dxa"/>
            <w:vMerge w:val="continue"/>
            <w:noWrap w:val="0"/>
            <w:vAlign w:val="center"/>
          </w:tcPr>
          <w:p w14:paraId="7C58A6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295" w:type="dxa"/>
            <w:noWrap w:val="0"/>
            <w:vAlign w:val="center"/>
          </w:tcPr>
          <w:p w14:paraId="2AC2CE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购买学习书籍</w:t>
            </w:r>
          </w:p>
        </w:tc>
        <w:tc>
          <w:tcPr>
            <w:tcW w:w="1650" w:type="dxa"/>
            <w:noWrap w:val="0"/>
            <w:vAlign w:val="center"/>
          </w:tcPr>
          <w:p w14:paraId="52DDB0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1.3</w:t>
            </w:r>
          </w:p>
        </w:tc>
        <w:tc>
          <w:tcPr>
            <w:tcW w:w="3057" w:type="dxa"/>
            <w:noWrap w:val="0"/>
            <w:vAlign w:val="center"/>
          </w:tcPr>
          <w:p w14:paraId="04271C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每个党员2本，需要150×2=300本，结合实际及征订要求有部分书籍只需要领导订阅，估计25本。每本40.00元，40.00元/本×325本=1.30万元</w:t>
            </w:r>
          </w:p>
        </w:tc>
      </w:tr>
      <w:tr w14:paraId="353A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noWrap w:val="0"/>
            <w:vAlign w:val="center"/>
          </w:tcPr>
          <w:p w14:paraId="11C4E6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295" w:type="dxa"/>
            <w:noWrap w:val="0"/>
            <w:vAlign w:val="center"/>
          </w:tcPr>
          <w:p w14:paraId="437E55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制作党建宣传资料</w:t>
            </w:r>
          </w:p>
        </w:tc>
        <w:tc>
          <w:tcPr>
            <w:tcW w:w="1650" w:type="dxa"/>
            <w:noWrap w:val="0"/>
            <w:vAlign w:val="center"/>
          </w:tcPr>
          <w:p w14:paraId="3CBC0F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0.35</w:t>
            </w:r>
          </w:p>
        </w:tc>
        <w:tc>
          <w:tcPr>
            <w:tcW w:w="3057" w:type="dxa"/>
            <w:noWrap w:val="0"/>
            <w:vAlign w:val="center"/>
          </w:tcPr>
          <w:p w14:paraId="176135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党建宣传展板2块，每块0.10万元，0.10万元×2块=0.20万元；政治生日贺卡150份，每份10.00元，10.00元×150份=0.15万元。（支付单据明细清单）</w:t>
            </w:r>
          </w:p>
        </w:tc>
      </w:tr>
      <w:tr w14:paraId="4A3F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520" w:type="dxa"/>
            <w:vMerge w:val="continue"/>
            <w:noWrap w:val="0"/>
            <w:vAlign w:val="center"/>
          </w:tcPr>
          <w:p w14:paraId="5C2C2C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295" w:type="dxa"/>
            <w:noWrap w:val="0"/>
            <w:vAlign w:val="center"/>
          </w:tcPr>
          <w:p w14:paraId="6421AD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慰问困难党员</w:t>
            </w:r>
          </w:p>
        </w:tc>
        <w:tc>
          <w:tcPr>
            <w:tcW w:w="1650" w:type="dxa"/>
            <w:noWrap w:val="0"/>
            <w:vAlign w:val="center"/>
          </w:tcPr>
          <w:p w14:paraId="04502A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0.2</w:t>
            </w:r>
          </w:p>
        </w:tc>
        <w:tc>
          <w:tcPr>
            <w:tcW w:w="3057" w:type="dxa"/>
            <w:noWrap w:val="0"/>
            <w:vAlign w:val="center"/>
          </w:tcPr>
          <w:p w14:paraId="7C9CFA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 xml:space="preserve"> </w:t>
            </w:r>
            <w:r>
              <w:rPr>
                <w:rFonts w:hint="eastAsia" w:ascii="Times New Roman" w:hAnsi="Times New Roman" w:eastAsia="方正仿宋_GBK" w:cs="Times New Roman"/>
                <w:sz w:val="32"/>
                <w:szCs w:val="32"/>
                <w:highlight w:val="none"/>
                <w:vertAlign w:val="baseline"/>
                <w:lang w:val="en-US" w:eastAsia="zh-CN"/>
              </w:rPr>
              <w:t xml:space="preserve"> </w:t>
            </w:r>
            <w:r>
              <w:rPr>
                <w:rFonts w:hint="default" w:ascii="Times New Roman" w:hAnsi="Times New Roman" w:eastAsia="方正仿宋_GBK" w:cs="Times New Roman"/>
                <w:sz w:val="32"/>
                <w:szCs w:val="32"/>
                <w:highlight w:val="none"/>
                <w:vertAlign w:val="baseline"/>
                <w:lang w:val="en-US" w:eastAsia="zh-CN"/>
              </w:rPr>
              <w:t>慰问本单位退休党员职工、结对共建单位困难党员4名，每名党员500.00元（慰问花名册）</w:t>
            </w:r>
            <w:r>
              <w:rPr>
                <w:rFonts w:hint="eastAsia" w:ascii="Times New Roman" w:hAnsi="Times New Roman" w:eastAsia="方正仿宋_GBK" w:cs="Times New Roman"/>
                <w:sz w:val="32"/>
                <w:szCs w:val="32"/>
                <w:highlight w:val="none"/>
                <w:vertAlign w:val="baseline"/>
                <w:lang w:val="en-US" w:eastAsia="zh-CN"/>
              </w:rPr>
              <w:t>。</w:t>
            </w:r>
          </w:p>
        </w:tc>
      </w:tr>
      <w:tr w14:paraId="6AAE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continue"/>
            <w:noWrap w:val="0"/>
            <w:vAlign w:val="center"/>
          </w:tcPr>
          <w:p w14:paraId="62594FC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295" w:type="dxa"/>
            <w:noWrap w:val="0"/>
            <w:vAlign w:val="center"/>
          </w:tcPr>
          <w:p w14:paraId="143A43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召开党内会议</w:t>
            </w:r>
          </w:p>
        </w:tc>
        <w:tc>
          <w:tcPr>
            <w:tcW w:w="1650" w:type="dxa"/>
            <w:noWrap w:val="0"/>
            <w:vAlign w:val="center"/>
          </w:tcPr>
          <w:p w14:paraId="0969BD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0.45</w:t>
            </w:r>
          </w:p>
        </w:tc>
        <w:tc>
          <w:tcPr>
            <w:tcW w:w="3057" w:type="dxa"/>
            <w:noWrap w:val="0"/>
            <w:vAlign w:val="center"/>
          </w:tcPr>
          <w:p w14:paraId="6A7718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打印宣传学习资料，30元一份，150份，30.00元×150份=0.45万元（支付明细）</w:t>
            </w:r>
            <w:r>
              <w:rPr>
                <w:rFonts w:hint="eastAsia" w:ascii="Times New Roman" w:hAnsi="Times New Roman" w:eastAsia="方正仿宋_GBK" w:cs="Times New Roman"/>
                <w:sz w:val="32"/>
                <w:szCs w:val="32"/>
                <w:highlight w:val="none"/>
                <w:vertAlign w:val="baseline"/>
                <w:lang w:val="en-US" w:eastAsia="zh-CN"/>
              </w:rPr>
              <w:t>。</w:t>
            </w:r>
          </w:p>
        </w:tc>
      </w:tr>
      <w:tr w14:paraId="3088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center"/>
          </w:tcPr>
          <w:p w14:paraId="1B2761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p>
        </w:tc>
        <w:tc>
          <w:tcPr>
            <w:tcW w:w="2295" w:type="dxa"/>
            <w:noWrap w:val="0"/>
            <w:vAlign w:val="center"/>
          </w:tcPr>
          <w:p w14:paraId="60FAE88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离退休支部班子成员补助经费</w:t>
            </w:r>
          </w:p>
        </w:tc>
        <w:tc>
          <w:tcPr>
            <w:tcW w:w="1650" w:type="dxa"/>
            <w:noWrap w:val="0"/>
            <w:vAlign w:val="center"/>
          </w:tcPr>
          <w:p w14:paraId="570D04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0.31</w:t>
            </w:r>
          </w:p>
        </w:tc>
        <w:tc>
          <w:tcPr>
            <w:tcW w:w="3057" w:type="dxa"/>
            <w:noWrap w:val="0"/>
            <w:vAlign w:val="center"/>
          </w:tcPr>
          <w:p w14:paraId="164109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方正仿宋_GBK" w:cs="Times New Roman"/>
                <w:sz w:val="32"/>
                <w:szCs w:val="32"/>
                <w:highlight w:val="none"/>
                <w:vertAlign w:val="baseline"/>
                <w:lang w:val="en-US" w:eastAsia="zh-CN"/>
              </w:rPr>
            </w:pPr>
            <w:r>
              <w:rPr>
                <w:rFonts w:hint="default" w:ascii="Times New Roman" w:hAnsi="Times New Roman" w:eastAsia="方正仿宋_GBK" w:cs="Times New Roman"/>
                <w:sz w:val="32"/>
                <w:szCs w:val="32"/>
                <w:highlight w:val="none"/>
                <w:vertAlign w:val="baseline"/>
                <w:lang w:val="en-US" w:eastAsia="zh-CN"/>
              </w:rPr>
              <w:t>离退休支部班子成员补助经费书记1名、每月100元，小计0.12万元/年，委员2名，每人每月80元，小计0.19万元/年）</w:t>
            </w:r>
            <w:r>
              <w:rPr>
                <w:rFonts w:hint="eastAsia" w:ascii="Times New Roman" w:hAnsi="Times New Roman" w:eastAsia="方正仿宋_GBK" w:cs="Times New Roman"/>
                <w:sz w:val="32"/>
                <w:szCs w:val="32"/>
                <w:highlight w:val="none"/>
                <w:vertAlign w:val="baseline"/>
                <w:lang w:val="en-US" w:eastAsia="zh-CN"/>
              </w:rPr>
              <w:t>。</w:t>
            </w:r>
          </w:p>
        </w:tc>
      </w:tr>
    </w:tbl>
    <w:p w14:paraId="450125EB">
      <w:pPr>
        <w:widowControl/>
        <w:numPr>
          <w:ilvl w:val="0"/>
          <w:numId w:val="5"/>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项目实施计划</w:t>
      </w:r>
    </w:p>
    <w:p w14:paraId="783976B8">
      <w:pPr>
        <w:widowControl/>
        <w:numPr>
          <w:ilvl w:val="0"/>
          <w:numId w:val="0"/>
        </w:numPr>
        <w:spacing w:line="590" w:lineRule="exact"/>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 w:cs="楷体"/>
          <w:sz w:val="32"/>
          <w:szCs w:val="32"/>
          <w:highlight w:val="none"/>
          <w:lang w:val="en-US" w:eastAsia="zh-CN"/>
        </w:rPr>
        <w:t>（一）</w:t>
      </w:r>
      <w:r>
        <w:rPr>
          <w:rFonts w:hint="default" w:ascii="Times New Roman" w:hAnsi="Times New Roman" w:eastAsia="楷体" w:cs="楷体"/>
          <w:sz w:val="32"/>
          <w:szCs w:val="32"/>
          <w:highlight w:val="none"/>
          <w:lang w:val="en-US" w:eastAsia="zh-CN"/>
        </w:rPr>
        <w:t>购买学习书籍</w:t>
      </w:r>
      <w:r>
        <w:rPr>
          <w:rFonts w:hint="eastAsia" w:ascii="Times New Roman" w:hAnsi="Times New Roman" w:eastAsia="楷体" w:cs="楷体"/>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一、二、三季度每个季度每人买一本，根据实际情况于购买当月支付款项，</w:t>
      </w:r>
    </w:p>
    <w:p w14:paraId="1BC08FBE">
      <w:pPr>
        <w:spacing w:line="59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 w:cs="楷体"/>
          <w:sz w:val="32"/>
          <w:szCs w:val="32"/>
          <w:highlight w:val="none"/>
          <w:lang w:val="en-US" w:eastAsia="zh-CN"/>
        </w:rPr>
        <w:t>（二）</w:t>
      </w:r>
      <w:r>
        <w:rPr>
          <w:rFonts w:hint="default" w:ascii="Times New Roman" w:hAnsi="Times New Roman" w:eastAsia="楷体" w:cs="楷体"/>
          <w:sz w:val="32"/>
          <w:szCs w:val="32"/>
          <w:highlight w:val="none"/>
          <w:lang w:val="en-US" w:eastAsia="zh-CN"/>
        </w:rPr>
        <w:t>党建宣传资料6月底完成，6月底完成资金支付。</w:t>
      </w:r>
    </w:p>
    <w:p w14:paraId="125FCD7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楷体" w:cs="楷体"/>
          <w:sz w:val="32"/>
          <w:szCs w:val="32"/>
          <w:highlight w:val="none"/>
          <w:lang w:val="en-US" w:eastAsia="zh-CN"/>
        </w:rPr>
      </w:pPr>
      <w:r>
        <w:rPr>
          <w:rFonts w:hint="eastAsia" w:ascii="Times New Roman" w:hAnsi="Times New Roman" w:eastAsia="楷体" w:cs="楷体"/>
          <w:sz w:val="32"/>
          <w:szCs w:val="32"/>
          <w:highlight w:val="none"/>
          <w:lang w:val="en-US" w:eastAsia="zh-CN"/>
        </w:rPr>
        <w:t>（三）</w:t>
      </w:r>
      <w:r>
        <w:rPr>
          <w:rFonts w:hint="default" w:ascii="Times New Roman" w:hAnsi="Times New Roman" w:eastAsia="楷体" w:cs="楷体"/>
          <w:sz w:val="32"/>
          <w:szCs w:val="32"/>
          <w:highlight w:val="none"/>
          <w:lang w:val="en-US" w:eastAsia="zh-CN"/>
        </w:rPr>
        <w:t>每年春节慰问困难党员，于春节前支付。</w:t>
      </w:r>
    </w:p>
    <w:p w14:paraId="2D54551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9"/>
        <w:rPr>
          <w:rFonts w:hint="default" w:ascii="Times New Roman" w:hAnsi="Times New Roman" w:eastAsia="方正黑体_GBK" w:cs="Times New Roman"/>
          <w:kern w:val="0"/>
          <w:sz w:val="32"/>
          <w:szCs w:val="32"/>
          <w:highlight w:val="none"/>
        </w:rPr>
      </w:pPr>
      <w:r>
        <w:rPr>
          <w:rFonts w:hint="eastAsia" w:ascii="Times New Roman" w:hAnsi="Times New Roman" w:eastAsia="楷体" w:cs="楷体"/>
          <w:sz w:val="32"/>
          <w:szCs w:val="32"/>
          <w:highlight w:val="none"/>
          <w:lang w:val="en-US" w:eastAsia="zh-CN"/>
        </w:rPr>
        <w:t>（四）</w:t>
      </w:r>
      <w:r>
        <w:rPr>
          <w:rFonts w:hint="default" w:ascii="Times New Roman" w:hAnsi="Times New Roman" w:eastAsia="楷体" w:cs="楷体"/>
          <w:sz w:val="32"/>
          <w:szCs w:val="32"/>
          <w:highlight w:val="none"/>
          <w:lang w:val="en-US" w:eastAsia="zh-CN"/>
        </w:rPr>
        <w:t>生日贺卡根据每月过政治生日的党员人数于年初选定一家质量合格价格优惠商家定制，年底一次性付款。</w:t>
      </w:r>
    </w:p>
    <w:p w14:paraId="41C99F1E">
      <w:pPr>
        <w:widowControl/>
        <w:numPr>
          <w:ilvl w:val="0"/>
          <w:numId w:val="0"/>
        </w:numPr>
        <w:spacing w:line="590" w:lineRule="exact"/>
        <w:ind w:firstLine="640" w:firstLineChars="200"/>
        <w:jc w:val="lef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八、</w:t>
      </w:r>
      <w:r>
        <w:rPr>
          <w:rFonts w:hint="default" w:ascii="Times New Roman" w:hAnsi="Times New Roman" w:eastAsia="方正黑体_GBK" w:cs="Times New Roman"/>
          <w:kern w:val="0"/>
          <w:sz w:val="32"/>
          <w:szCs w:val="32"/>
          <w:highlight w:val="none"/>
        </w:rPr>
        <w:t>项目实施成效</w:t>
      </w:r>
    </w:p>
    <w:p w14:paraId="1946A435">
      <w:pPr>
        <w:spacing w:line="590" w:lineRule="exact"/>
        <w:ind w:firstLine="640" w:firstLineChars="200"/>
        <w:rPr>
          <w:rFonts w:hint="default" w:ascii="Times New Roman" w:hAnsi="Times New Roman" w:eastAsia="方正黑体_GBK" w:cs="Times New Roman"/>
          <w:kern w:val="0"/>
          <w:sz w:val="32"/>
          <w:szCs w:val="32"/>
          <w:highlight w:val="none"/>
        </w:rPr>
      </w:pPr>
      <w:r>
        <w:rPr>
          <w:rFonts w:hint="default" w:ascii="Times New Roman" w:hAnsi="Times New Roman" w:eastAsia="方正仿宋_GBK" w:cs="Times New Roman"/>
          <w:sz w:val="32"/>
          <w:szCs w:val="32"/>
          <w:highlight w:val="none"/>
          <w:lang w:val="en-US" w:eastAsia="zh-CN"/>
        </w:rPr>
        <w:t>在2023年正式启动的“寻标对标达标创标”工作中“寻标”、“达标”工作顺利完成，党建工作科学化水平全面提升，党组织在促进社会和谐稳定中的战斗堡垒作用得到充分发挥。</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9F2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84462">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14:paraId="0EE84462">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CD769">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3BB5">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C463BB5">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68E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3FC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98083"/>
    <w:multiLevelType w:val="singleLevel"/>
    <w:tmpl w:val="C6A98083"/>
    <w:lvl w:ilvl="0" w:tentative="0">
      <w:start w:val="1"/>
      <w:numFmt w:val="chineseCounting"/>
      <w:suff w:val="nothing"/>
      <w:lvlText w:val="%1、"/>
      <w:lvlJc w:val="left"/>
      <w:rPr>
        <w:rFonts w:hint="eastAsia"/>
      </w:rPr>
    </w:lvl>
  </w:abstractNum>
  <w:abstractNum w:abstractNumId="1">
    <w:nsid w:val="4C702D6C"/>
    <w:multiLevelType w:val="singleLevel"/>
    <w:tmpl w:val="4C702D6C"/>
    <w:lvl w:ilvl="0" w:tentative="0">
      <w:start w:val="1"/>
      <w:numFmt w:val="chineseCounting"/>
      <w:suff w:val="nothing"/>
      <w:lvlText w:val="%1、"/>
      <w:lvlJc w:val="left"/>
      <w:rPr>
        <w:rFonts w:hint="eastAsia"/>
      </w:rPr>
    </w:lvl>
  </w:abstractNum>
  <w:abstractNum w:abstractNumId="2">
    <w:nsid w:val="64234B36"/>
    <w:multiLevelType w:val="singleLevel"/>
    <w:tmpl w:val="64234B36"/>
    <w:lvl w:ilvl="0" w:tentative="0">
      <w:start w:val="1"/>
      <w:numFmt w:val="chineseCounting"/>
      <w:suff w:val="nothing"/>
      <w:lvlText w:val="%1、"/>
      <w:lvlJc w:val="left"/>
      <w:rPr>
        <w:rFonts w:hint="eastAsia"/>
      </w:rPr>
    </w:lvl>
  </w:abstractNum>
  <w:abstractNum w:abstractNumId="3">
    <w:nsid w:val="650CB686"/>
    <w:multiLevelType w:val="singleLevel"/>
    <w:tmpl w:val="650CB686"/>
    <w:lvl w:ilvl="0" w:tentative="0">
      <w:start w:val="1"/>
      <w:numFmt w:val="chineseCounting"/>
      <w:suff w:val="nothing"/>
      <w:lvlText w:val="%1、"/>
      <w:lvlJc w:val="left"/>
      <w:rPr>
        <w:rFonts w:hint="eastAsia"/>
      </w:rPr>
    </w:lvl>
  </w:abstractNum>
  <w:abstractNum w:abstractNumId="4">
    <w:nsid w:val="6A30D302"/>
    <w:multiLevelType w:val="singleLevel"/>
    <w:tmpl w:val="6A30D302"/>
    <w:lvl w:ilvl="0" w:tentative="0">
      <w:start w:val="7"/>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2MDVkYjAzNDhlMmUzNGMzOWJmYWQ1MjM0OWUyYzQ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607271"/>
    <w:rsid w:val="027F376D"/>
    <w:rsid w:val="044D2409"/>
    <w:rsid w:val="06862C6B"/>
    <w:rsid w:val="08A73283"/>
    <w:rsid w:val="095A6BC7"/>
    <w:rsid w:val="0A712782"/>
    <w:rsid w:val="0AEA68A4"/>
    <w:rsid w:val="0AF93C7A"/>
    <w:rsid w:val="0BEC6824"/>
    <w:rsid w:val="0C1B0260"/>
    <w:rsid w:val="0D3274FF"/>
    <w:rsid w:val="11084147"/>
    <w:rsid w:val="11650C4C"/>
    <w:rsid w:val="12842DC1"/>
    <w:rsid w:val="132D3E3D"/>
    <w:rsid w:val="14DC2342"/>
    <w:rsid w:val="14F06D31"/>
    <w:rsid w:val="153204A1"/>
    <w:rsid w:val="18427E97"/>
    <w:rsid w:val="18CF0561"/>
    <w:rsid w:val="190147E5"/>
    <w:rsid w:val="19BF7F35"/>
    <w:rsid w:val="1A9A2B8E"/>
    <w:rsid w:val="1CAC5BC3"/>
    <w:rsid w:val="1D3F6526"/>
    <w:rsid w:val="1DCA377F"/>
    <w:rsid w:val="1E9701D8"/>
    <w:rsid w:val="1FEE2FFC"/>
    <w:rsid w:val="20B67AE3"/>
    <w:rsid w:val="22C00116"/>
    <w:rsid w:val="23B140D4"/>
    <w:rsid w:val="24CD307F"/>
    <w:rsid w:val="297056D3"/>
    <w:rsid w:val="297B48C3"/>
    <w:rsid w:val="2B114DC2"/>
    <w:rsid w:val="2F2B24D5"/>
    <w:rsid w:val="30B25510"/>
    <w:rsid w:val="3124309D"/>
    <w:rsid w:val="31315A5C"/>
    <w:rsid w:val="31661A20"/>
    <w:rsid w:val="32BF6EA2"/>
    <w:rsid w:val="33C4534A"/>
    <w:rsid w:val="33FB430F"/>
    <w:rsid w:val="34F0004B"/>
    <w:rsid w:val="36D60B5F"/>
    <w:rsid w:val="37296321"/>
    <w:rsid w:val="37921A4F"/>
    <w:rsid w:val="3851308D"/>
    <w:rsid w:val="385145A0"/>
    <w:rsid w:val="388E1489"/>
    <w:rsid w:val="38B61C60"/>
    <w:rsid w:val="3C127D98"/>
    <w:rsid w:val="3CC65FA8"/>
    <w:rsid w:val="3CEA6444"/>
    <w:rsid w:val="3D0B44D5"/>
    <w:rsid w:val="3EB926A3"/>
    <w:rsid w:val="3ED1715F"/>
    <w:rsid w:val="40726352"/>
    <w:rsid w:val="40760B19"/>
    <w:rsid w:val="426B61E2"/>
    <w:rsid w:val="446C50AF"/>
    <w:rsid w:val="44AF4C81"/>
    <w:rsid w:val="45023B15"/>
    <w:rsid w:val="49D13A3E"/>
    <w:rsid w:val="4A1650B5"/>
    <w:rsid w:val="4BFF0F75"/>
    <w:rsid w:val="4C706ACD"/>
    <w:rsid w:val="4D375F02"/>
    <w:rsid w:val="4DDF562B"/>
    <w:rsid w:val="51C04A50"/>
    <w:rsid w:val="53486119"/>
    <w:rsid w:val="55A05383"/>
    <w:rsid w:val="584C5771"/>
    <w:rsid w:val="592E6F80"/>
    <w:rsid w:val="59473369"/>
    <w:rsid w:val="5A446A78"/>
    <w:rsid w:val="5B7D02F3"/>
    <w:rsid w:val="5D352EBF"/>
    <w:rsid w:val="617265A9"/>
    <w:rsid w:val="62EB1CC7"/>
    <w:rsid w:val="647C6D32"/>
    <w:rsid w:val="667A0774"/>
    <w:rsid w:val="689D7DAF"/>
    <w:rsid w:val="6DD80F52"/>
    <w:rsid w:val="6E2F17C8"/>
    <w:rsid w:val="6F1A39FC"/>
    <w:rsid w:val="6FC91A6F"/>
    <w:rsid w:val="70ED12F4"/>
    <w:rsid w:val="73C36B94"/>
    <w:rsid w:val="7453702F"/>
    <w:rsid w:val="75876D3B"/>
    <w:rsid w:val="75A675E6"/>
    <w:rsid w:val="7CD63E8E"/>
    <w:rsid w:val="7E3F268D"/>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line="600" w:lineRule="exact"/>
      <w:jc w:val="center"/>
      <w:outlineLvl w:val="2"/>
    </w:pPr>
    <w:rPr>
      <w:rFonts w:ascii="方正楷体简体" w:hAnsi="宋体" w:eastAsia="方正楷体简体" w:cs="方正楷体简体"/>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semiHidden/>
    <w:qFormat/>
    <w:uiPriority w:val="0"/>
    <w:rPr>
      <w:b/>
      <w:bCs/>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0"/>
    <w:rPr>
      <w:sz w:val="21"/>
      <w:szCs w:val="21"/>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19</Pages>
  <Words>7880</Words>
  <Characters>8599</Characters>
  <Lines>35</Lines>
  <Paragraphs>10</Paragraphs>
  <TotalTime>10</TotalTime>
  <ScaleCrop>false</ScaleCrop>
  <LinksUpToDate>false</LinksUpToDate>
  <CharactersWithSpaces>8632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清浅</cp:lastModifiedBy>
  <cp:lastPrinted>2023-01-28T09:42:00Z</cp:lastPrinted>
  <dcterms:modified xsi:type="dcterms:W3CDTF">2024-10-10T03:23:45Z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A39B6370638241CA86131616258ED2BD</vt:lpwstr>
  </property>
</Properties>
</file>