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E1781">
      <w:pPr>
        <w:ind w:firstLine="320" w:firstLineChars="100"/>
        <w:jc w:val="both"/>
        <w:rPr>
          <w:rFonts w:hint="eastAsia" w:eastAsia="方正仿宋_GBK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附件1  </w:t>
      </w:r>
      <w:r>
        <w:rPr>
          <w:rFonts w:hint="eastAsia" w:eastAsia="方正仿宋_GBK"/>
          <w:lang w:val="en-US" w:eastAsia="zh-CN"/>
        </w:rPr>
        <w:t xml:space="preserve">                             </w:t>
      </w:r>
    </w:p>
    <w:p w14:paraId="4B34AB80">
      <w:pPr>
        <w:ind w:firstLine="64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sz w:val="32"/>
        </w:rPr>
        <w:pict>
          <v:shape id="_x0000_s1026" o:spid="_x0000_s1026" o:spt="201" type="#_x0000_t201" style="position:absolute;left:0pt;margin-left:24.35pt;margin-top:0.65pt;height:113pt;width:113pt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WordOLECtrl1" w:shapeid="_x0000_s1026"/>
        </w:pic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新平县财政局2024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年涉企行政检查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计划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备案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p w14:paraId="190A8F31">
      <w:pPr>
        <w:jc w:val="both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填报单位：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新平县财政局                                     填报日期：2024年11月4日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1233"/>
        <w:gridCol w:w="1703"/>
        <w:gridCol w:w="1190"/>
        <w:gridCol w:w="3932"/>
        <w:gridCol w:w="1750"/>
        <w:gridCol w:w="875"/>
        <w:gridCol w:w="1525"/>
        <w:gridCol w:w="1125"/>
      </w:tblGrid>
      <w:tr w14:paraId="5BE82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2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D74C8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序号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BE110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行政执法机关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AFC98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检查对象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AD280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检查内容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9E473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检查依据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DE2FF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检查时间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6EE4F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检查方式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D034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黑体" w:hAnsi="宋体" w:eastAsia="黑体" w:cs="黑体"/>
                <w:spacing w:val="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pacing w:val="0"/>
                <w:kern w:val="0"/>
                <w:sz w:val="24"/>
                <w:szCs w:val="24"/>
                <w:lang w:val="en-US" w:eastAsia="zh-CN" w:bidi="ar"/>
              </w:rPr>
              <w:t>检查比例或检查户数</w:t>
            </w:r>
            <w:r>
              <w:rPr>
                <w:rFonts w:hint="eastAsia" w:ascii="黑体" w:hAnsi="宋体" w:eastAsia="黑体" w:cs="黑体"/>
                <w:spacing w:val="0"/>
                <w:lang w:val="en-US" w:eastAsia="zh-CN"/>
              </w:rPr>
              <w:t xml:space="preserve">            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90E1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pacing w:val="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pacing w:val="0"/>
                <w:lang w:val="en-US" w:eastAsia="zh-CN"/>
              </w:rPr>
              <w:t>备注</w:t>
            </w:r>
          </w:p>
        </w:tc>
      </w:tr>
      <w:tr w14:paraId="3079B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9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4EE0A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73ED1D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新平县财政局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EC5ACB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  <w:t>新平县建设工程质量检测中心有限公司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024F20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  <w:t>会计信息质量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8A11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1.《中华人民共和国会计法》;</w:t>
            </w:r>
          </w:p>
          <w:p w14:paraId="4E50EC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2.《财政检查工作办法》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</w:rPr>
              <w:t>财政部令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方正仿宋_GBK" w:cs="Times New Roman"/>
              </w:rPr>
              <w:t>32号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</w:rPr>
              <w:t>;</w:t>
            </w:r>
          </w:p>
          <w:p w14:paraId="399D1F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3.《财政部门监督办法》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</w:rPr>
              <w:t>财政部令第 69号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</w:rPr>
              <w:t>;</w:t>
            </w:r>
          </w:p>
          <w:p w14:paraId="2A1CC7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4.《财政部门实施会计监督办法》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</w:rPr>
              <w:t>财政部令第10号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</w:rPr>
              <w:t>;</w:t>
            </w:r>
          </w:p>
          <w:p w14:paraId="20C0F0D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5.政府会计准则制度、企业会计准则、《民间非营利组织会计制度》</w:t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。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9B7CFD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2024.05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CB4CF0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年度行政检查完成情况备案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00D2C5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F1717D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5F1CC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88CF19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4D968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E88D9B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A82C39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151C6E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D45AB1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B621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FA6D93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2544E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</w:tbl>
    <w:p w14:paraId="0EB83B3A">
      <w:pPr>
        <w:ind w:firstLine="560" w:firstLineChars="200"/>
        <w:jc w:val="left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填报人：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 w:bidi="ar"/>
        </w:rPr>
        <w:t xml:space="preserve"> 李付华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 xml:space="preserve">                                         联系电话：0871-7011064</w:t>
      </w:r>
    </w:p>
    <w:p w14:paraId="7BF16CBE">
      <w:pPr>
        <w:ind w:firstLine="480" w:firstLineChars="200"/>
        <w:jc w:val="left"/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备注：1.此表中的检查仅指行政检查，日常巡查等不需填报，表中的企业不含个体工商户；2.联合检查的由牵头部门填写，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  <w:t>在</w:t>
      </w:r>
      <w:r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备注栏注明联合哪些部门开展涉企行政检查，配合部门不需填写；3.由各行政执法单位填报，报同级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  <w:t>司法行政部门</w:t>
      </w:r>
      <w:r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汇总；4.表格可自行填加行。</w:t>
      </w:r>
    </w:p>
    <w:p w14:paraId="62EFF9F2">
      <w:pPr>
        <w:rPr>
          <w:rFonts w:hint="eastAsia" w:eastAsiaTheme="minorEastAsia"/>
          <w:lang w:eastAsia="zh-CN"/>
        </w:rPr>
      </w:pPr>
    </w:p>
    <w:p w14:paraId="1EA92A0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3A9DFD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/V0mLUEcWTtCf/AhX3QHkdSaJc0=" w:salt="3Eve+F7FHn62vRdHIQNDg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YmMyYzA5YmIxZTZiYTIyNjBiYjZmYzYyMjFmNzAifQ=="/>
  </w:docVars>
  <w:rsids>
    <w:rsidRoot w:val="00000000"/>
    <w:rsid w:val="00471A80"/>
    <w:rsid w:val="02DF17D8"/>
    <w:rsid w:val="03BA096F"/>
    <w:rsid w:val="06AE301F"/>
    <w:rsid w:val="0B073917"/>
    <w:rsid w:val="1308009B"/>
    <w:rsid w:val="13DF6EA7"/>
    <w:rsid w:val="142C2316"/>
    <w:rsid w:val="16A535A6"/>
    <w:rsid w:val="18686D5F"/>
    <w:rsid w:val="1FD75AE4"/>
    <w:rsid w:val="294718A4"/>
    <w:rsid w:val="2A226AA5"/>
    <w:rsid w:val="353111B2"/>
    <w:rsid w:val="3E1858F0"/>
    <w:rsid w:val="418766EF"/>
    <w:rsid w:val="458E3A0C"/>
    <w:rsid w:val="4B4D43BF"/>
    <w:rsid w:val="4F7E7EFD"/>
    <w:rsid w:val="4F8B1BBF"/>
    <w:rsid w:val="53384265"/>
    <w:rsid w:val="54CE3056"/>
    <w:rsid w:val="5B14033F"/>
    <w:rsid w:val="5B200590"/>
    <w:rsid w:val="5D323115"/>
    <w:rsid w:val="65023D1D"/>
    <w:rsid w:val="6BFD47D1"/>
    <w:rsid w:val="6D07245A"/>
    <w:rsid w:val="70130153"/>
    <w:rsid w:val="75B36227"/>
    <w:rsid w:val="78BB64BA"/>
    <w:rsid w:val="FF37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5"/>
    <w:basedOn w:val="1"/>
    <w:next w:val="1"/>
    <w:autoRedefine/>
    <w:qFormat/>
    <w:uiPriority w:val="0"/>
    <w:pPr>
      <w:spacing w:line="360" w:lineRule="auto"/>
      <w:ind w:left="1680" w:leftChars="800"/>
    </w:pPr>
    <w:rPr>
      <w:szCs w:val="22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409</Characters>
  <Lines>0</Lines>
  <Paragraphs>0</Paragraphs>
  <TotalTime>2</TotalTime>
  <ScaleCrop>false</ScaleCrop>
  <LinksUpToDate>false</LinksUpToDate>
  <CharactersWithSpaces>585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2023-10-22T19:51:00Z</dcterms:created>
  <dc:creator>Administrator</dc:creator>
  <cp:lastModifiedBy>王红欣</cp:lastModifiedBy>
  <dcterms:modified xsi:type="dcterms:W3CDTF">2024-11-05T08:14:37Z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40878FB9F0AB4C7099DDB8F96C955C5F_13</vt:lpwstr>
  </property>
  <property fmtid="{D5CDD505-2E9C-101B-9397-08002B2CF9AE}" pid="4" name="docranid">
    <vt:lpwstr>CDA70E2863CD4D598E7578F2E48CAA60</vt:lpwstr>
  </property>
</Properties>
</file>