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方正黑体_GBK"/>
          <w:kern w:val="0"/>
          <w:sz w:val="32"/>
          <w:szCs w:val="32"/>
        </w:rPr>
      </w:pPr>
      <w:r>
        <w:rPr>
          <w:rFonts w:ascii="Times New Roman" w:hAnsi="Times New Roman" w:eastAsia="方正黑体_GBK"/>
          <w:kern w:val="0"/>
          <w:sz w:val="32"/>
          <w:szCs w:val="32"/>
        </w:rPr>
        <w:t>附件</w:t>
      </w:r>
      <w:r>
        <w:rPr>
          <w:rFonts w:hint="eastAsia" w:ascii="Times New Roman" w:hAnsi="Times New Roman" w:eastAsia="方正黑体_GBK"/>
          <w:kern w:val="0"/>
          <w:sz w:val="32"/>
          <w:szCs w:val="32"/>
        </w:rPr>
        <w:t>5</w:t>
      </w:r>
    </w:p>
    <w:p>
      <w:pPr>
        <w:pStyle w:val="4"/>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方正黑体_GBK"/>
          <w:kern w:val="0"/>
          <w:sz w:val="32"/>
          <w:szCs w:val="32"/>
        </w:rPr>
      </w:pPr>
    </w:p>
    <w:p>
      <w:pPr>
        <w:keepNext w:val="0"/>
        <w:keepLines w:val="0"/>
        <w:pageBreakBefore w:val="0"/>
        <w:kinsoku/>
        <w:wordWrap/>
        <w:overflowPunct/>
        <w:topLinePunct w:val="0"/>
        <w:autoSpaceDE/>
        <w:autoSpaceDN/>
        <w:bidi w:val="0"/>
        <w:adjustRightInd/>
        <w:snapToGrid w:val="0"/>
        <w:spacing w:line="640" w:lineRule="exact"/>
        <w:jc w:val="center"/>
        <w:textAlignment w:val="auto"/>
        <w:rPr>
          <w:rFonts w:hint="eastAsia" w:ascii="宋体" w:hAnsi="宋体" w:eastAsia="方正小标宋简体"/>
          <w:sz w:val="44"/>
          <w:szCs w:val="44"/>
          <w:lang w:eastAsia="zh-CN"/>
        </w:rPr>
      </w:pPr>
      <w:r>
        <w:rPr>
          <w:rFonts w:hint="eastAsia" w:ascii="宋体" w:hAnsi="宋体" w:eastAsia="方正小标宋简体"/>
          <w:sz w:val="44"/>
          <w:szCs w:val="44"/>
          <w:lang w:eastAsia="zh-CN"/>
        </w:rPr>
        <w:t>新平彝族傣族自治县工业科技和信息化局</w:t>
      </w:r>
    </w:p>
    <w:p>
      <w:pPr>
        <w:keepNext w:val="0"/>
        <w:keepLines w:val="0"/>
        <w:pageBreakBefore w:val="0"/>
        <w:kinsoku/>
        <w:wordWrap/>
        <w:overflowPunct/>
        <w:topLinePunct w:val="0"/>
        <w:autoSpaceDE/>
        <w:autoSpaceDN/>
        <w:bidi w:val="0"/>
        <w:adjustRightInd/>
        <w:snapToGrid w:val="0"/>
        <w:spacing w:line="640" w:lineRule="exact"/>
        <w:jc w:val="center"/>
        <w:textAlignment w:val="auto"/>
        <w:rPr>
          <w:rFonts w:hint="eastAsia" w:ascii="宋体" w:hAnsi="宋体" w:eastAsia="方正小标宋简体" w:cs="Times New Roman"/>
          <w:sz w:val="44"/>
          <w:szCs w:val="44"/>
          <w:lang w:eastAsia="zh-CN"/>
        </w:rPr>
      </w:pPr>
      <w:r>
        <w:rPr>
          <w:rFonts w:hint="eastAsia" w:ascii="宋体" w:hAnsi="宋体" w:eastAsia="方正小标宋简体" w:cs="Times New Roman"/>
          <w:sz w:val="44"/>
          <w:szCs w:val="44"/>
          <w:lang w:val="en-US" w:eastAsia="zh-CN"/>
        </w:rPr>
        <w:t>2023</w:t>
      </w:r>
      <w:r>
        <w:rPr>
          <w:rFonts w:hint="eastAsia" w:ascii="宋体" w:hAnsi="宋体" w:eastAsia="方正小标宋简体" w:cs="Times New Roman"/>
          <w:sz w:val="44"/>
          <w:szCs w:val="44"/>
          <w:lang w:eastAsia="zh-CN"/>
        </w:rPr>
        <w:t>年预算重点领域财政项目文本公开</w:t>
      </w:r>
    </w:p>
    <w:p>
      <w:pPr>
        <w:keepNext w:val="0"/>
        <w:keepLines w:val="0"/>
        <w:pageBreakBefore w:val="0"/>
        <w:kinsoku/>
        <w:wordWrap/>
        <w:overflowPunct/>
        <w:topLinePunct w:val="0"/>
        <w:autoSpaceDE/>
        <w:autoSpaceDN/>
        <w:bidi w:val="0"/>
        <w:adjustRightInd/>
        <w:snapToGrid w:val="0"/>
        <w:spacing w:line="640" w:lineRule="exact"/>
        <w:jc w:val="center"/>
        <w:textAlignment w:val="auto"/>
        <w:rPr>
          <w:rFonts w:ascii="方正小标宋简体" w:hAnsi="华文中宋" w:eastAsia="方正小标宋简体"/>
          <w:spacing w:val="14"/>
          <w:sz w:val="44"/>
          <w:szCs w:val="44"/>
        </w:rPr>
      </w:pPr>
    </w:p>
    <w:p>
      <w:pPr>
        <w:keepNext w:val="0"/>
        <w:keepLines w:val="0"/>
        <w:pageBreakBefore w:val="0"/>
        <w:widowControl/>
        <w:numPr>
          <w:ilvl w:val="0"/>
          <w:numId w:val="1"/>
        </w:numPr>
        <w:kinsoku/>
        <w:wordWrap/>
        <w:overflowPunct/>
        <w:topLinePunct w:val="0"/>
        <w:autoSpaceDE/>
        <w:autoSpaceDN/>
        <w:bidi w:val="0"/>
        <w:adjustRightInd/>
        <w:spacing w:line="64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党建工作经费。</w:t>
      </w:r>
    </w:p>
    <w:p>
      <w:pPr>
        <w:keepNext w:val="0"/>
        <w:keepLines w:val="0"/>
        <w:pageBreakBefore w:val="0"/>
        <w:widowControl/>
        <w:numPr>
          <w:ilvl w:val="0"/>
          <w:numId w:val="1"/>
        </w:numPr>
        <w:kinsoku/>
        <w:wordWrap/>
        <w:overflowPunct/>
        <w:topLinePunct w:val="0"/>
        <w:autoSpaceDE/>
        <w:autoSpaceDN/>
        <w:bidi w:val="0"/>
        <w:adjustRightInd/>
        <w:spacing w:line="64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仿宋_GB2312"/>
          <w:sz w:val="32"/>
          <w:lang w:eastAsia="zh-CN"/>
        </w:rPr>
      </w:pP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lang w:eastAsia="zh-CN"/>
        </w:rPr>
        <w:t>按照《关于</w:t>
      </w:r>
      <w:r>
        <w:rPr>
          <w:rFonts w:hint="eastAsia" w:ascii="宋体" w:hAnsi="宋体" w:eastAsia="仿宋_GB2312" w:cs="仿宋_GB2312"/>
          <w:sz w:val="32"/>
          <w:szCs w:val="32"/>
          <w:lang w:val="en-US" w:eastAsia="zh-CN"/>
        </w:rPr>
        <w:t>印发《新平县</w:t>
      </w:r>
      <w:r>
        <w:rPr>
          <w:rFonts w:hint="eastAsia" w:ascii="宋体" w:hAnsi="宋体" w:eastAsia="仿宋_GB2312" w:cs="仿宋_GB2312"/>
          <w:sz w:val="32"/>
          <w:szCs w:val="32"/>
          <w:lang w:eastAsia="zh-CN"/>
        </w:rPr>
        <w:t>离退休干部党组织工作经费使用管理办法(试行)</w:t>
      </w:r>
      <w:r>
        <w:rPr>
          <w:rFonts w:hint="eastAsia" w:ascii="宋体" w:hAnsi="宋体" w:eastAsia="仿宋_GB2312" w:cs="仿宋_GB2312"/>
          <w:sz w:val="32"/>
          <w:szCs w:val="32"/>
          <w:lang w:val="en-US" w:eastAsia="zh-CN"/>
        </w:rPr>
        <w:t>》</w:t>
      </w:r>
      <w:r>
        <w:rPr>
          <w:rFonts w:hint="eastAsia" w:ascii="宋体" w:hAnsi="宋体" w:eastAsia="仿宋_GB2312" w:cs="仿宋_GB2312"/>
          <w:sz w:val="32"/>
          <w:szCs w:val="32"/>
          <w:lang w:eastAsia="zh-CN"/>
        </w:rPr>
        <w:t>的通知（新组通</w:t>
      </w:r>
      <w:r>
        <w:rPr>
          <w:rFonts w:hint="default" w:ascii="宋体" w:hAnsi="宋体" w:eastAsia="仿宋_GB2312" w:cs="Times New Roman"/>
          <w:sz w:val="32"/>
          <w:szCs w:val="32"/>
          <w:u w:val="none"/>
        </w:rPr>
        <w:t>〔20</w:t>
      </w:r>
      <w:r>
        <w:rPr>
          <w:rFonts w:hint="eastAsia" w:ascii="宋体" w:hAnsi="宋体" w:eastAsia="仿宋_GB2312" w:cs="Times New Roman"/>
          <w:sz w:val="32"/>
          <w:szCs w:val="32"/>
          <w:u w:val="none"/>
          <w:lang w:val="en-US" w:eastAsia="zh-CN"/>
        </w:rPr>
        <w:t>22</w:t>
      </w:r>
      <w:r>
        <w:rPr>
          <w:rFonts w:hint="default" w:ascii="宋体" w:hAnsi="宋体" w:eastAsia="仿宋_GB2312" w:cs="Times New Roman"/>
          <w:sz w:val="32"/>
          <w:szCs w:val="32"/>
          <w:u w:val="none"/>
        </w:rPr>
        <w:t>〕</w:t>
      </w:r>
      <w:r>
        <w:rPr>
          <w:rFonts w:hint="eastAsia" w:ascii="宋体" w:hAnsi="宋体" w:eastAsia="仿宋_GB2312" w:cs="Times New Roman"/>
          <w:sz w:val="32"/>
          <w:szCs w:val="32"/>
          <w:u w:val="none"/>
          <w:lang w:val="en-US" w:eastAsia="zh-CN"/>
        </w:rPr>
        <w:t>2</w:t>
      </w:r>
      <w:r>
        <w:rPr>
          <w:rFonts w:hint="eastAsia" w:ascii="宋体" w:hAnsi="宋体" w:eastAsia="仿宋_GB2312" w:cs="Times New Roman"/>
          <w:sz w:val="32"/>
          <w:szCs w:val="32"/>
          <w:u w:val="none"/>
          <w:lang w:eastAsia="zh-CN"/>
        </w:rPr>
        <w:t>1</w:t>
      </w:r>
      <w:r>
        <w:rPr>
          <w:rFonts w:hint="eastAsia" w:ascii="宋体" w:hAnsi="宋体" w:eastAsia="仿宋_GB2312" w:cs="仿宋_GB2312"/>
          <w:sz w:val="32"/>
          <w:szCs w:val="32"/>
          <w:lang w:eastAsia="zh-CN"/>
        </w:rPr>
        <w:t>号）文件精神，</w:t>
      </w:r>
      <w:r>
        <w:rPr>
          <w:rFonts w:hint="default" w:ascii="宋体" w:hAnsi="宋体" w:eastAsia="仿宋_GB2312" w:cs="Times New Roman"/>
          <w:color w:val="000000" w:themeColor="text1"/>
          <w:sz w:val="32"/>
          <w:szCs w:val="32"/>
          <w14:textFill>
            <w14:solidFill>
              <w14:schemeClr w14:val="tx1"/>
            </w14:solidFill>
          </w14:textFill>
        </w:rPr>
        <w:t>机关、事业单位列入年度</w:t>
      </w:r>
      <w:r>
        <w:rPr>
          <w:rFonts w:hint="default" w:ascii="宋体" w:hAnsi="宋体" w:eastAsia="仿宋_GB2312" w:cs="Times New Roman"/>
          <w:color w:val="000000" w:themeColor="text1"/>
          <w:sz w:val="32"/>
          <w:szCs w:val="32"/>
          <w:lang w:val="en-US" w:eastAsia="zh-CN"/>
          <w14:textFill>
            <w14:solidFill>
              <w14:schemeClr w14:val="tx1"/>
            </w14:solidFill>
          </w14:textFill>
        </w:rPr>
        <w:t>财政</w:t>
      </w:r>
      <w:r>
        <w:rPr>
          <w:rFonts w:hint="default" w:ascii="宋体" w:hAnsi="宋体" w:eastAsia="仿宋_GB2312" w:cs="Times New Roman"/>
          <w:color w:val="000000" w:themeColor="text1"/>
          <w:sz w:val="32"/>
          <w:szCs w:val="32"/>
          <w14:textFill>
            <w14:solidFill>
              <w14:schemeClr w14:val="tx1"/>
            </w14:solidFill>
          </w14:textFill>
        </w:rPr>
        <w:t>预算</w:t>
      </w:r>
      <w:r>
        <w:rPr>
          <w:rFonts w:hint="default" w:ascii="宋体" w:hAnsi="宋体" w:eastAsia="仿宋_GB2312" w:cs="Times New Roman"/>
          <w:color w:val="000000" w:themeColor="text1"/>
          <w:sz w:val="32"/>
          <w:szCs w:val="32"/>
          <w:lang w:eastAsia="zh-CN"/>
          <w14:textFill>
            <w14:solidFill>
              <w14:schemeClr w14:val="tx1"/>
            </w14:solidFill>
          </w14:textFill>
        </w:rPr>
        <w:t>，</w:t>
      </w:r>
      <w:r>
        <w:rPr>
          <w:rFonts w:hint="default" w:ascii="宋体" w:hAnsi="宋体" w:eastAsia="仿宋_GB2312" w:cs="Times New Roman"/>
          <w:color w:val="000000" w:themeColor="text1"/>
          <w:sz w:val="32"/>
          <w:szCs w:val="32"/>
          <w14:textFill>
            <w14:solidFill>
              <w14:schemeClr w14:val="tx1"/>
            </w14:solidFill>
          </w14:textFill>
        </w:rPr>
        <w:t>离退休</w:t>
      </w:r>
      <w:r>
        <w:rPr>
          <w:rFonts w:hint="default" w:ascii="宋体" w:hAnsi="宋体" w:eastAsia="仿宋_GB2312" w:cs="Times New Roman"/>
          <w:color w:val="000000" w:themeColor="text1"/>
          <w:sz w:val="32"/>
          <w:szCs w:val="32"/>
          <w:lang w:val="en-US" w:eastAsia="zh-CN"/>
          <w14:textFill>
            <w14:solidFill>
              <w14:schemeClr w14:val="tx1"/>
            </w14:solidFill>
          </w14:textFill>
        </w:rPr>
        <w:t>人员</w:t>
      </w:r>
      <w:r>
        <w:rPr>
          <w:rFonts w:hint="default" w:ascii="宋体" w:hAnsi="宋体" w:eastAsia="仿宋_GB2312" w:cs="Times New Roman"/>
          <w:color w:val="000000" w:themeColor="text1"/>
          <w:sz w:val="32"/>
          <w:szCs w:val="32"/>
          <w14:textFill>
            <w14:solidFill>
              <w14:schemeClr w14:val="tx1"/>
            </w14:solidFill>
          </w14:textFill>
        </w:rPr>
        <w:t>党支部</w:t>
      </w:r>
      <w:r>
        <w:rPr>
          <w:rFonts w:hint="default" w:ascii="宋体" w:hAnsi="宋体" w:eastAsia="仿宋_GB2312" w:cs="Times New Roman"/>
          <w:color w:val="000000" w:themeColor="text1"/>
          <w:sz w:val="32"/>
          <w:szCs w:val="32"/>
          <w:lang w:val="en-US" w:eastAsia="zh-CN"/>
          <w14:textFill>
            <w14:solidFill>
              <w14:schemeClr w14:val="tx1"/>
            </w14:solidFill>
          </w14:textFill>
        </w:rPr>
        <w:t>工作经费</w:t>
      </w:r>
      <w:r>
        <w:rPr>
          <w:rFonts w:hint="default" w:ascii="宋体" w:hAnsi="宋体" w:eastAsia="仿宋_GB2312" w:cs="Times New Roman"/>
          <w:color w:val="000000" w:themeColor="text1"/>
          <w:sz w:val="32"/>
          <w:szCs w:val="32"/>
          <w14:textFill>
            <w14:solidFill>
              <w14:schemeClr w14:val="tx1"/>
            </w14:solidFill>
          </w14:textFill>
        </w:rPr>
        <w:t>每年分别按照</w:t>
      </w:r>
      <w:r>
        <w:rPr>
          <w:rFonts w:hint="default" w:ascii="宋体" w:hAnsi="宋体" w:eastAsia="仿宋_GB2312" w:cs="Times New Roman"/>
          <w:color w:val="000000" w:themeColor="text1"/>
          <w:sz w:val="32"/>
          <w:szCs w:val="32"/>
          <w:lang w:val="en-US" w:eastAsia="zh-CN"/>
          <w14:textFill>
            <w14:solidFill>
              <w14:schemeClr w14:val="tx1"/>
            </w14:solidFill>
          </w14:textFill>
        </w:rPr>
        <w:t>10人及以下的党支部2</w:t>
      </w:r>
      <w:r>
        <w:rPr>
          <w:rFonts w:hint="eastAsia" w:ascii="宋体" w:hAnsi="宋体" w:eastAsia="仿宋_GB2312" w:cs="Times New Roman"/>
          <w:color w:val="000000" w:themeColor="text1"/>
          <w:sz w:val="32"/>
          <w:szCs w:val="32"/>
          <w:lang w:val="en-US" w:eastAsia="zh-CN"/>
          <w14:textFill>
            <w14:solidFill>
              <w14:schemeClr w14:val="tx1"/>
            </w14:solidFill>
          </w14:textFill>
        </w:rPr>
        <w:t>,</w:t>
      </w:r>
      <w:r>
        <w:rPr>
          <w:rFonts w:hint="default" w:ascii="宋体" w:hAnsi="宋体" w:eastAsia="仿宋_GB2312" w:cs="Times New Roman"/>
          <w:color w:val="000000" w:themeColor="text1"/>
          <w:sz w:val="32"/>
          <w:szCs w:val="32"/>
          <w:lang w:val="en-US" w:eastAsia="zh-CN"/>
          <w14:textFill>
            <w14:solidFill>
              <w14:schemeClr w14:val="tx1"/>
            </w14:solidFill>
          </w14:textFill>
        </w:rPr>
        <w:t>000</w:t>
      </w:r>
      <w:r>
        <w:rPr>
          <w:rFonts w:hint="eastAsia" w:ascii="宋体" w:hAnsi="宋体" w:eastAsia="仿宋_GB2312" w:cs="Times New Roman"/>
          <w:color w:val="000000" w:themeColor="text1"/>
          <w:sz w:val="32"/>
          <w:szCs w:val="32"/>
          <w:lang w:val="en-US" w:eastAsia="zh-CN"/>
          <w14:textFill>
            <w14:solidFill>
              <w14:schemeClr w14:val="tx1"/>
            </w14:solidFill>
          </w14:textFill>
        </w:rPr>
        <w:t>.00</w:t>
      </w:r>
      <w:r>
        <w:rPr>
          <w:rFonts w:hint="default" w:ascii="宋体" w:hAnsi="宋体" w:eastAsia="仿宋_GB2312" w:cs="Times New Roman"/>
          <w:color w:val="000000" w:themeColor="text1"/>
          <w:sz w:val="32"/>
          <w:szCs w:val="32"/>
          <w:lang w:val="en-US" w:eastAsia="zh-CN"/>
          <w14:textFill>
            <w14:solidFill>
              <w14:schemeClr w14:val="tx1"/>
            </w14:solidFill>
          </w14:textFill>
        </w:rPr>
        <w:t>元、11—20人的党支部3</w:t>
      </w:r>
      <w:r>
        <w:rPr>
          <w:rFonts w:hint="eastAsia" w:ascii="宋体" w:hAnsi="宋体" w:eastAsia="仿宋_GB2312" w:cs="Times New Roman"/>
          <w:color w:val="000000" w:themeColor="text1"/>
          <w:sz w:val="32"/>
          <w:szCs w:val="32"/>
          <w:lang w:val="en-US" w:eastAsia="zh-CN"/>
          <w14:textFill>
            <w14:solidFill>
              <w14:schemeClr w14:val="tx1"/>
            </w14:solidFill>
          </w14:textFill>
        </w:rPr>
        <w:t>,</w:t>
      </w:r>
      <w:r>
        <w:rPr>
          <w:rFonts w:hint="default" w:ascii="宋体" w:hAnsi="宋体" w:eastAsia="仿宋_GB2312" w:cs="Times New Roman"/>
          <w:color w:val="000000" w:themeColor="text1"/>
          <w:sz w:val="32"/>
          <w:szCs w:val="32"/>
          <w:lang w:val="en-US" w:eastAsia="zh-CN"/>
          <w14:textFill>
            <w14:solidFill>
              <w14:schemeClr w14:val="tx1"/>
            </w14:solidFill>
          </w14:textFill>
        </w:rPr>
        <w:t>000</w:t>
      </w:r>
      <w:r>
        <w:rPr>
          <w:rFonts w:hint="eastAsia" w:ascii="宋体" w:hAnsi="宋体" w:eastAsia="仿宋_GB2312" w:cs="Times New Roman"/>
          <w:color w:val="000000" w:themeColor="text1"/>
          <w:sz w:val="32"/>
          <w:szCs w:val="32"/>
          <w:lang w:val="en-US" w:eastAsia="zh-CN"/>
          <w14:textFill>
            <w14:solidFill>
              <w14:schemeClr w14:val="tx1"/>
            </w14:solidFill>
          </w14:textFill>
        </w:rPr>
        <w:t>.00</w:t>
      </w:r>
      <w:r>
        <w:rPr>
          <w:rFonts w:hint="default" w:ascii="宋体" w:hAnsi="宋体" w:eastAsia="仿宋_GB2312" w:cs="Times New Roman"/>
          <w:color w:val="000000" w:themeColor="text1"/>
          <w:sz w:val="32"/>
          <w:szCs w:val="32"/>
          <w:lang w:val="en-US" w:eastAsia="zh-CN"/>
          <w14:textFill>
            <w14:solidFill>
              <w14:schemeClr w14:val="tx1"/>
            </w14:solidFill>
          </w14:textFill>
        </w:rPr>
        <w:t>元、21—30人的党支部4</w:t>
      </w:r>
      <w:r>
        <w:rPr>
          <w:rFonts w:hint="eastAsia" w:ascii="宋体" w:hAnsi="宋体" w:eastAsia="仿宋_GB2312" w:cs="Times New Roman"/>
          <w:color w:val="000000" w:themeColor="text1"/>
          <w:sz w:val="32"/>
          <w:szCs w:val="32"/>
          <w:lang w:val="en-US" w:eastAsia="zh-CN"/>
          <w14:textFill>
            <w14:solidFill>
              <w14:schemeClr w14:val="tx1"/>
            </w14:solidFill>
          </w14:textFill>
        </w:rPr>
        <w:t>,</w:t>
      </w:r>
      <w:r>
        <w:rPr>
          <w:rFonts w:hint="default" w:ascii="宋体" w:hAnsi="宋体" w:eastAsia="仿宋_GB2312" w:cs="Times New Roman"/>
          <w:color w:val="000000" w:themeColor="text1"/>
          <w:sz w:val="32"/>
          <w:szCs w:val="32"/>
          <w:lang w:val="en-US" w:eastAsia="zh-CN"/>
          <w14:textFill>
            <w14:solidFill>
              <w14:schemeClr w14:val="tx1"/>
            </w14:solidFill>
          </w14:textFill>
        </w:rPr>
        <w:t>000</w:t>
      </w:r>
      <w:r>
        <w:rPr>
          <w:rFonts w:hint="eastAsia" w:ascii="宋体" w:hAnsi="宋体" w:eastAsia="仿宋_GB2312" w:cs="Times New Roman"/>
          <w:color w:val="000000" w:themeColor="text1"/>
          <w:sz w:val="32"/>
          <w:szCs w:val="32"/>
          <w:lang w:val="en-US" w:eastAsia="zh-CN"/>
          <w14:textFill>
            <w14:solidFill>
              <w14:schemeClr w14:val="tx1"/>
            </w14:solidFill>
          </w14:textFill>
        </w:rPr>
        <w:t>.00</w:t>
      </w:r>
      <w:r>
        <w:rPr>
          <w:rFonts w:hint="default" w:ascii="宋体" w:hAnsi="宋体" w:eastAsia="仿宋_GB2312" w:cs="Times New Roman"/>
          <w:color w:val="000000" w:themeColor="text1"/>
          <w:sz w:val="32"/>
          <w:szCs w:val="32"/>
          <w:lang w:val="en-US" w:eastAsia="zh-CN"/>
          <w14:textFill>
            <w14:solidFill>
              <w14:schemeClr w14:val="tx1"/>
            </w14:solidFill>
          </w14:textFill>
        </w:rPr>
        <w:t>元、31人及以上的党支部5</w:t>
      </w:r>
      <w:r>
        <w:rPr>
          <w:rFonts w:hint="eastAsia" w:ascii="宋体" w:hAnsi="宋体" w:eastAsia="仿宋_GB2312" w:cs="Times New Roman"/>
          <w:color w:val="000000" w:themeColor="text1"/>
          <w:sz w:val="32"/>
          <w:szCs w:val="32"/>
          <w:lang w:val="en-US" w:eastAsia="zh-CN"/>
          <w14:textFill>
            <w14:solidFill>
              <w14:schemeClr w14:val="tx1"/>
            </w14:solidFill>
          </w14:textFill>
        </w:rPr>
        <w:t>,</w:t>
      </w:r>
      <w:r>
        <w:rPr>
          <w:rFonts w:hint="default" w:ascii="宋体" w:hAnsi="宋体" w:eastAsia="仿宋_GB2312" w:cs="Times New Roman"/>
          <w:color w:val="000000" w:themeColor="text1"/>
          <w:sz w:val="32"/>
          <w:szCs w:val="32"/>
          <w:lang w:val="en-US" w:eastAsia="zh-CN"/>
          <w14:textFill>
            <w14:solidFill>
              <w14:schemeClr w14:val="tx1"/>
            </w14:solidFill>
          </w14:textFill>
        </w:rPr>
        <w:t>000</w:t>
      </w:r>
      <w:r>
        <w:rPr>
          <w:rFonts w:hint="eastAsia" w:ascii="宋体" w:hAnsi="宋体" w:eastAsia="仿宋_GB2312" w:cs="Times New Roman"/>
          <w:color w:val="000000" w:themeColor="text1"/>
          <w:sz w:val="32"/>
          <w:szCs w:val="32"/>
          <w:lang w:val="en-US" w:eastAsia="zh-CN"/>
          <w14:textFill>
            <w14:solidFill>
              <w14:schemeClr w14:val="tx1"/>
            </w14:solidFill>
          </w14:textFill>
        </w:rPr>
        <w:t>.00</w:t>
      </w:r>
      <w:r>
        <w:rPr>
          <w:rFonts w:hint="default" w:ascii="宋体" w:hAnsi="宋体" w:eastAsia="仿宋_GB2312" w:cs="Times New Roman"/>
          <w:color w:val="000000" w:themeColor="text1"/>
          <w:sz w:val="32"/>
          <w:szCs w:val="32"/>
          <w:lang w:val="en-US" w:eastAsia="zh-CN"/>
          <w14:textFill>
            <w14:solidFill>
              <w14:schemeClr w14:val="tx1"/>
            </w14:solidFill>
          </w14:textFill>
        </w:rPr>
        <w:t>元标准，党支部书记按12</w:t>
      </w:r>
      <w:r>
        <w:rPr>
          <w:rFonts w:hint="eastAsia" w:ascii="宋体" w:hAnsi="宋体" w:eastAsia="仿宋_GB2312" w:cs="Times New Roman"/>
          <w:color w:val="000000" w:themeColor="text1"/>
          <w:sz w:val="32"/>
          <w:szCs w:val="32"/>
          <w:lang w:val="en-US" w:eastAsia="zh-CN"/>
          <w14:textFill>
            <w14:solidFill>
              <w14:schemeClr w14:val="tx1"/>
            </w14:solidFill>
          </w14:textFill>
        </w:rPr>
        <w:t>,</w:t>
      </w:r>
      <w:r>
        <w:rPr>
          <w:rFonts w:hint="default" w:ascii="宋体" w:hAnsi="宋体" w:eastAsia="仿宋_GB2312" w:cs="Times New Roman"/>
          <w:color w:val="000000" w:themeColor="text1"/>
          <w:sz w:val="32"/>
          <w:szCs w:val="32"/>
          <w:lang w:val="en-US" w:eastAsia="zh-CN"/>
          <w14:textFill>
            <w14:solidFill>
              <w14:schemeClr w14:val="tx1"/>
            </w14:solidFill>
          </w14:textFill>
        </w:rPr>
        <w:t>00</w:t>
      </w:r>
      <w:r>
        <w:rPr>
          <w:rFonts w:hint="eastAsia" w:ascii="宋体" w:hAnsi="宋体" w:eastAsia="仿宋_GB2312" w:cs="Times New Roman"/>
          <w:color w:val="000000" w:themeColor="text1"/>
          <w:sz w:val="32"/>
          <w:szCs w:val="32"/>
          <w:lang w:val="en-US" w:eastAsia="zh-CN"/>
          <w14:textFill>
            <w14:solidFill>
              <w14:schemeClr w14:val="tx1"/>
            </w14:solidFill>
          </w14:textFill>
        </w:rPr>
        <w:t>0.00</w:t>
      </w:r>
      <w:r>
        <w:rPr>
          <w:rFonts w:hint="default" w:ascii="宋体" w:hAnsi="宋体" w:eastAsia="仿宋_GB2312" w:cs="Times New Roman"/>
          <w:color w:val="000000" w:themeColor="text1"/>
          <w:sz w:val="32"/>
          <w:szCs w:val="32"/>
          <w:lang w:val="en-US" w:eastAsia="zh-CN"/>
          <w14:textFill>
            <w14:solidFill>
              <w14:schemeClr w14:val="tx1"/>
            </w14:solidFill>
          </w14:textFill>
        </w:rPr>
        <w:t>元/人、支部委员960</w:t>
      </w:r>
      <w:r>
        <w:rPr>
          <w:rFonts w:hint="eastAsia" w:ascii="宋体" w:hAnsi="宋体" w:eastAsia="仿宋_GB2312" w:cs="Times New Roman"/>
          <w:color w:val="000000" w:themeColor="text1"/>
          <w:sz w:val="32"/>
          <w:szCs w:val="32"/>
          <w:lang w:val="en-US" w:eastAsia="zh-CN"/>
          <w14:textFill>
            <w14:solidFill>
              <w14:schemeClr w14:val="tx1"/>
            </w14:solidFill>
          </w14:textFill>
        </w:rPr>
        <w:t>.00</w:t>
      </w:r>
      <w:r>
        <w:rPr>
          <w:rFonts w:hint="default" w:ascii="宋体" w:hAnsi="宋体" w:eastAsia="仿宋_GB2312" w:cs="Times New Roman"/>
          <w:color w:val="000000" w:themeColor="text1"/>
          <w:sz w:val="32"/>
          <w:szCs w:val="32"/>
          <w:lang w:val="en-US" w:eastAsia="zh-CN"/>
          <w14:textFill>
            <w14:solidFill>
              <w14:schemeClr w14:val="tx1"/>
            </w14:solidFill>
          </w14:textFill>
        </w:rPr>
        <w:t>元/人</w:t>
      </w:r>
      <w:r>
        <w:rPr>
          <w:rFonts w:hint="default" w:ascii="宋体" w:hAnsi="宋体" w:eastAsia="仿宋_GB2312" w:cs="Times New Roman"/>
          <w:color w:val="000000" w:themeColor="text1"/>
          <w:sz w:val="32"/>
          <w:szCs w:val="32"/>
          <w14:textFill>
            <w14:solidFill>
              <w14:schemeClr w14:val="tx1"/>
            </w14:solidFill>
          </w14:textFill>
        </w:rPr>
        <w:t>的标准</w:t>
      </w:r>
      <w:r>
        <w:rPr>
          <w:rFonts w:hint="default" w:ascii="宋体" w:hAnsi="宋体" w:eastAsia="仿宋_GB2312" w:cs="Times New Roman"/>
          <w:color w:val="000000" w:themeColor="text1"/>
          <w:sz w:val="32"/>
          <w:szCs w:val="32"/>
          <w:lang w:eastAsia="zh-CN"/>
          <w14:textFill>
            <w14:solidFill>
              <w14:schemeClr w14:val="tx1"/>
            </w14:solidFill>
          </w14:textFill>
        </w:rPr>
        <w:t>，</w:t>
      </w:r>
      <w:r>
        <w:rPr>
          <w:rFonts w:hint="default" w:ascii="宋体" w:hAnsi="宋体" w:eastAsia="仿宋_GB2312" w:cs="Times New Roman"/>
          <w:color w:val="000000" w:themeColor="text1"/>
          <w:sz w:val="32"/>
          <w:szCs w:val="32"/>
          <w14:textFill>
            <w14:solidFill>
              <w14:schemeClr w14:val="tx1"/>
            </w14:solidFill>
          </w14:textFill>
        </w:rPr>
        <w:t>纳入</w:t>
      </w:r>
      <w:r>
        <w:rPr>
          <w:rFonts w:hint="default" w:ascii="宋体" w:hAnsi="宋体" w:eastAsia="仿宋_GB2312" w:cs="Times New Roman"/>
          <w:color w:val="000000" w:themeColor="text1"/>
          <w:sz w:val="32"/>
          <w:szCs w:val="32"/>
          <w:lang w:val="en-US" w:eastAsia="zh-CN"/>
          <w14:textFill>
            <w14:solidFill>
              <w14:schemeClr w14:val="tx1"/>
            </w14:solidFill>
          </w14:textFill>
        </w:rPr>
        <w:t>县</w:t>
      </w:r>
      <w:r>
        <w:rPr>
          <w:rFonts w:hint="default" w:ascii="宋体" w:hAnsi="宋体" w:eastAsia="仿宋_GB2312" w:cs="Times New Roman"/>
          <w:color w:val="000000" w:themeColor="text1"/>
          <w:sz w:val="32"/>
          <w:szCs w:val="32"/>
          <w14:textFill>
            <w14:solidFill>
              <w14:schemeClr w14:val="tx1"/>
            </w14:solidFill>
          </w14:textFill>
        </w:rPr>
        <w:t>级</w:t>
      </w:r>
      <w:r>
        <w:rPr>
          <w:rFonts w:hint="default" w:ascii="宋体" w:hAnsi="宋体" w:eastAsia="仿宋_GB2312" w:cs="Times New Roman"/>
          <w:color w:val="000000" w:themeColor="text1"/>
          <w:sz w:val="32"/>
          <w:szCs w:val="32"/>
          <w:lang w:val="en-US" w:eastAsia="zh-CN"/>
          <w14:textFill>
            <w14:solidFill>
              <w14:schemeClr w14:val="tx1"/>
            </w14:solidFill>
          </w14:textFill>
        </w:rPr>
        <w:t>年度</w:t>
      </w:r>
      <w:r>
        <w:rPr>
          <w:rFonts w:hint="default" w:ascii="宋体" w:hAnsi="宋体" w:eastAsia="仿宋_GB2312" w:cs="Times New Roman"/>
          <w:color w:val="000000" w:themeColor="text1"/>
          <w:sz w:val="32"/>
          <w:szCs w:val="32"/>
          <w14:textFill>
            <w14:solidFill>
              <w14:schemeClr w14:val="tx1"/>
            </w14:solidFill>
          </w14:textFill>
        </w:rPr>
        <w:t>财政预算给予保障</w:t>
      </w:r>
      <w:r>
        <w:rPr>
          <w:rFonts w:hint="default" w:ascii="宋体" w:hAnsi="宋体"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default" w:ascii="宋体" w:hAnsi="宋体" w:eastAsia="仿宋_GB2312"/>
          <w:sz w:val="32"/>
          <w:lang w:val="en-US" w:eastAsia="zh-CN"/>
        </w:rPr>
      </w:pPr>
      <w:r>
        <w:rPr>
          <w:rFonts w:hint="eastAsia" w:ascii="宋体" w:hAnsi="宋体" w:eastAsia="仿宋_GB2312" w:cs="Times New Roman"/>
          <w:color w:val="000000" w:themeColor="text1"/>
          <w:sz w:val="32"/>
          <w:szCs w:val="32"/>
          <w:lang w:val="en-US" w:eastAsia="zh-CN"/>
          <w14:textFill>
            <w14:solidFill>
              <w14:schemeClr w14:val="tx1"/>
            </w14:solidFill>
          </w14:textFill>
        </w:rPr>
        <w:t>2.</w:t>
      </w:r>
      <w:r>
        <w:rPr>
          <w:rFonts w:hint="eastAsia" w:ascii="宋体" w:hAnsi="宋体" w:eastAsia="仿宋_GB2312" w:cs="Times New Roman"/>
          <w:spacing w:val="0"/>
          <w:sz w:val="32"/>
          <w:szCs w:val="32"/>
          <w:lang w:val="en-US" w:eastAsia="zh-CN"/>
        </w:rPr>
        <w:t>中共新平县委办公室关于贯彻落实《中共玉溪市委关于加强和改进全市机关党的建设的实施意见》（新办通〔2020〕10号）：加强党费收缴、使用和管理工作，完善机关党建工作经费保障制度，各级机关工委的党建工作经费，纳入同级财政预算并逐年增加。机关基层党组织的活动经费，按不低于单位公用经费5.00%比例列入本部门行政经费预算，重大活动和专项任务，应安排专项经费，保障工作需要。</w:t>
      </w:r>
    </w:p>
    <w:p>
      <w:pPr>
        <w:keepNext w:val="0"/>
        <w:keepLines w:val="0"/>
        <w:pageBreakBefore w:val="0"/>
        <w:widowControl/>
        <w:numPr>
          <w:ilvl w:val="0"/>
          <w:numId w:val="1"/>
        </w:numPr>
        <w:kinsoku/>
        <w:wordWrap/>
        <w:overflowPunct/>
        <w:topLinePunct w:val="0"/>
        <w:autoSpaceDE/>
        <w:autoSpaceDN/>
        <w:bidi w:val="0"/>
        <w:adjustRightInd/>
        <w:spacing w:line="64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宋体" w:hAnsi="宋体" w:eastAsia="仿宋_GB2312" w:cs="仿宋_GB2312"/>
          <w:b w:val="0"/>
          <w:i w:val="0"/>
          <w:caps w:val="0"/>
          <w:color w:val="auto"/>
          <w:spacing w:val="0"/>
          <w:sz w:val="32"/>
          <w:szCs w:val="32"/>
          <w:u w:val="none"/>
          <w:lang w:val="en-US" w:eastAsia="zh-CN"/>
        </w:rPr>
      </w:pPr>
      <w:r>
        <w:rPr>
          <w:rFonts w:hint="eastAsia" w:ascii="宋体" w:hAnsi="宋体" w:eastAsia="仿宋_GB2312" w:cs="仿宋_GB2312"/>
          <w:b w:val="0"/>
          <w:i w:val="0"/>
          <w:caps w:val="0"/>
          <w:color w:val="auto"/>
          <w:spacing w:val="0"/>
          <w:sz w:val="32"/>
          <w:szCs w:val="32"/>
          <w:u w:val="none"/>
          <w:lang w:val="en-US" w:eastAsia="zh-CN"/>
        </w:rPr>
        <w:t>新平彝族傣族自治县工业科技和信息化局。</w:t>
      </w:r>
    </w:p>
    <w:p>
      <w:pPr>
        <w:keepNext w:val="0"/>
        <w:keepLines w:val="0"/>
        <w:pageBreakBefore w:val="0"/>
        <w:widowControl/>
        <w:numPr>
          <w:ilvl w:val="0"/>
          <w:numId w:val="1"/>
        </w:numPr>
        <w:kinsoku/>
        <w:wordWrap/>
        <w:overflowPunct/>
        <w:topLinePunct w:val="0"/>
        <w:autoSpaceDE/>
        <w:autoSpaceDN/>
        <w:bidi w:val="0"/>
        <w:adjustRightInd/>
        <w:spacing w:line="64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项目基本概况</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default" w:ascii="宋体" w:hAnsi="宋体" w:eastAsia="仿宋_GB2312" w:cs="Times New Roman"/>
          <w:spacing w:val="0"/>
          <w:sz w:val="32"/>
          <w:szCs w:val="32"/>
          <w:lang w:bidi="en-US"/>
        </w:rPr>
      </w:pPr>
      <w:r>
        <w:rPr>
          <w:rFonts w:hint="default" w:ascii="宋体" w:hAnsi="宋体" w:eastAsia="仿宋_GB2312" w:cs="Times New Roman"/>
          <w:spacing w:val="0"/>
          <w:sz w:val="32"/>
          <w:szCs w:val="32"/>
          <w:lang w:bidi="en-US"/>
        </w:rPr>
        <w:t>为进一步加强和改进全县机关党的建设，全面提高机关党的建设质量，充分发挥机关基层党组织作用，推动机关治理和各项事业发展。根据《中国共产党章程》和《中国共产党党和国家机关基层组织工作条例》 中共新平县委办公室关于贯彻落实《中共玉溪市委关于加强和改进全市机关党的建设的实施意见》的通知（新办通发〔2020〕10号）</w:t>
      </w:r>
      <w:r>
        <w:rPr>
          <w:rFonts w:hint="eastAsia" w:ascii="宋体" w:hAnsi="宋体" w:eastAsia="仿宋_GB2312" w:cs="Times New Roman"/>
          <w:spacing w:val="0"/>
          <w:sz w:val="32"/>
          <w:szCs w:val="32"/>
          <w:lang w:eastAsia="zh-CN" w:bidi="en-US"/>
        </w:rPr>
        <w:t>文件</w:t>
      </w:r>
      <w:r>
        <w:rPr>
          <w:rFonts w:hint="default" w:ascii="宋体" w:hAnsi="宋体" w:eastAsia="仿宋_GB2312" w:cs="Times New Roman"/>
          <w:spacing w:val="0"/>
          <w:sz w:val="32"/>
          <w:szCs w:val="32"/>
          <w:lang w:bidi="en-US"/>
        </w:rPr>
        <w:t>规定：各单位要将机关基层党组织活动经费按不低于单位公用经费5</w:t>
      </w:r>
      <w:r>
        <w:rPr>
          <w:rFonts w:hint="eastAsia" w:ascii="宋体" w:hAnsi="宋体" w:eastAsia="仿宋_GB2312" w:cs="Times New Roman"/>
          <w:spacing w:val="0"/>
          <w:sz w:val="32"/>
          <w:szCs w:val="32"/>
          <w:lang w:val="en-US" w:eastAsia="zh-CN" w:bidi="en-US"/>
        </w:rPr>
        <w:t>.00</w:t>
      </w:r>
      <w:r>
        <w:rPr>
          <w:rFonts w:hint="default" w:ascii="宋体" w:hAnsi="宋体" w:eastAsia="仿宋_GB2312" w:cs="Times New Roman"/>
          <w:spacing w:val="0"/>
          <w:sz w:val="32"/>
          <w:szCs w:val="32"/>
          <w:lang w:bidi="en-US"/>
        </w:rPr>
        <w:t>％的比例列入本部门行政经费预算。同时，对党支部规范化建设、党建示范点建设等专项任务和重大活动，安排专项经费予以保障。结合实际，开展实施</w:t>
      </w:r>
      <w:r>
        <w:rPr>
          <w:rFonts w:hint="eastAsia" w:ascii="宋体" w:hAnsi="宋体" w:eastAsia="仿宋_GB2312" w:cs="Times New Roman"/>
          <w:spacing w:val="0"/>
          <w:sz w:val="32"/>
          <w:szCs w:val="32"/>
          <w:lang w:eastAsia="zh-CN" w:bidi="en-US"/>
        </w:rPr>
        <w:t>县工业科技和信息化局</w:t>
      </w:r>
      <w:r>
        <w:rPr>
          <w:rFonts w:hint="default" w:ascii="宋体" w:hAnsi="宋体" w:eastAsia="仿宋_GB2312" w:cs="Times New Roman"/>
          <w:spacing w:val="0"/>
          <w:sz w:val="32"/>
          <w:szCs w:val="32"/>
          <w:lang w:bidi="en-US"/>
        </w:rPr>
        <w:t>党建工作经费项目。</w:t>
      </w:r>
    </w:p>
    <w:p>
      <w:pPr>
        <w:keepNext w:val="0"/>
        <w:keepLines w:val="0"/>
        <w:pageBreakBefore w:val="0"/>
        <w:widowControl/>
        <w:numPr>
          <w:ilvl w:val="0"/>
          <w:numId w:val="1"/>
        </w:numPr>
        <w:kinsoku/>
        <w:wordWrap/>
        <w:overflowPunct/>
        <w:topLinePunct w:val="0"/>
        <w:autoSpaceDE/>
        <w:autoSpaceDN/>
        <w:bidi w:val="0"/>
        <w:adjustRightInd/>
        <w:spacing w:line="64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right="0" w:firstLine="640" w:firstLineChars="200"/>
        <w:jc w:val="both"/>
        <w:textAlignment w:val="auto"/>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按照县委</w:t>
      </w:r>
      <w:r>
        <w:rPr>
          <w:rFonts w:hint="eastAsia" w:ascii="宋体" w:hAnsi="宋体" w:eastAsia="仿宋_GB2312" w:cs="Times New Roman"/>
          <w:spacing w:val="0"/>
          <w:kern w:val="2"/>
          <w:sz w:val="32"/>
          <w:szCs w:val="32"/>
          <w:lang w:val="en-US" w:eastAsia="zh-CN" w:bidi="ar-SA"/>
        </w:rPr>
        <w:t>2023</w:t>
      </w:r>
      <w:r>
        <w:rPr>
          <w:rFonts w:hint="eastAsia" w:ascii="宋体" w:hAnsi="宋体" w:eastAsia="仿宋_GB2312" w:cs="方正仿宋_GBK"/>
          <w:sz w:val="32"/>
          <w:szCs w:val="32"/>
          <w:lang w:val="en-US" w:eastAsia="zh-CN"/>
        </w:rPr>
        <w:t>年基层党建重点项目实施方案，持续抓基层党的建设各项重点工作，按照党建工作经费预算方案，</w:t>
      </w:r>
      <w:r>
        <w:rPr>
          <w:rFonts w:hint="eastAsia" w:ascii="宋体" w:hAnsi="宋体" w:eastAsia="仿宋_GB2312" w:cs="方正仿宋_GBK"/>
          <w:sz w:val="32"/>
          <w:szCs w:val="32"/>
        </w:rPr>
        <w:t>使用实行专款专用</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量入为出</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确保</w:t>
      </w:r>
      <w:r>
        <w:rPr>
          <w:rFonts w:hint="eastAsia" w:ascii="宋体" w:hAnsi="宋体" w:eastAsia="仿宋_GB2312" w:cs="方正仿宋_GBK"/>
          <w:sz w:val="32"/>
          <w:szCs w:val="32"/>
          <w:lang w:eastAsia="zh-CN"/>
        </w:rPr>
        <w:t>党建工作经费</w:t>
      </w:r>
      <w:r>
        <w:rPr>
          <w:rFonts w:hint="eastAsia" w:ascii="宋体" w:hAnsi="宋体" w:eastAsia="仿宋_GB2312" w:cs="方正仿宋_GBK"/>
          <w:sz w:val="32"/>
          <w:szCs w:val="32"/>
        </w:rPr>
        <w:t>合理有效使用</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严格要求落实党建工作责任制，进一步深化</w:t>
      </w:r>
      <w:r>
        <w:rPr>
          <w:rFonts w:hint="eastAsia" w:ascii="宋体" w:hAnsi="宋体" w:eastAsia="仿宋_GB2312" w:cs="方正仿宋_GBK"/>
          <w:sz w:val="32"/>
          <w:szCs w:val="32"/>
          <w:lang w:eastAsia="zh-CN"/>
        </w:rPr>
        <w:t>基层</w:t>
      </w:r>
      <w:r>
        <w:rPr>
          <w:rFonts w:hint="eastAsia" w:ascii="宋体" w:hAnsi="宋体" w:eastAsia="仿宋_GB2312" w:cs="方正仿宋_GBK"/>
          <w:sz w:val="32"/>
          <w:szCs w:val="32"/>
        </w:rPr>
        <w:t>党建服务能力，进一步提高</w:t>
      </w:r>
      <w:r>
        <w:rPr>
          <w:rFonts w:hint="eastAsia" w:ascii="宋体" w:hAnsi="宋体" w:eastAsia="仿宋_GB2312" w:cs="方正仿宋_GBK"/>
          <w:sz w:val="32"/>
          <w:szCs w:val="32"/>
          <w:lang w:eastAsia="zh-CN"/>
        </w:rPr>
        <w:t>广大</w:t>
      </w:r>
      <w:r>
        <w:rPr>
          <w:rFonts w:hint="eastAsia" w:ascii="宋体" w:hAnsi="宋体" w:eastAsia="仿宋_GB2312" w:cs="方正仿宋_GBK"/>
          <w:sz w:val="32"/>
          <w:szCs w:val="32"/>
        </w:rPr>
        <w:t>党员干部政治觉悟，夯实基层基础，提升为全局服务发展能力，提高党建工作的管理能力和水平，扎实推动党建工作有序开展，重点做好以下重点工作。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仿宋_GB2312" w:cs="方正仿宋_GBK"/>
          <w:sz w:val="32"/>
          <w:szCs w:val="32"/>
        </w:rPr>
      </w:pPr>
      <w:r>
        <w:rPr>
          <w:rFonts w:hint="eastAsia" w:ascii="宋体" w:hAnsi="宋体" w:eastAsia="仿宋_GB2312" w:cs="方正仿宋_GBK"/>
          <w:sz w:val="32"/>
          <w:szCs w:val="32"/>
        </w:rPr>
        <w:t>一是积极开展模范机关创建工作</w:t>
      </w:r>
      <w:r>
        <w:rPr>
          <w:rFonts w:hint="eastAsia" w:ascii="宋体" w:hAnsi="宋体" w:eastAsia="仿宋_GB2312" w:cs="方正仿宋_GBK"/>
          <w:sz w:val="32"/>
          <w:szCs w:val="32"/>
          <w:lang w:eastAsia="zh-CN"/>
        </w:rPr>
        <w:t>和支部</w:t>
      </w:r>
      <w:r>
        <w:rPr>
          <w:rFonts w:hint="eastAsia" w:ascii="宋体" w:hAnsi="宋体" w:eastAsia="仿宋_GB2312" w:cs="方正仿宋_GBK"/>
          <w:sz w:val="32"/>
          <w:szCs w:val="32"/>
        </w:rPr>
        <w:t>规范化建设。深入学习</w:t>
      </w:r>
      <w:r>
        <w:rPr>
          <w:rFonts w:hint="eastAsia" w:ascii="宋体" w:hAnsi="宋体" w:eastAsia="仿宋_GB2312" w:cs="方正仿宋_GBK"/>
          <w:sz w:val="32"/>
          <w:szCs w:val="32"/>
          <w:lang w:eastAsia="zh-CN"/>
        </w:rPr>
        <w:t>贯彻</w:t>
      </w:r>
      <w:bookmarkStart w:id="0" w:name="_GoBack"/>
      <w:bookmarkEnd w:id="0"/>
      <w:r>
        <w:rPr>
          <w:rFonts w:hint="eastAsia" w:ascii="宋体" w:hAnsi="宋体" w:eastAsia="仿宋_GB2312" w:cs="方正仿宋_GBK"/>
          <w:sz w:val="32"/>
          <w:szCs w:val="32"/>
          <w:lang w:eastAsia="zh-CN"/>
        </w:rPr>
        <w:t>党的二十大精神</w:t>
      </w:r>
      <w:r>
        <w:rPr>
          <w:rFonts w:hint="eastAsia" w:ascii="宋体" w:hAnsi="宋体" w:eastAsia="仿宋_GB2312" w:cs="方正仿宋_GBK"/>
          <w:sz w:val="32"/>
          <w:szCs w:val="32"/>
        </w:rPr>
        <w:t>，继续以习近平新时代中国特色社会主义思想为指导，</w:t>
      </w:r>
      <w:r>
        <w:rPr>
          <w:rFonts w:hint="eastAsia" w:ascii="宋体" w:hAnsi="宋体" w:eastAsia="仿宋_GB2312" w:cs="方正仿宋_GBK"/>
          <w:sz w:val="32"/>
          <w:szCs w:val="32"/>
          <w:lang w:eastAsia="zh-CN"/>
        </w:rPr>
        <w:t>持续</w:t>
      </w:r>
      <w:r>
        <w:rPr>
          <w:rFonts w:hint="eastAsia" w:ascii="宋体" w:hAnsi="宋体" w:eastAsia="仿宋_GB2312" w:cs="方正仿宋_GBK"/>
          <w:sz w:val="32"/>
          <w:szCs w:val="32"/>
        </w:rPr>
        <w:t>深化“两学一做”学习教育常态化，做到不忘初心、牢记使命，进一</w:t>
      </w:r>
      <w:r>
        <w:rPr>
          <w:rFonts w:hint="eastAsia" w:ascii="宋体" w:hAnsi="宋体" w:eastAsia="仿宋_GB2312" w:cs="方正仿宋_GBK"/>
          <w:sz w:val="32"/>
          <w:szCs w:val="32"/>
          <w:lang w:eastAsia="zh-CN"/>
        </w:rPr>
        <w:t>抓</w:t>
      </w:r>
      <w:r>
        <w:rPr>
          <w:rFonts w:hint="eastAsia" w:ascii="宋体" w:hAnsi="宋体" w:eastAsia="仿宋_GB2312" w:cs="方正仿宋_GBK"/>
          <w:sz w:val="32"/>
          <w:szCs w:val="32"/>
        </w:rPr>
        <w:t>实好党建各项</w:t>
      </w:r>
      <w:r>
        <w:rPr>
          <w:rFonts w:hint="eastAsia" w:ascii="宋体" w:hAnsi="宋体" w:eastAsia="仿宋_GB2312" w:cs="方正仿宋_GBK"/>
          <w:sz w:val="32"/>
          <w:szCs w:val="32"/>
          <w:lang w:eastAsia="zh-CN"/>
        </w:rPr>
        <w:t>重点</w:t>
      </w:r>
      <w:r>
        <w:rPr>
          <w:rFonts w:hint="eastAsia" w:ascii="宋体" w:hAnsi="宋体" w:eastAsia="仿宋_GB2312" w:cs="方正仿宋_GBK"/>
          <w:sz w:val="32"/>
          <w:szCs w:val="32"/>
          <w:lang w:val="en-US" w:eastAsia="zh-CN"/>
        </w:rPr>
        <w:t>工作</w:t>
      </w:r>
      <w:r>
        <w:rPr>
          <w:rFonts w:hint="eastAsia" w:ascii="宋体" w:hAnsi="宋体" w:eastAsia="仿宋_GB2312" w:cs="方正仿宋_GBK"/>
          <w:sz w:val="32"/>
          <w:szCs w:val="32"/>
        </w:rPr>
        <w:t>，用好管理好“云岭先锋”</w:t>
      </w:r>
      <w:r>
        <w:rPr>
          <w:rFonts w:hint="eastAsia" w:ascii="宋体" w:hAnsi="宋体" w:eastAsia="仿宋_GB2312" w:cs="方正仿宋_GBK"/>
          <w:sz w:val="32"/>
          <w:szCs w:val="32"/>
          <w:lang w:val="en-US" w:eastAsia="zh-CN"/>
        </w:rPr>
        <w:t>APP，</w:t>
      </w:r>
      <w:r>
        <w:rPr>
          <w:rFonts w:hint="eastAsia" w:ascii="宋体" w:hAnsi="宋体" w:eastAsia="仿宋_GB2312" w:cs="方正仿宋_GBK"/>
          <w:sz w:val="32"/>
          <w:szCs w:val="32"/>
        </w:rPr>
        <w:t>提高“三会一课”</w:t>
      </w:r>
      <w:r>
        <w:rPr>
          <w:rFonts w:hint="eastAsia" w:ascii="宋体" w:hAnsi="宋体" w:eastAsia="仿宋_GB2312" w:cs="方正仿宋_GBK"/>
          <w:sz w:val="32"/>
          <w:szCs w:val="32"/>
          <w:lang w:eastAsia="zh-CN"/>
        </w:rPr>
        <w:t>、主题党日等党组织生活</w:t>
      </w:r>
      <w:r>
        <w:rPr>
          <w:rFonts w:hint="eastAsia" w:ascii="宋体" w:hAnsi="宋体" w:eastAsia="仿宋_GB2312" w:cs="方正仿宋_GBK"/>
          <w:sz w:val="32"/>
          <w:szCs w:val="32"/>
        </w:rPr>
        <w:t>质量，不断提升</w:t>
      </w:r>
      <w:r>
        <w:rPr>
          <w:rFonts w:hint="eastAsia" w:ascii="宋体" w:hAnsi="宋体" w:eastAsia="仿宋_GB2312" w:cs="方正仿宋_GBK"/>
          <w:sz w:val="32"/>
          <w:szCs w:val="32"/>
          <w:lang w:eastAsia="zh-CN"/>
        </w:rPr>
        <w:t>基层</w:t>
      </w:r>
      <w:r>
        <w:rPr>
          <w:rFonts w:hint="eastAsia" w:ascii="宋体" w:hAnsi="宋体" w:eastAsia="仿宋_GB2312" w:cs="方正仿宋_GBK"/>
          <w:sz w:val="32"/>
          <w:szCs w:val="32"/>
        </w:rPr>
        <w:t>党建工作水平。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仿宋_GB2312" w:cs="方正仿宋_GBK"/>
          <w:sz w:val="32"/>
          <w:szCs w:val="32"/>
        </w:rPr>
      </w:pPr>
      <w:r>
        <w:rPr>
          <w:rFonts w:hint="eastAsia" w:ascii="宋体" w:hAnsi="宋体" w:eastAsia="仿宋_GB2312" w:cs="方正仿宋_GBK"/>
          <w:sz w:val="32"/>
          <w:szCs w:val="32"/>
        </w:rPr>
        <w:t>二是继续抓好党风廉政建设。把党风廉政建设与</w:t>
      </w:r>
      <w:r>
        <w:rPr>
          <w:rFonts w:hint="eastAsia" w:ascii="宋体" w:hAnsi="宋体" w:eastAsia="仿宋_GB2312" w:cs="方正仿宋_GBK"/>
          <w:sz w:val="32"/>
          <w:szCs w:val="32"/>
          <w:lang w:eastAsia="zh-CN"/>
        </w:rPr>
        <w:t>工信</w:t>
      </w:r>
      <w:r>
        <w:rPr>
          <w:rFonts w:hint="eastAsia" w:ascii="宋体" w:hAnsi="宋体" w:eastAsia="仿宋_GB2312" w:cs="方正仿宋_GBK"/>
          <w:sz w:val="32"/>
          <w:szCs w:val="32"/>
        </w:rPr>
        <w:t>工作同安排同部署，并进一步激发党员领导干部在</w:t>
      </w:r>
      <w:r>
        <w:rPr>
          <w:rFonts w:hint="eastAsia" w:ascii="宋体" w:hAnsi="宋体" w:eastAsia="仿宋_GB2312" w:cs="方正仿宋_GBK"/>
          <w:sz w:val="32"/>
          <w:szCs w:val="32"/>
          <w:lang w:eastAsia="zh-CN"/>
        </w:rPr>
        <w:t>服务经济社会发展</w:t>
      </w:r>
      <w:r>
        <w:rPr>
          <w:rFonts w:hint="eastAsia" w:ascii="宋体" w:hAnsi="宋体" w:eastAsia="仿宋_GB2312" w:cs="方正仿宋_GBK"/>
          <w:sz w:val="32"/>
          <w:szCs w:val="32"/>
        </w:rPr>
        <w:t>中的作用，发挥好党员领导干部模范带头作用。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仿宋_GB2312" w:cs="方正仿宋_GBK"/>
          <w:sz w:val="32"/>
          <w:szCs w:val="32"/>
        </w:rPr>
      </w:pPr>
      <w:r>
        <w:rPr>
          <w:rFonts w:hint="eastAsia" w:ascii="宋体" w:hAnsi="宋体" w:eastAsia="仿宋_GB2312" w:cs="方正仿宋_GBK"/>
          <w:sz w:val="32"/>
          <w:szCs w:val="32"/>
        </w:rPr>
        <w:t>三是严守党的政治纪律和政治规矩。要深入学习贯彻习近平新时代中国特色社会主义思想，严守党的政治纪律和政治规矩，牢固树立“四个意识”，自觉围绕</w:t>
      </w:r>
      <w:r>
        <w:rPr>
          <w:rFonts w:hint="eastAsia" w:ascii="宋体" w:hAnsi="宋体" w:eastAsia="仿宋_GB2312" w:cs="方正仿宋_GBK"/>
          <w:sz w:val="32"/>
          <w:szCs w:val="32"/>
          <w:lang w:eastAsia="zh-CN"/>
        </w:rPr>
        <w:t>县委县政府</w:t>
      </w:r>
      <w:r>
        <w:rPr>
          <w:rFonts w:hint="eastAsia" w:ascii="宋体" w:hAnsi="宋体" w:eastAsia="仿宋_GB2312" w:cs="方正仿宋_GBK"/>
          <w:sz w:val="32"/>
          <w:szCs w:val="32"/>
        </w:rPr>
        <w:t>中心工作，努力做好党支部各项工作任务。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宋体" w:hAnsi="宋体" w:eastAsia="仿宋_GB2312"/>
          <w:sz w:val="32"/>
        </w:rPr>
      </w:pPr>
      <w:r>
        <w:rPr>
          <w:rFonts w:hint="eastAsia" w:ascii="宋体" w:hAnsi="宋体" w:eastAsia="仿宋_GB2312" w:cs="方正仿宋_GBK"/>
          <w:sz w:val="32"/>
          <w:szCs w:val="32"/>
        </w:rPr>
        <w:t>四是严格按照管理规定使用</w:t>
      </w:r>
      <w:r>
        <w:rPr>
          <w:rFonts w:hint="eastAsia" w:ascii="宋体" w:hAnsi="宋体" w:eastAsia="仿宋_GB2312" w:cs="方正仿宋_GBK"/>
          <w:sz w:val="32"/>
          <w:szCs w:val="32"/>
          <w:lang w:eastAsia="zh-CN"/>
        </w:rPr>
        <w:t>各项</w:t>
      </w:r>
      <w:r>
        <w:rPr>
          <w:rFonts w:hint="eastAsia" w:ascii="宋体" w:hAnsi="宋体" w:eastAsia="仿宋_GB2312" w:cs="方正仿宋_GBK"/>
          <w:sz w:val="32"/>
          <w:szCs w:val="32"/>
        </w:rPr>
        <w:t>经费</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主要</w:t>
      </w:r>
      <w:r>
        <w:rPr>
          <w:rFonts w:hint="eastAsia" w:ascii="宋体" w:hAnsi="宋体" w:eastAsia="仿宋_GB2312" w:cs="方正仿宋_GBK"/>
          <w:sz w:val="32"/>
          <w:szCs w:val="32"/>
          <w:lang w:eastAsia="zh-CN"/>
        </w:rPr>
        <w:t>用于离退休支部工作补贴及</w:t>
      </w:r>
      <w:r>
        <w:rPr>
          <w:rFonts w:hint="eastAsia" w:ascii="宋体" w:hAnsi="宋体" w:eastAsia="仿宋_GB2312" w:cs="Times New Roman"/>
          <w:spacing w:val="0"/>
          <w:sz w:val="32"/>
          <w:szCs w:val="32"/>
          <w:lang w:val="en-US" w:eastAsia="zh-CN"/>
        </w:rPr>
        <w:t>党员教育管理、党组织活动、学习书刊征订</w:t>
      </w:r>
      <w:r>
        <w:rPr>
          <w:rFonts w:hint="eastAsia" w:ascii="宋体" w:hAnsi="宋体" w:eastAsia="仿宋_GB2312" w:cs="方正仿宋_GBK"/>
          <w:sz w:val="32"/>
          <w:szCs w:val="32"/>
          <w:lang w:eastAsia="zh-CN"/>
        </w:rPr>
        <w:t>、党员活动室维护和设备购置等。</w:t>
      </w:r>
    </w:p>
    <w:p>
      <w:pPr>
        <w:keepNext w:val="0"/>
        <w:keepLines w:val="0"/>
        <w:pageBreakBefore w:val="0"/>
        <w:widowControl/>
        <w:numPr>
          <w:ilvl w:val="0"/>
          <w:numId w:val="1"/>
        </w:numPr>
        <w:kinsoku/>
        <w:wordWrap/>
        <w:overflowPunct/>
        <w:topLinePunct w:val="0"/>
        <w:autoSpaceDE/>
        <w:autoSpaceDN/>
        <w:bidi w:val="0"/>
        <w:adjustRightInd/>
        <w:spacing w:line="64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资金安排情况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宋体" w:hAnsi="宋体" w:eastAsia="仿宋_GB2312" w:cs="Times New Roman"/>
          <w:spacing w:val="0"/>
          <w:sz w:val="32"/>
          <w:szCs w:val="32"/>
          <w:lang w:val="en-US" w:eastAsia="zh-CN"/>
        </w:rPr>
      </w:pPr>
      <w:r>
        <w:rPr>
          <w:rFonts w:hint="eastAsia" w:ascii="宋体" w:hAnsi="宋体" w:eastAsia="仿宋_GB2312" w:cs="Times New Roman"/>
          <w:spacing w:val="0"/>
          <w:sz w:val="32"/>
          <w:szCs w:val="32"/>
          <w:lang w:val="en-US" w:eastAsia="zh-CN"/>
        </w:rPr>
        <w:t>为认真落实中央关于全面从严治党的战略部署，依据（新办通〔2020〕10号）中共新平县委办公室关于贯彻落实《中共玉溪市委关于加强和改进全市机关党的建设的实施意见》的通知；</w:t>
      </w:r>
      <w:r>
        <w:rPr>
          <w:rFonts w:hint="eastAsia" w:ascii="宋体" w:hAnsi="宋体" w:eastAsia="仿宋_GB2312" w:cs="仿宋_GB2312"/>
          <w:sz w:val="32"/>
          <w:szCs w:val="32"/>
          <w:lang w:eastAsia="zh-CN"/>
        </w:rPr>
        <w:t>《关于</w:t>
      </w:r>
      <w:r>
        <w:rPr>
          <w:rFonts w:hint="eastAsia" w:ascii="宋体" w:hAnsi="宋体" w:eastAsia="仿宋_GB2312" w:cs="仿宋_GB2312"/>
          <w:sz w:val="32"/>
          <w:szCs w:val="32"/>
          <w:lang w:val="en-US" w:eastAsia="zh-CN"/>
        </w:rPr>
        <w:t>印发《新平县</w:t>
      </w:r>
      <w:r>
        <w:rPr>
          <w:rFonts w:hint="eastAsia" w:ascii="宋体" w:hAnsi="宋体" w:eastAsia="仿宋_GB2312" w:cs="仿宋_GB2312"/>
          <w:sz w:val="32"/>
          <w:szCs w:val="32"/>
          <w:lang w:eastAsia="zh-CN"/>
        </w:rPr>
        <w:t>离退休干部党组织工作经费使用管理办法(试行)</w:t>
      </w:r>
      <w:r>
        <w:rPr>
          <w:rFonts w:hint="eastAsia" w:ascii="宋体" w:hAnsi="宋体" w:eastAsia="仿宋_GB2312" w:cs="仿宋_GB2312"/>
          <w:sz w:val="32"/>
          <w:szCs w:val="32"/>
          <w:lang w:val="en-US" w:eastAsia="zh-CN"/>
        </w:rPr>
        <w:t>》</w:t>
      </w:r>
      <w:r>
        <w:rPr>
          <w:rFonts w:hint="eastAsia" w:ascii="宋体" w:hAnsi="宋体" w:eastAsia="仿宋_GB2312" w:cs="仿宋_GB2312"/>
          <w:sz w:val="32"/>
          <w:szCs w:val="32"/>
          <w:lang w:eastAsia="zh-CN"/>
        </w:rPr>
        <w:t>的通知（新组通</w:t>
      </w:r>
      <w:r>
        <w:rPr>
          <w:rFonts w:hint="default" w:ascii="宋体" w:hAnsi="宋体" w:eastAsia="仿宋_GB2312" w:cs="Times New Roman"/>
          <w:sz w:val="32"/>
          <w:szCs w:val="32"/>
          <w:u w:val="none"/>
        </w:rPr>
        <w:t>〔20</w:t>
      </w:r>
      <w:r>
        <w:rPr>
          <w:rFonts w:hint="eastAsia" w:ascii="宋体" w:hAnsi="宋体" w:eastAsia="仿宋_GB2312" w:cs="Times New Roman"/>
          <w:sz w:val="32"/>
          <w:szCs w:val="32"/>
          <w:u w:val="none"/>
          <w:lang w:val="en-US" w:eastAsia="zh-CN"/>
        </w:rPr>
        <w:t>22</w:t>
      </w:r>
      <w:r>
        <w:rPr>
          <w:rFonts w:hint="default" w:ascii="宋体" w:hAnsi="宋体" w:eastAsia="仿宋_GB2312" w:cs="Times New Roman"/>
          <w:sz w:val="32"/>
          <w:szCs w:val="32"/>
          <w:u w:val="none"/>
        </w:rPr>
        <w:t>〕</w:t>
      </w:r>
      <w:r>
        <w:rPr>
          <w:rFonts w:hint="eastAsia" w:ascii="宋体" w:hAnsi="宋体" w:eastAsia="仿宋_GB2312" w:cs="Times New Roman"/>
          <w:sz w:val="32"/>
          <w:szCs w:val="32"/>
          <w:u w:val="none"/>
          <w:lang w:val="en-US" w:eastAsia="zh-CN"/>
        </w:rPr>
        <w:t>2</w:t>
      </w:r>
      <w:r>
        <w:rPr>
          <w:rFonts w:hint="eastAsia" w:ascii="宋体" w:hAnsi="宋体" w:eastAsia="仿宋_GB2312" w:cs="Times New Roman"/>
          <w:sz w:val="32"/>
          <w:szCs w:val="32"/>
          <w:u w:val="none"/>
          <w:lang w:eastAsia="zh-CN"/>
        </w:rPr>
        <w:t>1</w:t>
      </w:r>
      <w:r>
        <w:rPr>
          <w:rFonts w:hint="eastAsia" w:ascii="宋体" w:hAnsi="宋体" w:eastAsia="仿宋_GB2312" w:cs="仿宋_GB2312"/>
          <w:sz w:val="32"/>
          <w:szCs w:val="32"/>
          <w:lang w:eastAsia="zh-CN"/>
        </w:rPr>
        <w:t>号）文件精神</w:t>
      </w:r>
      <w:r>
        <w:rPr>
          <w:rFonts w:hint="eastAsia" w:ascii="宋体" w:hAnsi="宋体" w:eastAsia="仿宋_GB2312" w:cs="Times New Roman"/>
          <w:spacing w:val="0"/>
          <w:sz w:val="32"/>
          <w:szCs w:val="32"/>
          <w:lang w:val="en-US" w:eastAsia="zh-CN"/>
        </w:rPr>
        <w:t>等要求，为进一步加强对基层党建工作的领导和保障，完善基层党建工作经费保障制度。新平县工业科技和信息化局的党建工作经费，纳入同级财政预算，目前，县工业科技和信息化局机关党委下辖7个党支部，共</w:t>
      </w:r>
      <w:r>
        <w:rPr>
          <w:rFonts w:hint="eastAsia" w:ascii="宋体" w:hAnsi="宋体" w:eastAsia="仿宋_GB2312" w:cs="Times New Roman"/>
          <w:spacing w:val="0"/>
          <w:sz w:val="32"/>
          <w:szCs w:val="32"/>
          <w:highlight w:val="none"/>
          <w:lang w:val="en-US" w:eastAsia="zh-CN"/>
        </w:rPr>
        <w:t>134</w:t>
      </w:r>
      <w:r>
        <w:rPr>
          <w:rFonts w:hint="eastAsia" w:ascii="宋体" w:hAnsi="宋体" w:eastAsia="仿宋_GB2312" w:cs="Times New Roman"/>
          <w:spacing w:val="0"/>
          <w:sz w:val="32"/>
          <w:szCs w:val="32"/>
          <w:lang w:val="en-US" w:eastAsia="zh-CN"/>
        </w:rPr>
        <w:t>名党员，党务工作经费20</w:t>
      </w:r>
      <w:r>
        <w:rPr>
          <w:rFonts w:hint="eastAsia" w:ascii="宋体" w:hAnsi="宋体" w:eastAsia="仿宋_GB2312" w:cs="Times New Roman"/>
          <w:color w:val="000000" w:themeColor="text1"/>
          <w:sz w:val="32"/>
          <w:szCs w:val="32"/>
          <w:lang w:val="en-US" w:eastAsia="zh-CN"/>
          <w14:textFill>
            <w14:solidFill>
              <w14:schemeClr w14:val="tx1"/>
            </w14:solidFill>
          </w14:textFill>
        </w:rPr>
        <w:t>,</w:t>
      </w:r>
      <w:r>
        <w:rPr>
          <w:rFonts w:hint="eastAsia" w:ascii="宋体" w:hAnsi="宋体" w:eastAsia="仿宋_GB2312" w:cs="Times New Roman"/>
          <w:spacing w:val="0"/>
          <w:sz w:val="32"/>
          <w:szCs w:val="32"/>
          <w:lang w:val="en-US" w:eastAsia="zh-CN"/>
        </w:rPr>
        <w:t>000.00元；</w:t>
      </w:r>
      <w:r>
        <w:rPr>
          <w:rFonts w:hint="eastAsia" w:ascii="宋体" w:hAnsi="宋体" w:eastAsia="仿宋_GB2312" w:cs="仿宋_GB2312"/>
          <w:sz w:val="32"/>
          <w:szCs w:val="32"/>
          <w:lang w:eastAsia="zh-CN"/>
        </w:rPr>
        <w:t>离退休干部党建工作经费及离退休党支部班子成员补助经费合计</w:t>
      </w:r>
      <w:r>
        <w:rPr>
          <w:rFonts w:hint="eastAsia" w:ascii="宋体" w:hAnsi="宋体" w:eastAsia="仿宋_GB2312" w:cs="Times New Roman"/>
          <w:spacing w:val="0"/>
          <w:sz w:val="32"/>
          <w:szCs w:val="32"/>
          <w:lang w:val="en-US" w:eastAsia="zh-CN"/>
        </w:rPr>
        <w:t>18</w:t>
      </w:r>
      <w:r>
        <w:rPr>
          <w:rFonts w:hint="eastAsia" w:ascii="宋体" w:hAnsi="宋体" w:eastAsia="仿宋_GB2312" w:cs="Times New Roman"/>
          <w:color w:val="000000" w:themeColor="text1"/>
          <w:sz w:val="32"/>
          <w:szCs w:val="32"/>
          <w:lang w:val="en-US" w:eastAsia="zh-CN"/>
          <w14:textFill>
            <w14:solidFill>
              <w14:schemeClr w14:val="tx1"/>
            </w14:solidFill>
          </w14:textFill>
        </w:rPr>
        <w:t>,</w:t>
      </w:r>
      <w:r>
        <w:rPr>
          <w:rFonts w:hint="eastAsia" w:ascii="宋体" w:hAnsi="宋体" w:eastAsia="仿宋_GB2312" w:cs="Times New Roman"/>
          <w:spacing w:val="0"/>
          <w:sz w:val="32"/>
          <w:szCs w:val="32"/>
          <w:lang w:val="en-US" w:eastAsia="zh-CN"/>
        </w:rPr>
        <w:t>400.00</w:t>
      </w:r>
      <w:r>
        <w:rPr>
          <w:rFonts w:hint="eastAsia" w:ascii="宋体" w:hAnsi="宋体" w:eastAsia="仿宋_GB2312" w:cs="仿宋_GB2312"/>
          <w:sz w:val="32"/>
          <w:szCs w:val="32"/>
          <w:lang w:val="en-US" w:eastAsia="zh-CN"/>
        </w:rPr>
        <w:t>元；总计党建工作经费</w:t>
      </w:r>
      <w:r>
        <w:rPr>
          <w:rFonts w:hint="eastAsia" w:ascii="宋体" w:hAnsi="宋体" w:eastAsia="仿宋_GB2312" w:cs="Times New Roman"/>
          <w:spacing w:val="0"/>
          <w:sz w:val="32"/>
          <w:szCs w:val="32"/>
          <w:lang w:val="en-US" w:eastAsia="zh-CN"/>
        </w:rPr>
        <w:t>38</w:t>
      </w:r>
      <w:r>
        <w:rPr>
          <w:rFonts w:hint="eastAsia" w:ascii="宋体" w:hAnsi="宋体" w:eastAsia="仿宋_GB2312" w:cs="Times New Roman"/>
          <w:color w:val="000000" w:themeColor="text1"/>
          <w:sz w:val="32"/>
          <w:szCs w:val="32"/>
          <w:lang w:val="en-US" w:eastAsia="zh-CN"/>
          <w14:textFill>
            <w14:solidFill>
              <w14:schemeClr w14:val="tx1"/>
            </w14:solidFill>
          </w14:textFill>
        </w:rPr>
        <w:t>,</w:t>
      </w:r>
      <w:r>
        <w:rPr>
          <w:rFonts w:hint="eastAsia" w:ascii="宋体" w:hAnsi="宋体" w:eastAsia="仿宋_GB2312" w:cs="Times New Roman"/>
          <w:spacing w:val="0"/>
          <w:sz w:val="32"/>
          <w:szCs w:val="32"/>
          <w:lang w:val="en-US" w:eastAsia="zh-CN"/>
        </w:rPr>
        <w:t>400.00</w:t>
      </w:r>
      <w:r>
        <w:rPr>
          <w:rFonts w:hint="eastAsia" w:ascii="宋体" w:hAnsi="宋体" w:eastAsia="仿宋_GB2312" w:cs="仿宋_GB2312"/>
          <w:sz w:val="32"/>
          <w:szCs w:val="32"/>
          <w:lang w:val="en-US" w:eastAsia="zh-CN"/>
        </w:rPr>
        <w:t>元。</w:t>
      </w:r>
    </w:p>
    <w:p>
      <w:pPr>
        <w:keepNext w:val="0"/>
        <w:keepLines w:val="0"/>
        <w:pageBreakBefore w:val="0"/>
        <w:widowControl/>
        <w:numPr>
          <w:ilvl w:val="0"/>
          <w:numId w:val="1"/>
        </w:numPr>
        <w:kinsoku/>
        <w:wordWrap/>
        <w:overflowPunct/>
        <w:topLinePunct w:val="0"/>
        <w:autoSpaceDE/>
        <w:autoSpaceDN/>
        <w:bidi w:val="0"/>
        <w:adjustRightInd/>
        <w:spacing w:line="64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项目实施计划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仿宋_GB2312" w:cs="Times New Roman"/>
          <w:spacing w:val="0"/>
          <w:sz w:val="32"/>
          <w:szCs w:val="32"/>
          <w:lang w:val="en-US" w:eastAsia="zh-CN"/>
        </w:rPr>
      </w:pPr>
      <w:r>
        <w:rPr>
          <w:rFonts w:hint="eastAsia" w:ascii="宋体" w:hAnsi="宋体" w:eastAsia="仿宋_GB2312" w:cs="Times New Roman"/>
          <w:spacing w:val="0"/>
          <w:sz w:val="32"/>
          <w:szCs w:val="32"/>
          <w:lang w:val="en-US" w:eastAsia="zh-CN"/>
        </w:rPr>
        <w:t>县工业科技和信息化局机关党委下辖7个支部党员教育管理、党组织活动、学习书刊征订、党员活动室维修及设备购置、发放离退休支委补贴。</w:t>
      </w:r>
    </w:p>
    <w:p>
      <w:pPr>
        <w:keepNext w:val="0"/>
        <w:keepLines w:val="0"/>
        <w:pageBreakBefore w:val="0"/>
        <w:widowControl/>
        <w:numPr>
          <w:ilvl w:val="0"/>
          <w:numId w:val="1"/>
        </w:numPr>
        <w:kinsoku/>
        <w:wordWrap/>
        <w:overflowPunct/>
        <w:topLinePunct w:val="0"/>
        <w:autoSpaceDE/>
        <w:autoSpaceDN/>
        <w:bidi w:val="0"/>
        <w:adjustRightInd/>
        <w:spacing w:line="64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项目实施成效</w:t>
      </w:r>
    </w:p>
    <w:p>
      <w:pPr>
        <w:pStyle w:val="4"/>
        <w:keepNext w:val="0"/>
        <w:keepLines w:val="0"/>
        <w:pageBreakBefore w:val="0"/>
        <w:kinsoku/>
        <w:wordWrap/>
        <w:overflowPunct/>
        <w:topLinePunct w:val="0"/>
        <w:autoSpaceDE/>
        <w:autoSpaceDN/>
        <w:bidi w:val="0"/>
        <w:adjustRightInd/>
        <w:spacing w:line="640" w:lineRule="exact"/>
        <w:ind w:firstLine="640" w:firstLineChars="200"/>
        <w:textAlignment w:val="auto"/>
        <w:rPr>
          <w:rFonts w:ascii="宋体" w:hAnsi="宋体" w:eastAsia="仿宋_GB2312" w:cs="方正黑体_GBK"/>
          <w:kern w:val="0"/>
          <w:sz w:val="32"/>
          <w:szCs w:val="32"/>
        </w:rPr>
      </w:pPr>
      <w:r>
        <w:rPr>
          <w:rFonts w:hint="eastAsia" w:ascii="宋体" w:hAnsi="宋体" w:eastAsia="仿宋_GB2312" w:cs="Times New Roman"/>
          <w:spacing w:val="0"/>
          <w:sz w:val="32"/>
          <w:szCs w:val="32"/>
          <w:lang w:val="en-US" w:eastAsia="zh-CN"/>
        </w:rPr>
        <w:t>2023年，县工业科技和信息化局机关党委</w:t>
      </w:r>
      <w:r>
        <w:rPr>
          <w:rFonts w:hint="eastAsia" w:ascii="宋体" w:hAnsi="宋体" w:eastAsia="仿宋_GB2312" w:cs="仿宋_GB2312"/>
          <w:sz w:val="32"/>
          <w:szCs w:val="32"/>
          <w:lang w:eastAsia="zh-CN"/>
        </w:rPr>
        <w:t>将在县委机关工委和县纪委监委的指导下，全面加强局机关党的建设，</w:t>
      </w:r>
      <w:r>
        <w:rPr>
          <w:rFonts w:hint="default" w:ascii="宋体" w:hAnsi="宋体" w:eastAsia="仿宋_GB2312" w:cs="仿宋_GB2312"/>
          <w:sz w:val="32"/>
          <w:szCs w:val="32"/>
          <w:lang w:eastAsia="zh-CN"/>
        </w:rPr>
        <w:t>竭力探索党建引领</w:t>
      </w:r>
      <w:r>
        <w:rPr>
          <w:rFonts w:hint="eastAsia" w:ascii="宋体" w:hAnsi="宋体" w:eastAsia="仿宋_GB2312" w:cs="仿宋_GB2312"/>
          <w:sz w:val="32"/>
          <w:szCs w:val="32"/>
          <w:lang w:eastAsia="zh-CN"/>
        </w:rPr>
        <w:t>工信事业新发展</w:t>
      </w:r>
      <w:r>
        <w:rPr>
          <w:rFonts w:hint="eastAsia" w:ascii="宋体" w:hAnsi="宋体" w:eastAsia="仿宋_GB2312" w:cs="方正仿宋_GBK"/>
          <w:color w:val="auto"/>
          <w:sz w:val="32"/>
          <w:szCs w:val="32"/>
          <w:highlight w:val="none"/>
          <w:u w:val="none"/>
          <w:lang w:val="en-US" w:eastAsia="zh-CN"/>
        </w:rPr>
        <w:t>。一</w:t>
      </w:r>
      <w:r>
        <w:rPr>
          <w:rFonts w:hint="eastAsia" w:ascii="宋体" w:hAnsi="宋体" w:eastAsia="仿宋_GB2312" w:cs="方正仿宋_GBK"/>
          <w:b/>
          <w:bCs/>
          <w:color w:val="auto"/>
          <w:sz w:val="32"/>
          <w:szCs w:val="32"/>
          <w:highlight w:val="none"/>
          <w:u w:val="none"/>
          <w:lang w:val="en-US" w:eastAsia="zh-CN"/>
        </w:rPr>
        <w:t>是</w:t>
      </w:r>
      <w:r>
        <w:rPr>
          <w:rFonts w:hint="eastAsia" w:ascii="宋体" w:hAnsi="宋体" w:eastAsia="仿宋_GB2312" w:cs="仿宋_GB2312"/>
          <w:color w:val="000000"/>
          <w:spacing w:val="4"/>
          <w:sz w:val="32"/>
          <w:szCs w:val="32"/>
          <w:lang w:val="en-US" w:eastAsia="zh-CN"/>
        </w:rPr>
        <w:t>扎实做好党员教育管理工作。重点围绕“万名党员进党校”、万名党组织书记大轮训、“基层党组织书记上讲坛”、领导干部上讲堂和推广使用“云岭先锋”APP</w:t>
      </w:r>
      <w:r>
        <w:rPr>
          <w:rFonts w:hint="eastAsia" w:ascii="宋体" w:hAnsi="宋体" w:eastAsia="仿宋_GB2312" w:cs="方正仿宋_GBK"/>
          <w:color w:val="auto"/>
          <w:sz w:val="32"/>
          <w:szCs w:val="32"/>
          <w:highlight w:val="none"/>
          <w:u w:val="none"/>
          <w:lang w:val="en-US" w:eastAsia="zh-CN"/>
        </w:rPr>
        <w:t>等重点工作，有计划地组织党员参加集中轮训培训和线上学习，确保党员教育培训的质量和效果。二</w:t>
      </w:r>
      <w:r>
        <w:rPr>
          <w:rFonts w:hint="eastAsia" w:ascii="宋体" w:hAnsi="宋体" w:eastAsia="仿宋_GB2312" w:cs="方正仿宋_GBK"/>
          <w:b/>
          <w:bCs/>
          <w:color w:val="auto"/>
          <w:sz w:val="32"/>
          <w:szCs w:val="32"/>
          <w:highlight w:val="none"/>
          <w:u w:val="none"/>
          <w:lang w:val="en-US" w:eastAsia="zh-CN"/>
        </w:rPr>
        <w:t>是</w:t>
      </w:r>
      <w:r>
        <w:rPr>
          <w:rFonts w:hint="eastAsia" w:ascii="宋体" w:hAnsi="宋体" w:eastAsia="仿宋_GB2312" w:cs="仿宋_GB2312"/>
          <w:color w:val="000000"/>
          <w:spacing w:val="4"/>
          <w:sz w:val="32"/>
          <w:szCs w:val="32"/>
          <w:lang w:val="en-US" w:eastAsia="zh-CN"/>
        </w:rPr>
        <w:t>全力推进“智慧党建”信息化平台进机关、进企业。规范使用“云岭先锋”APP开展“三会一课”、“主题党日”、组织生活会、民主评议党员、党员积分、党务公开等工作，实现党员学习、活</w:t>
      </w:r>
      <w:r>
        <w:rPr>
          <w:rFonts w:hint="eastAsia" w:ascii="宋体" w:hAnsi="宋体" w:eastAsia="仿宋_GB2312" w:cs="方正仿宋_GBK"/>
          <w:color w:val="000000"/>
          <w:sz w:val="32"/>
          <w:szCs w:val="32"/>
        </w:rPr>
        <w:t>动、管理的电子化。</w:t>
      </w:r>
      <w:r>
        <w:rPr>
          <w:rFonts w:hint="eastAsia" w:ascii="宋体" w:hAnsi="宋体" w:eastAsia="仿宋_GB2312" w:cs="方正仿宋_GBK"/>
          <w:color w:val="000000"/>
          <w:sz w:val="32"/>
          <w:szCs w:val="32"/>
          <w:lang w:eastAsia="zh-CN"/>
        </w:rPr>
        <w:t>结合爱国卫生“七个专项”行动及当前各项重点工作，认真组织机关支部及在职党员到网格社区开展“双报到双服务双报告”工作。</w:t>
      </w:r>
      <w:r>
        <w:rPr>
          <w:rFonts w:hint="eastAsia" w:ascii="宋体" w:hAnsi="宋体" w:eastAsia="仿宋_GB2312" w:cs="方正仿宋_GBK"/>
          <w:b/>
          <w:bCs/>
          <w:color w:val="000000"/>
          <w:sz w:val="32"/>
          <w:szCs w:val="32"/>
          <w:lang w:eastAsia="zh-CN"/>
        </w:rPr>
        <w:t>三是</w:t>
      </w:r>
      <w:r>
        <w:rPr>
          <w:rFonts w:hint="eastAsia" w:ascii="宋体" w:hAnsi="宋体" w:eastAsia="仿宋_GB2312" w:cs="仿宋_GB2312"/>
          <w:color w:val="000000"/>
          <w:spacing w:val="4"/>
          <w:sz w:val="32"/>
          <w:szCs w:val="32"/>
          <w:lang w:val="en-US" w:eastAsia="zh-CN"/>
        </w:rPr>
        <w:t>抓实党建常规工作。严格党费收支管理工作</w:t>
      </w:r>
      <w:r>
        <w:rPr>
          <w:rFonts w:hint="eastAsia" w:ascii="宋体" w:hAnsi="宋体" w:eastAsia="仿宋_GB2312" w:cs="方正仿宋_GBK"/>
          <w:color w:val="000000"/>
          <w:sz w:val="32"/>
          <w:szCs w:val="32"/>
          <w:lang w:eastAsia="zh-CN"/>
        </w:rPr>
        <w:t>，落实联系村乡村振兴帮扶责任；发挥机关支部作用，做好机关公务员平时考核工作。</w:t>
      </w:r>
      <w:r>
        <w:rPr>
          <w:rFonts w:hint="eastAsia" w:ascii="宋体" w:hAnsi="宋体" w:eastAsia="仿宋_GB2312" w:cs="方正仿宋_GBK"/>
          <w:b/>
          <w:bCs/>
          <w:color w:val="000000"/>
          <w:sz w:val="32"/>
          <w:szCs w:val="32"/>
          <w:lang w:eastAsia="zh-CN"/>
        </w:rPr>
        <w:t>四是</w:t>
      </w:r>
      <w:r>
        <w:rPr>
          <w:rFonts w:hint="eastAsia" w:ascii="宋体" w:hAnsi="宋体" w:eastAsia="仿宋_GB2312" w:cs="方正仿宋_GBK"/>
          <w:color w:val="auto"/>
          <w:sz w:val="32"/>
          <w:szCs w:val="32"/>
          <w:lang w:val="en-US" w:eastAsia="zh-CN"/>
        </w:rPr>
        <w:t>持续深化党史学习教</w:t>
      </w:r>
      <w:r>
        <w:rPr>
          <w:rFonts w:hint="eastAsia" w:ascii="宋体" w:hAnsi="宋体" w:eastAsia="仿宋_GB2312" w:cs="方正仿宋_GBK"/>
          <w:color w:val="000000" w:themeColor="text1"/>
          <w:spacing w:val="8"/>
          <w:sz w:val="32"/>
          <w:szCs w:val="32"/>
          <w:shd w:val="clear" w:color="auto" w:fill="FFFFFF"/>
          <w14:textFill>
            <w14:solidFill>
              <w14:schemeClr w14:val="tx1"/>
            </w14:solidFill>
          </w14:textFill>
        </w:rPr>
        <w:t>育</w:t>
      </w:r>
      <w:r>
        <w:rPr>
          <w:rFonts w:hint="eastAsia" w:ascii="宋体" w:hAnsi="宋体" w:eastAsia="仿宋_GB2312" w:cs="方正仿宋_GBK"/>
          <w:color w:val="000000" w:themeColor="text1"/>
          <w:spacing w:val="8"/>
          <w:sz w:val="32"/>
          <w:szCs w:val="32"/>
          <w:shd w:val="clear" w:color="auto" w:fill="FFFFFF"/>
          <w:lang w:eastAsia="zh-CN"/>
          <w14:textFill>
            <w14:solidFill>
              <w14:schemeClr w14:val="tx1"/>
            </w14:solidFill>
          </w14:textFill>
        </w:rPr>
        <w:t>“我为群众办实事”实践</w:t>
      </w:r>
      <w:r>
        <w:rPr>
          <w:rFonts w:hint="eastAsia" w:ascii="宋体" w:hAnsi="宋体" w:eastAsia="仿宋_GB2312" w:cs="方正仿宋_GBK"/>
          <w:color w:val="000000" w:themeColor="text1"/>
          <w:spacing w:val="8"/>
          <w:sz w:val="32"/>
          <w:szCs w:val="32"/>
          <w:shd w:val="clear" w:color="auto" w:fill="FFFFFF"/>
          <w14:textFill>
            <w14:solidFill>
              <w14:schemeClr w14:val="tx1"/>
            </w14:solidFill>
          </w14:textFill>
        </w:rPr>
        <w:t>活动</w:t>
      </w:r>
      <w:r>
        <w:rPr>
          <w:rFonts w:hint="eastAsia" w:ascii="宋体" w:hAnsi="宋体" w:eastAsia="仿宋_GB2312" w:cs="方正仿宋_GBK"/>
          <w:color w:val="000000" w:themeColor="text1"/>
          <w:spacing w:val="8"/>
          <w:sz w:val="32"/>
          <w:szCs w:val="32"/>
          <w:shd w:val="clear" w:color="auto" w:fill="FFFFFF"/>
          <w:lang w:eastAsia="zh-CN"/>
          <w14:textFill>
            <w14:solidFill>
              <w14:schemeClr w14:val="tx1"/>
            </w14:solidFill>
          </w14:textFill>
        </w:rPr>
        <w:t>。</w:t>
      </w:r>
      <w:r>
        <w:rPr>
          <w:rFonts w:hint="eastAsia" w:ascii="宋体" w:hAnsi="宋体" w:eastAsia="仿宋_GB2312" w:cs="方正仿宋_GBK"/>
          <w:color w:val="000000" w:themeColor="text1"/>
          <w:spacing w:val="8"/>
          <w:sz w:val="32"/>
          <w:szCs w:val="32"/>
          <w:shd w:val="clear" w:color="auto" w:fill="FFFFFF"/>
          <w14:textFill>
            <w14:solidFill>
              <w14:schemeClr w14:val="tx1"/>
            </w14:solidFill>
          </w14:textFill>
        </w:rPr>
        <w:t>认真组织开展“进企业、办实事、助发展”</w:t>
      </w:r>
      <w:r>
        <w:rPr>
          <w:rFonts w:hint="eastAsia" w:ascii="宋体" w:hAnsi="宋体" w:eastAsia="仿宋_GB2312" w:cs="方正仿宋_GBK"/>
          <w:color w:val="auto"/>
          <w:sz w:val="32"/>
          <w:szCs w:val="32"/>
          <w:lang w:val="en-US" w:eastAsia="zh-CN"/>
        </w:rPr>
        <w:t>工作，以习近平新时代中国特色社会主义思想为指导，深入贯彻落实习近平总书记考察云南重要讲话精神和省委省政府玉溪现场办公会精神，全方位融入全市“一极两区”发展定位，实施“工业倍增”计划，</w:t>
      </w:r>
      <w:r>
        <w:rPr>
          <w:rFonts w:hint="eastAsia" w:ascii="宋体" w:hAnsi="宋体" w:eastAsia="仿宋_GB2312" w:cs="方正仿宋_GBK"/>
          <w:sz w:val="32"/>
          <w:szCs w:val="32"/>
        </w:rPr>
        <w:t>强化对企业的协调和服务，为企业解决生产经营、项目建设中的各种困难和问题</w:t>
      </w:r>
      <w:r>
        <w:rPr>
          <w:rFonts w:hint="eastAsia" w:ascii="宋体" w:hAnsi="宋体" w:eastAsia="仿宋_GB2312" w:cs="方正仿宋_GBK"/>
          <w:sz w:val="32"/>
          <w:szCs w:val="32"/>
          <w:lang w:val="en-US" w:eastAsia="zh-CN"/>
        </w:rPr>
        <w:t>,县域工业经济平稳增长。项目实施后，</w:t>
      </w:r>
      <w:r>
        <w:rPr>
          <w:rFonts w:hint="eastAsia" w:ascii="宋体" w:hAnsi="宋体" w:eastAsia="仿宋_GB2312" w:cs="方正仿宋_GBK"/>
          <w:sz w:val="32"/>
          <w:szCs w:val="32"/>
        </w:rPr>
        <w:t>不断提高</w:t>
      </w:r>
      <w:r>
        <w:rPr>
          <w:rFonts w:hint="eastAsia" w:ascii="宋体" w:hAnsi="宋体" w:eastAsia="仿宋_GB2312" w:cs="方正仿宋_GBK"/>
          <w:sz w:val="32"/>
          <w:szCs w:val="32"/>
          <w:lang w:eastAsia="zh-CN"/>
        </w:rPr>
        <w:t>基层</w:t>
      </w:r>
      <w:r>
        <w:rPr>
          <w:rFonts w:hint="eastAsia" w:ascii="宋体" w:hAnsi="宋体" w:eastAsia="仿宋_GB2312" w:cs="方正仿宋_GBK"/>
          <w:sz w:val="32"/>
          <w:szCs w:val="32"/>
        </w:rPr>
        <w:t>党的建设质量，切实为</w:t>
      </w:r>
      <w:r>
        <w:rPr>
          <w:rFonts w:hint="eastAsia" w:ascii="宋体" w:hAnsi="宋体" w:eastAsia="仿宋_GB2312" w:cs="方正仿宋_GBK"/>
          <w:sz w:val="32"/>
          <w:szCs w:val="32"/>
          <w:lang w:eastAsia="zh-CN"/>
        </w:rPr>
        <w:t>工信</w:t>
      </w:r>
      <w:r>
        <w:rPr>
          <w:rFonts w:hint="eastAsia" w:ascii="宋体" w:hAnsi="宋体" w:eastAsia="仿宋_GB2312" w:cs="方正仿宋_GBK"/>
          <w:sz w:val="32"/>
          <w:szCs w:val="32"/>
        </w:rPr>
        <w:t>各项工作顺利开展提供有力</w:t>
      </w:r>
      <w:r>
        <w:rPr>
          <w:rFonts w:hint="eastAsia" w:ascii="宋体" w:hAnsi="宋体" w:eastAsia="仿宋_GB2312" w:cs="方正仿宋_GBK"/>
          <w:sz w:val="32"/>
          <w:szCs w:val="32"/>
          <w:lang w:eastAsia="zh-CN"/>
        </w:rPr>
        <w:t>组织</w:t>
      </w:r>
      <w:r>
        <w:rPr>
          <w:rFonts w:hint="eastAsia" w:ascii="宋体" w:hAnsi="宋体" w:eastAsia="仿宋_GB2312" w:cs="方正仿宋_GBK"/>
          <w:sz w:val="32"/>
          <w:szCs w:val="32"/>
        </w:rPr>
        <w:t>保障</w:t>
      </w:r>
      <w:r>
        <w:rPr>
          <w:rFonts w:hint="eastAsia" w:ascii="宋体" w:hAnsi="宋体" w:eastAsia="仿宋_GB2312" w:cs="方正仿宋_GBK"/>
          <w:sz w:val="32"/>
          <w:szCs w:val="32"/>
          <w:lang w:val="en-US" w:eastAsia="zh-CN"/>
        </w:rPr>
        <w:t>。</w:t>
      </w: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iM2FlZGE1NDU2MDZkMmIyNDdmM2MxMzE0MDk0N2Y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712782"/>
    <w:rsid w:val="0AEA68A4"/>
    <w:rsid w:val="0AF93C7A"/>
    <w:rsid w:val="0D3274FF"/>
    <w:rsid w:val="11650C4C"/>
    <w:rsid w:val="12842DC1"/>
    <w:rsid w:val="132D3E3D"/>
    <w:rsid w:val="18232DB0"/>
    <w:rsid w:val="190147E5"/>
    <w:rsid w:val="1A9A2B8E"/>
    <w:rsid w:val="1CAC5BC3"/>
    <w:rsid w:val="1D3F6526"/>
    <w:rsid w:val="1DCA377F"/>
    <w:rsid w:val="20196452"/>
    <w:rsid w:val="20B67AE3"/>
    <w:rsid w:val="2197098C"/>
    <w:rsid w:val="22C00116"/>
    <w:rsid w:val="23B140D4"/>
    <w:rsid w:val="24CD307F"/>
    <w:rsid w:val="297056D3"/>
    <w:rsid w:val="297B48C3"/>
    <w:rsid w:val="2B114DC2"/>
    <w:rsid w:val="2F2B24D5"/>
    <w:rsid w:val="31315A5C"/>
    <w:rsid w:val="31661A20"/>
    <w:rsid w:val="33C4534A"/>
    <w:rsid w:val="34F0004B"/>
    <w:rsid w:val="35D47ECE"/>
    <w:rsid w:val="37921A4F"/>
    <w:rsid w:val="388E1489"/>
    <w:rsid w:val="3C127D98"/>
    <w:rsid w:val="3E6D62BF"/>
    <w:rsid w:val="446C50AF"/>
    <w:rsid w:val="44AF4C81"/>
    <w:rsid w:val="49D13A3E"/>
    <w:rsid w:val="4C706ACD"/>
    <w:rsid w:val="4D375F02"/>
    <w:rsid w:val="4DDF562B"/>
    <w:rsid w:val="53486119"/>
    <w:rsid w:val="55A05383"/>
    <w:rsid w:val="58A75549"/>
    <w:rsid w:val="58F171B1"/>
    <w:rsid w:val="592E6F80"/>
    <w:rsid w:val="59473369"/>
    <w:rsid w:val="5B7D02F3"/>
    <w:rsid w:val="617265A9"/>
    <w:rsid w:val="62C70C30"/>
    <w:rsid w:val="683A7FE3"/>
    <w:rsid w:val="689D7DAF"/>
    <w:rsid w:val="6B5F2DC5"/>
    <w:rsid w:val="6B8D2492"/>
    <w:rsid w:val="6E2F17C8"/>
    <w:rsid w:val="6F1A39FC"/>
    <w:rsid w:val="6FC91A6F"/>
    <w:rsid w:val="70ED12F4"/>
    <w:rsid w:val="73C36B94"/>
    <w:rsid w:val="7453702F"/>
    <w:rsid w:val="7CD63E8E"/>
    <w:rsid w:val="7D267BE4"/>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仿宋_GB2312" w:hAnsi="宋体" w:eastAsia="仿宋_GB2312" w:cs="宋体"/>
      <w:kern w:val="0"/>
    </w:rPr>
  </w:style>
  <w:style w:type="paragraph" w:styleId="3">
    <w:name w:val="annotation text"/>
    <w:basedOn w:val="1"/>
    <w:semiHidden/>
    <w:qFormat/>
    <w:uiPriority w:val="0"/>
    <w:pPr>
      <w:jc w:val="left"/>
    </w:pPr>
  </w:style>
  <w:style w:type="paragraph" w:styleId="4">
    <w:name w:val="Body Text"/>
    <w:basedOn w:val="1"/>
    <w:qFormat/>
    <w:uiPriority w:val="0"/>
    <w:rPr>
      <w:rFonts w:ascii="Calibri" w:hAnsi="Calibri"/>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annotation subject"/>
    <w:basedOn w:val="3"/>
    <w:next w:val="3"/>
    <w:semiHidden/>
    <w:qFormat/>
    <w:uiPriority w:val="0"/>
    <w:rPr>
      <w:b/>
      <w:bCs/>
    </w:rPr>
  </w:style>
  <w:style w:type="character" w:styleId="12">
    <w:name w:val="annotation reference"/>
    <w:semiHidden/>
    <w:qFormat/>
    <w:uiPriority w:val="0"/>
    <w:rPr>
      <w:sz w:val="21"/>
      <w:szCs w:val="21"/>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
    <w:name w:val="正文首行缩进 21"/>
    <w:basedOn w:val="1"/>
    <w:qFormat/>
    <w:uiPriority w:val="99"/>
    <w:pPr>
      <w:spacing w:before="100" w:beforeAutospacing="1" w:after="120"/>
      <w:ind w:left="200" w:leftChars="200" w:firstLine="420" w:firstLineChars="200"/>
    </w:pPr>
    <w:rPr>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5</Pages>
  <Words>2242</Words>
  <Characters>2359</Characters>
  <Lines>35</Lines>
  <Paragraphs>10</Paragraphs>
  <TotalTime>11</TotalTime>
  <ScaleCrop>false</ScaleCrop>
  <LinksUpToDate>false</LinksUpToDate>
  <CharactersWithSpaces>2360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Administrator</cp:lastModifiedBy>
  <cp:lastPrinted>2023-01-28T09:42:00Z</cp:lastPrinted>
  <dcterms:modified xsi:type="dcterms:W3CDTF">2025-04-16T03:10:31Z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DAF7EE03AECB4CBD9366EFEAB9A351BC_13</vt:lpwstr>
  </property>
</Properties>
</file>