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1E7" w:rsidRPr="00DB2DE5" w:rsidRDefault="00DB2DE5" w:rsidP="00DB2DE5">
      <w:pPr>
        <w:jc w:val="center"/>
        <w:rPr>
          <w:b/>
          <w:sz w:val="52"/>
          <w:szCs w:val="52"/>
        </w:rPr>
      </w:pPr>
      <w:r w:rsidRPr="00DB2DE5">
        <w:rPr>
          <w:rFonts w:hint="eastAsia"/>
          <w:b/>
          <w:sz w:val="52"/>
          <w:szCs w:val="52"/>
        </w:rPr>
        <w:t>新平县</w:t>
      </w:r>
      <w:r w:rsidR="00A21343">
        <w:rPr>
          <w:rFonts w:hint="eastAsia"/>
          <w:b/>
          <w:sz w:val="52"/>
          <w:szCs w:val="52"/>
        </w:rPr>
        <w:t>建兴</w:t>
      </w:r>
      <w:r w:rsidRPr="00DB2DE5">
        <w:rPr>
          <w:rFonts w:hint="eastAsia"/>
          <w:b/>
          <w:sz w:val="52"/>
          <w:szCs w:val="52"/>
        </w:rPr>
        <w:t>乡</w:t>
      </w:r>
      <w:r w:rsidR="00E34EA5">
        <w:rPr>
          <w:rFonts w:hint="eastAsia"/>
          <w:b/>
          <w:sz w:val="52"/>
          <w:szCs w:val="52"/>
        </w:rPr>
        <w:t>2017</w:t>
      </w:r>
      <w:r w:rsidRPr="00DB2DE5">
        <w:rPr>
          <w:rFonts w:hint="eastAsia"/>
          <w:b/>
          <w:sz w:val="52"/>
          <w:szCs w:val="52"/>
        </w:rPr>
        <w:t>年部门预算</w:t>
      </w:r>
    </w:p>
    <w:p w:rsidR="00DB2DE5" w:rsidRDefault="00DB2DE5" w:rsidP="00DB2DE5">
      <w:pPr>
        <w:jc w:val="center"/>
        <w:rPr>
          <w:b/>
          <w:sz w:val="52"/>
          <w:szCs w:val="52"/>
        </w:rPr>
      </w:pPr>
      <w:r w:rsidRPr="00DB2DE5">
        <w:rPr>
          <w:rFonts w:hint="eastAsia"/>
          <w:b/>
          <w:sz w:val="52"/>
          <w:szCs w:val="52"/>
        </w:rPr>
        <w:t>分析说明</w:t>
      </w:r>
    </w:p>
    <w:p w:rsidR="00DB2DE5" w:rsidRDefault="00DB2DE5" w:rsidP="00DB2DE5">
      <w:pPr>
        <w:ind w:firstLineChars="200" w:firstLine="64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根据县财政局《关于召开</w:t>
      </w:r>
      <w:r>
        <w:rPr>
          <w:rFonts w:hint="eastAsia"/>
          <w:sz w:val="32"/>
          <w:szCs w:val="32"/>
        </w:rPr>
        <w:t>201</w:t>
      </w:r>
      <w:r w:rsidR="00E34EA5">
        <w:rPr>
          <w:rFonts w:hint="eastAsia"/>
          <w:sz w:val="32"/>
          <w:szCs w:val="32"/>
        </w:rPr>
        <w:t>7</w:t>
      </w:r>
      <w:r>
        <w:rPr>
          <w:rFonts w:hint="eastAsia"/>
          <w:sz w:val="32"/>
          <w:szCs w:val="32"/>
        </w:rPr>
        <w:t>年部门预算布置会议的通知》，结合建兴乡实际情况，认真完成了</w:t>
      </w:r>
      <w:r w:rsidR="00E34EA5">
        <w:rPr>
          <w:rFonts w:hint="eastAsia"/>
          <w:sz w:val="32"/>
          <w:szCs w:val="32"/>
        </w:rPr>
        <w:t>2017</w:t>
      </w:r>
      <w:r>
        <w:rPr>
          <w:rFonts w:hint="eastAsia"/>
          <w:sz w:val="32"/>
          <w:szCs w:val="32"/>
        </w:rPr>
        <w:t>年部门预算的编制工作，确保预算编制的准确性、真实性、合理性。现将</w:t>
      </w:r>
      <w:r w:rsidR="00E34EA5">
        <w:rPr>
          <w:rFonts w:hint="eastAsia"/>
          <w:sz w:val="32"/>
          <w:szCs w:val="32"/>
        </w:rPr>
        <w:t>2017</w:t>
      </w:r>
      <w:r>
        <w:rPr>
          <w:rFonts w:hint="eastAsia"/>
          <w:sz w:val="32"/>
          <w:szCs w:val="32"/>
        </w:rPr>
        <w:t>年部门预算分析如下：</w:t>
      </w:r>
    </w:p>
    <w:p w:rsidR="005A1E89" w:rsidRPr="00B350A7" w:rsidRDefault="005A1E89" w:rsidP="005A1E89">
      <w:pPr>
        <w:pStyle w:val="a3"/>
        <w:numPr>
          <w:ilvl w:val="0"/>
          <w:numId w:val="1"/>
        </w:numPr>
        <w:ind w:firstLineChars="0"/>
        <w:jc w:val="left"/>
        <w:rPr>
          <w:b/>
          <w:sz w:val="32"/>
          <w:szCs w:val="32"/>
        </w:rPr>
      </w:pPr>
      <w:r w:rsidRPr="00B350A7">
        <w:rPr>
          <w:rFonts w:hint="eastAsia"/>
          <w:b/>
          <w:sz w:val="32"/>
          <w:szCs w:val="32"/>
        </w:rPr>
        <w:t>部门基本情况</w:t>
      </w:r>
    </w:p>
    <w:p w:rsidR="005A1E89" w:rsidRPr="005A1E89" w:rsidRDefault="005A1E89" w:rsidP="005A1E89">
      <w:pPr>
        <w:ind w:firstLineChars="200" w:firstLine="640"/>
        <w:jc w:val="left"/>
        <w:rPr>
          <w:rFonts w:ascii="Calibri" w:eastAsia="宋体" w:hAnsi="Calibri" w:cs="Times New Roman"/>
          <w:sz w:val="32"/>
          <w:szCs w:val="32"/>
        </w:rPr>
      </w:pPr>
      <w:r w:rsidRPr="005A1E89">
        <w:rPr>
          <w:rFonts w:hint="eastAsia"/>
          <w:sz w:val="32"/>
          <w:szCs w:val="32"/>
        </w:rPr>
        <w:t>（一）</w:t>
      </w:r>
      <w:r w:rsidRPr="005A1E89">
        <w:rPr>
          <w:rFonts w:ascii="Calibri" w:eastAsia="宋体" w:hAnsi="Calibri" w:cs="Times New Roman" w:hint="eastAsia"/>
          <w:sz w:val="32"/>
          <w:szCs w:val="32"/>
        </w:rPr>
        <w:t>纳入建兴乡</w:t>
      </w:r>
      <w:r w:rsidR="00E34EA5">
        <w:rPr>
          <w:rFonts w:ascii="Calibri" w:eastAsia="宋体" w:hAnsi="Calibri" w:cs="Times New Roman" w:hint="eastAsia"/>
          <w:sz w:val="32"/>
          <w:szCs w:val="32"/>
        </w:rPr>
        <w:t>2017</w:t>
      </w:r>
      <w:r w:rsidRPr="005A1E89">
        <w:rPr>
          <w:rFonts w:ascii="Calibri" w:eastAsia="宋体" w:hAnsi="Calibri" w:cs="Times New Roman" w:hint="eastAsia"/>
          <w:sz w:val="32"/>
          <w:szCs w:val="32"/>
        </w:rPr>
        <w:t>年部门</w:t>
      </w:r>
      <w:r w:rsidR="006572C7">
        <w:rPr>
          <w:rFonts w:ascii="Calibri" w:eastAsia="宋体" w:hAnsi="Calibri" w:cs="Times New Roman" w:hint="eastAsia"/>
          <w:sz w:val="32"/>
          <w:szCs w:val="32"/>
        </w:rPr>
        <w:t>预算</w:t>
      </w:r>
      <w:r w:rsidRPr="005A1E89">
        <w:rPr>
          <w:rFonts w:ascii="Calibri" w:eastAsia="宋体" w:hAnsi="Calibri" w:cs="Times New Roman" w:hint="eastAsia"/>
          <w:sz w:val="32"/>
          <w:szCs w:val="32"/>
        </w:rPr>
        <w:t>汇编范围的独立核算单位共</w:t>
      </w:r>
      <w:r w:rsidR="00167E2C">
        <w:rPr>
          <w:rFonts w:ascii="Calibri" w:eastAsia="宋体" w:hAnsi="Calibri" w:cs="Times New Roman" w:hint="eastAsia"/>
          <w:sz w:val="32"/>
          <w:szCs w:val="32"/>
        </w:rPr>
        <w:t>21</w:t>
      </w:r>
      <w:r w:rsidRPr="005A1E89">
        <w:rPr>
          <w:rFonts w:ascii="Calibri" w:eastAsia="宋体" w:hAnsi="Calibri" w:cs="Times New Roman" w:hint="eastAsia"/>
          <w:sz w:val="32"/>
          <w:szCs w:val="32"/>
        </w:rPr>
        <w:t>个，其中：行政单位</w:t>
      </w:r>
      <w:r w:rsidRPr="005A1E89">
        <w:rPr>
          <w:rFonts w:ascii="Calibri" w:eastAsia="宋体" w:hAnsi="Calibri" w:cs="Times New Roman" w:hint="eastAsia"/>
          <w:sz w:val="32"/>
          <w:szCs w:val="32"/>
        </w:rPr>
        <w:t>4</w:t>
      </w:r>
      <w:r w:rsidRPr="005A1E89">
        <w:rPr>
          <w:rFonts w:ascii="Calibri" w:eastAsia="宋体" w:hAnsi="Calibri" w:cs="Times New Roman" w:hint="eastAsia"/>
          <w:sz w:val="32"/>
          <w:szCs w:val="32"/>
        </w:rPr>
        <w:t>个（人大、党委、政府、团委），事业单位</w:t>
      </w:r>
      <w:r w:rsidR="00241C67">
        <w:rPr>
          <w:rFonts w:ascii="Calibri" w:eastAsia="宋体" w:hAnsi="Calibri" w:cs="Times New Roman" w:hint="eastAsia"/>
          <w:sz w:val="32"/>
          <w:szCs w:val="32"/>
        </w:rPr>
        <w:t>16</w:t>
      </w:r>
      <w:r w:rsidRPr="005A1E89">
        <w:rPr>
          <w:rFonts w:ascii="Calibri" w:eastAsia="宋体" w:hAnsi="Calibri" w:cs="Times New Roman" w:hint="eastAsia"/>
          <w:sz w:val="32"/>
          <w:szCs w:val="32"/>
        </w:rPr>
        <w:t>个（农科站、农经站、农机站、兽医站、林业站、水管站、文化站、两校、科协、科委、农保所、规划办、企业办、路政办、财政所、新合办）</w:t>
      </w:r>
      <w:r w:rsidR="00003BFF">
        <w:rPr>
          <w:rFonts w:ascii="Calibri" w:eastAsia="宋体" w:hAnsi="Calibri" w:cs="Times New Roman" w:hint="eastAsia"/>
          <w:sz w:val="32"/>
          <w:szCs w:val="32"/>
        </w:rPr>
        <w:t>，建兴乡村民委员会（</w:t>
      </w:r>
      <w:r w:rsidR="00003BFF">
        <w:rPr>
          <w:rFonts w:ascii="Calibri" w:eastAsia="宋体" w:hAnsi="Calibri" w:cs="Times New Roman" w:hint="eastAsia"/>
          <w:sz w:val="32"/>
          <w:szCs w:val="32"/>
        </w:rPr>
        <w:t>1</w:t>
      </w:r>
      <w:r w:rsidR="00003BFF">
        <w:rPr>
          <w:rFonts w:ascii="Calibri" w:eastAsia="宋体" w:hAnsi="Calibri" w:cs="Times New Roman" w:hint="eastAsia"/>
          <w:sz w:val="32"/>
          <w:szCs w:val="32"/>
        </w:rPr>
        <w:t>个社区，</w:t>
      </w:r>
      <w:r w:rsidR="00003BFF">
        <w:rPr>
          <w:rFonts w:ascii="Calibri" w:eastAsia="宋体" w:hAnsi="Calibri" w:cs="Times New Roman" w:hint="eastAsia"/>
          <w:sz w:val="32"/>
          <w:szCs w:val="32"/>
        </w:rPr>
        <w:t>6</w:t>
      </w:r>
      <w:r w:rsidR="00003BFF">
        <w:rPr>
          <w:rFonts w:ascii="Calibri" w:eastAsia="宋体" w:hAnsi="Calibri" w:cs="Times New Roman" w:hint="eastAsia"/>
          <w:sz w:val="32"/>
          <w:szCs w:val="32"/>
        </w:rPr>
        <w:t>个村委会，</w:t>
      </w:r>
      <w:r w:rsidR="00003BFF">
        <w:rPr>
          <w:rFonts w:ascii="Calibri" w:eastAsia="宋体" w:hAnsi="Calibri" w:cs="Times New Roman" w:hint="eastAsia"/>
          <w:sz w:val="32"/>
          <w:szCs w:val="32"/>
        </w:rPr>
        <w:t>78</w:t>
      </w:r>
      <w:r w:rsidR="00003BFF">
        <w:rPr>
          <w:rFonts w:ascii="Calibri" w:eastAsia="宋体" w:hAnsi="Calibri" w:cs="Times New Roman" w:hint="eastAsia"/>
          <w:sz w:val="32"/>
          <w:szCs w:val="32"/>
        </w:rPr>
        <w:t>个村民小组）；</w:t>
      </w:r>
      <w:r w:rsidRPr="005A1E89">
        <w:rPr>
          <w:rFonts w:ascii="Calibri" w:eastAsia="宋体" w:hAnsi="Calibri" w:cs="Times New Roman" w:hint="eastAsia"/>
          <w:sz w:val="32"/>
          <w:szCs w:val="32"/>
        </w:rPr>
        <w:t>执行行政单位会计制度的单位有</w:t>
      </w:r>
      <w:r w:rsidR="00241C67">
        <w:rPr>
          <w:rFonts w:ascii="Calibri" w:eastAsia="宋体" w:hAnsi="Calibri" w:cs="Times New Roman" w:hint="eastAsia"/>
          <w:sz w:val="32"/>
          <w:szCs w:val="32"/>
        </w:rPr>
        <w:t>4</w:t>
      </w:r>
      <w:r w:rsidRPr="005A1E89">
        <w:rPr>
          <w:rFonts w:ascii="Calibri" w:eastAsia="宋体" w:hAnsi="Calibri" w:cs="Times New Roman" w:hint="eastAsia"/>
          <w:sz w:val="32"/>
          <w:szCs w:val="32"/>
        </w:rPr>
        <w:t>个，执行事业单位会计制度的有</w:t>
      </w:r>
      <w:r w:rsidR="00003BFF">
        <w:rPr>
          <w:rFonts w:ascii="Calibri" w:eastAsia="宋体" w:hAnsi="Calibri" w:cs="Times New Roman" w:hint="eastAsia"/>
          <w:sz w:val="32"/>
          <w:szCs w:val="32"/>
        </w:rPr>
        <w:t>1</w:t>
      </w:r>
      <w:r w:rsidR="00241C67">
        <w:rPr>
          <w:rFonts w:ascii="Calibri" w:eastAsia="宋体" w:hAnsi="Calibri" w:cs="Times New Roman" w:hint="eastAsia"/>
          <w:sz w:val="32"/>
          <w:szCs w:val="32"/>
        </w:rPr>
        <w:t>6</w:t>
      </w:r>
      <w:r w:rsidRPr="005A1E89">
        <w:rPr>
          <w:rFonts w:ascii="Calibri" w:eastAsia="宋体" w:hAnsi="Calibri" w:cs="Times New Roman" w:hint="eastAsia"/>
          <w:sz w:val="32"/>
          <w:szCs w:val="32"/>
        </w:rPr>
        <w:t>个。</w:t>
      </w:r>
    </w:p>
    <w:p w:rsidR="00D01CBC" w:rsidRDefault="008B16FE" w:rsidP="00D01CBC">
      <w:pPr>
        <w:spacing w:line="560" w:lineRule="exact"/>
        <w:ind w:firstLineChars="196" w:firstLine="627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（二）</w:t>
      </w:r>
      <w:r w:rsidR="00D01CBC">
        <w:rPr>
          <w:rFonts w:ascii="楷体" w:eastAsia="楷体" w:hAnsi="楷体" w:hint="eastAsia"/>
          <w:sz w:val="32"/>
          <w:szCs w:val="32"/>
        </w:rPr>
        <w:t>人员情况</w:t>
      </w:r>
    </w:p>
    <w:p w:rsidR="00D01CBC" w:rsidRDefault="00D01CBC" w:rsidP="00D01CBC">
      <w:pPr>
        <w:spacing w:line="560" w:lineRule="exact"/>
        <w:ind w:firstLineChars="200" w:firstLine="640"/>
        <w:rPr>
          <w:rFonts w:ascii="Calibri" w:eastAsia="宋体" w:hAnsi="Calibri" w:cs="Times New Roman"/>
          <w:sz w:val="32"/>
          <w:szCs w:val="32"/>
        </w:rPr>
      </w:pPr>
      <w:r>
        <w:rPr>
          <w:rFonts w:ascii="Calibri" w:eastAsia="宋体" w:hAnsi="Calibri" w:cs="Times New Roman" w:hint="eastAsia"/>
          <w:sz w:val="32"/>
          <w:szCs w:val="32"/>
        </w:rPr>
        <w:lastRenderedPageBreak/>
        <w:t>纳入建兴</w:t>
      </w:r>
      <w:proofErr w:type="gramStart"/>
      <w:r>
        <w:rPr>
          <w:rFonts w:ascii="Calibri" w:eastAsia="宋体" w:hAnsi="Calibri" w:cs="Times New Roman" w:hint="eastAsia"/>
          <w:sz w:val="32"/>
          <w:szCs w:val="32"/>
        </w:rPr>
        <w:t>乡此次</w:t>
      </w:r>
      <w:proofErr w:type="gramEnd"/>
      <w:r>
        <w:rPr>
          <w:rFonts w:ascii="Calibri" w:eastAsia="宋体" w:hAnsi="Calibri" w:cs="Times New Roman" w:hint="eastAsia"/>
          <w:sz w:val="32"/>
          <w:szCs w:val="32"/>
        </w:rPr>
        <w:t>预算的人数为</w:t>
      </w:r>
      <w:r>
        <w:rPr>
          <w:rFonts w:ascii="Calibri" w:eastAsia="宋体" w:hAnsi="Calibri" w:cs="Times New Roman" w:hint="eastAsia"/>
          <w:sz w:val="32"/>
          <w:szCs w:val="32"/>
        </w:rPr>
        <w:t>85</w:t>
      </w:r>
      <w:r>
        <w:rPr>
          <w:rFonts w:ascii="Calibri" w:eastAsia="宋体" w:hAnsi="Calibri" w:cs="Times New Roman" w:hint="eastAsia"/>
          <w:sz w:val="32"/>
          <w:szCs w:val="32"/>
        </w:rPr>
        <w:t>人，其中在职</w:t>
      </w:r>
      <w:r>
        <w:rPr>
          <w:rFonts w:ascii="Calibri" w:eastAsia="宋体" w:hAnsi="Calibri" w:cs="Times New Roman" w:hint="eastAsia"/>
          <w:sz w:val="32"/>
          <w:szCs w:val="32"/>
        </w:rPr>
        <w:t>66</w:t>
      </w:r>
      <w:r>
        <w:rPr>
          <w:rFonts w:ascii="Calibri" w:eastAsia="宋体" w:hAnsi="Calibri" w:cs="Times New Roman" w:hint="eastAsia"/>
          <w:sz w:val="32"/>
          <w:szCs w:val="32"/>
        </w:rPr>
        <w:t>人</w:t>
      </w:r>
      <w:r>
        <w:rPr>
          <w:rFonts w:ascii="仿宋_GB2312" w:eastAsia="仿宋_GB2312" w:hint="eastAsia"/>
          <w:sz w:val="32"/>
        </w:rPr>
        <w:t>(行政</w:t>
      </w:r>
      <w:r w:rsidR="008B16FE">
        <w:rPr>
          <w:rFonts w:ascii="仿宋_GB2312" w:eastAsia="仿宋_GB2312" w:hint="eastAsia"/>
          <w:sz w:val="32"/>
        </w:rPr>
        <w:t>编制</w:t>
      </w:r>
      <w:r>
        <w:rPr>
          <w:rFonts w:ascii="仿宋_GB2312" w:eastAsia="仿宋_GB2312" w:hint="eastAsia"/>
          <w:sz w:val="32"/>
        </w:rPr>
        <w:t>24人，</w:t>
      </w:r>
      <w:proofErr w:type="gramStart"/>
      <w:r>
        <w:rPr>
          <w:rFonts w:ascii="仿宋_GB2312" w:eastAsia="仿宋_GB2312" w:hint="eastAsia"/>
          <w:sz w:val="32"/>
        </w:rPr>
        <w:t>参公管理</w:t>
      </w:r>
      <w:proofErr w:type="gramEnd"/>
      <w:r w:rsidR="008B16FE">
        <w:rPr>
          <w:rFonts w:ascii="仿宋_GB2312" w:eastAsia="仿宋_GB2312" w:hint="eastAsia"/>
          <w:sz w:val="32"/>
        </w:rPr>
        <w:t>人员</w:t>
      </w:r>
      <w:r>
        <w:rPr>
          <w:rFonts w:ascii="仿宋_GB2312" w:eastAsia="仿宋_GB2312" w:hint="eastAsia"/>
          <w:sz w:val="32"/>
        </w:rPr>
        <w:t>5人，事业</w:t>
      </w:r>
      <w:r w:rsidR="008B16FE">
        <w:rPr>
          <w:rFonts w:ascii="仿宋_GB2312" w:eastAsia="仿宋_GB2312" w:hint="eastAsia"/>
          <w:sz w:val="32"/>
        </w:rPr>
        <w:t>编制</w:t>
      </w:r>
      <w:r>
        <w:rPr>
          <w:rFonts w:ascii="仿宋_GB2312" w:eastAsia="仿宋_GB2312" w:hint="eastAsia"/>
          <w:sz w:val="32"/>
        </w:rPr>
        <w:t>37人)</w:t>
      </w:r>
      <w:r>
        <w:rPr>
          <w:rFonts w:ascii="Calibri" w:eastAsia="宋体" w:hAnsi="Calibri" w:cs="Times New Roman" w:hint="eastAsia"/>
          <w:sz w:val="32"/>
          <w:szCs w:val="32"/>
        </w:rPr>
        <w:t>，退休</w:t>
      </w:r>
      <w:r>
        <w:rPr>
          <w:rFonts w:ascii="Calibri" w:eastAsia="宋体" w:hAnsi="Calibri" w:cs="Times New Roman" w:hint="eastAsia"/>
          <w:sz w:val="32"/>
          <w:szCs w:val="32"/>
        </w:rPr>
        <w:t>18</w:t>
      </w:r>
      <w:r>
        <w:rPr>
          <w:rFonts w:ascii="Calibri" w:eastAsia="宋体" w:hAnsi="Calibri" w:cs="Times New Roman" w:hint="eastAsia"/>
          <w:sz w:val="32"/>
          <w:szCs w:val="32"/>
        </w:rPr>
        <w:t>人，离休</w:t>
      </w:r>
      <w:r>
        <w:rPr>
          <w:rFonts w:ascii="Calibri" w:eastAsia="宋体" w:hAnsi="Calibri" w:cs="Times New Roman" w:hint="eastAsia"/>
          <w:sz w:val="32"/>
          <w:szCs w:val="32"/>
        </w:rPr>
        <w:t>1</w:t>
      </w:r>
      <w:r>
        <w:rPr>
          <w:rFonts w:ascii="Calibri" w:eastAsia="宋体" w:hAnsi="Calibri" w:cs="Times New Roman" w:hint="eastAsia"/>
          <w:sz w:val="32"/>
          <w:szCs w:val="32"/>
        </w:rPr>
        <w:t>人，全属于财政预算拨款（补助）人员。</w:t>
      </w:r>
    </w:p>
    <w:p w:rsidR="00D01CBC" w:rsidRPr="007145FA" w:rsidRDefault="00D01CBC" w:rsidP="007145FA">
      <w:pPr>
        <w:spacing w:line="560" w:lineRule="exact"/>
        <w:ind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特殊人员</w:t>
      </w:r>
      <w:r w:rsidR="004A28E0">
        <w:rPr>
          <w:rFonts w:ascii="仿宋_GB2312" w:eastAsia="仿宋_GB2312" w:hint="eastAsia"/>
          <w:sz w:val="32"/>
        </w:rPr>
        <w:t>96</w:t>
      </w:r>
      <w:r w:rsidR="00B15313">
        <w:rPr>
          <w:rFonts w:ascii="仿宋_GB2312" w:eastAsia="仿宋_GB2312" w:hint="eastAsia"/>
          <w:sz w:val="32"/>
        </w:rPr>
        <w:t>人</w:t>
      </w:r>
      <w:r w:rsidRPr="00744E38">
        <w:rPr>
          <w:rFonts w:ascii="仿宋_GB2312" w:eastAsia="仿宋_GB2312" w:hint="eastAsia"/>
          <w:sz w:val="32"/>
        </w:rPr>
        <w:t>，</w:t>
      </w:r>
      <w:r w:rsidR="00CC77EB">
        <w:rPr>
          <w:rFonts w:ascii="仿宋_GB2312" w:eastAsia="仿宋_GB2312" w:hint="eastAsia"/>
          <w:sz w:val="32"/>
        </w:rPr>
        <w:t>临时工19人（编外人员15人，协议购买小一型水库管理员2人，岗位购买人员2人）。</w:t>
      </w:r>
      <w:proofErr w:type="gramStart"/>
      <w:r w:rsidRPr="00744E38">
        <w:rPr>
          <w:rFonts w:ascii="仿宋_GB2312" w:eastAsia="仿宋_GB2312" w:hint="eastAsia"/>
          <w:sz w:val="32"/>
        </w:rPr>
        <w:t>水管站小二型</w:t>
      </w:r>
      <w:proofErr w:type="gramEnd"/>
      <w:r w:rsidRPr="00744E38">
        <w:rPr>
          <w:rFonts w:ascii="仿宋_GB2312" w:eastAsia="仿宋_GB2312" w:hint="eastAsia"/>
          <w:sz w:val="32"/>
        </w:rPr>
        <w:t>水库管护人员</w:t>
      </w:r>
      <w:r w:rsidR="00744E38" w:rsidRPr="00744E38">
        <w:rPr>
          <w:rFonts w:ascii="仿宋_GB2312" w:eastAsia="仿宋_GB2312" w:hint="eastAsia"/>
          <w:sz w:val="32"/>
        </w:rPr>
        <w:t>4</w:t>
      </w:r>
      <w:r w:rsidRPr="00744E38">
        <w:rPr>
          <w:rFonts w:ascii="仿宋_GB2312" w:eastAsia="仿宋_GB2312" w:hint="eastAsia"/>
          <w:sz w:val="32"/>
        </w:rPr>
        <w:t>人，小坝塘管护人员</w:t>
      </w:r>
      <w:r w:rsidR="00744E38" w:rsidRPr="00744E38">
        <w:rPr>
          <w:rFonts w:ascii="仿宋_GB2312" w:eastAsia="仿宋_GB2312" w:hint="eastAsia"/>
          <w:sz w:val="32"/>
        </w:rPr>
        <w:t>4</w:t>
      </w:r>
      <w:r w:rsidRPr="00744E38">
        <w:rPr>
          <w:rFonts w:ascii="仿宋_GB2312" w:eastAsia="仿宋_GB2312" w:hint="eastAsia"/>
          <w:sz w:val="32"/>
        </w:rPr>
        <w:t>人，</w:t>
      </w:r>
      <w:r w:rsidRPr="003A1329">
        <w:rPr>
          <w:rFonts w:ascii="仿宋_GB2312" w:eastAsia="仿宋_GB2312" w:hint="eastAsia"/>
          <w:sz w:val="32"/>
        </w:rPr>
        <w:t>乡人大代表</w:t>
      </w:r>
      <w:r w:rsidR="003A1329" w:rsidRPr="003A1329">
        <w:rPr>
          <w:rFonts w:ascii="仿宋_GB2312" w:eastAsia="仿宋_GB2312" w:hint="eastAsia"/>
          <w:sz w:val="32"/>
        </w:rPr>
        <w:t>54</w:t>
      </w:r>
      <w:r w:rsidRPr="003A1329">
        <w:rPr>
          <w:rFonts w:ascii="仿宋_GB2312" w:eastAsia="仿宋_GB2312" w:hint="eastAsia"/>
          <w:sz w:val="32"/>
        </w:rPr>
        <w:t>人，县乡人大主席团成员</w:t>
      </w:r>
      <w:r w:rsidR="003A1329" w:rsidRPr="003A1329">
        <w:rPr>
          <w:rFonts w:ascii="仿宋_GB2312" w:eastAsia="仿宋_GB2312" w:hint="eastAsia"/>
          <w:sz w:val="32"/>
        </w:rPr>
        <w:t>9</w:t>
      </w:r>
      <w:r w:rsidRPr="003A1329">
        <w:rPr>
          <w:rFonts w:ascii="仿宋_GB2312" w:eastAsia="仿宋_GB2312" w:hint="eastAsia"/>
          <w:sz w:val="32"/>
        </w:rPr>
        <w:t>人，遗嘱补助人员</w:t>
      </w:r>
      <w:r w:rsidR="003A1329" w:rsidRPr="003A1329">
        <w:rPr>
          <w:rFonts w:ascii="仿宋_GB2312" w:eastAsia="仿宋_GB2312" w:hint="eastAsia"/>
          <w:sz w:val="32"/>
        </w:rPr>
        <w:t>5</w:t>
      </w:r>
      <w:r w:rsidRPr="003A1329">
        <w:rPr>
          <w:rFonts w:ascii="仿宋_GB2312" w:eastAsia="仿宋_GB2312" w:hint="eastAsia"/>
          <w:sz w:val="32"/>
        </w:rPr>
        <w:t>人，护理费补助</w:t>
      </w:r>
      <w:r w:rsidR="003A1329" w:rsidRPr="003A1329">
        <w:rPr>
          <w:rFonts w:ascii="仿宋_GB2312" w:eastAsia="仿宋_GB2312" w:hint="eastAsia"/>
          <w:sz w:val="32"/>
        </w:rPr>
        <w:t>1</w:t>
      </w:r>
      <w:r w:rsidRPr="003A1329">
        <w:rPr>
          <w:rFonts w:ascii="仿宋_GB2312" w:eastAsia="仿宋_GB2312" w:hint="eastAsia"/>
          <w:sz w:val="32"/>
        </w:rPr>
        <w:t>人，</w:t>
      </w:r>
      <w:r>
        <w:rPr>
          <w:rFonts w:ascii="仿宋_GB2312" w:eastAsia="仿宋_GB2312" w:hint="eastAsia"/>
          <w:sz w:val="32"/>
        </w:rPr>
        <w:t>村（社区）干部</w:t>
      </w:r>
      <w:r w:rsidR="008B16FE">
        <w:rPr>
          <w:rFonts w:ascii="仿宋_GB2312" w:eastAsia="仿宋_GB2312" w:hint="eastAsia"/>
          <w:sz w:val="32"/>
        </w:rPr>
        <w:t>473</w:t>
      </w:r>
      <w:r>
        <w:rPr>
          <w:rFonts w:ascii="仿宋_GB2312" w:eastAsia="仿宋_GB2312" w:hint="eastAsia"/>
          <w:sz w:val="32"/>
        </w:rPr>
        <w:t>人。</w:t>
      </w:r>
    </w:p>
    <w:p w:rsidR="00D01CBC" w:rsidRDefault="007145FA" w:rsidP="00D01CBC">
      <w:pPr>
        <w:spacing w:line="560" w:lineRule="exact"/>
        <w:ind w:firstLineChars="196" w:firstLine="627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（三）</w:t>
      </w:r>
      <w:r w:rsidR="00D01CBC">
        <w:rPr>
          <w:rFonts w:ascii="楷体" w:eastAsia="楷体" w:hAnsi="楷体" w:hint="eastAsia"/>
          <w:sz w:val="32"/>
          <w:szCs w:val="32"/>
        </w:rPr>
        <w:t>部门工作职能</w:t>
      </w:r>
    </w:p>
    <w:p w:rsidR="00D01CBC" w:rsidRDefault="00D01CBC" w:rsidP="00D01CBC">
      <w:pPr>
        <w:widowControl/>
        <w:spacing w:line="560" w:lineRule="exact"/>
        <w:ind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1.贯彻执行党和国家关于财政预算、税收、国有资产、财务、会计等方针、政策和法律、法规、规章；组织实施上级主管部门和地方政府制定的各项具体财政政策。</w:t>
      </w:r>
    </w:p>
    <w:p w:rsidR="00D01CBC" w:rsidRDefault="00D01CBC" w:rsidP="00D01CBC">
      <w:pPr>
        <w:widowControl/>
        <w:spacing w:line="560" w:lineRule="exact"/>
        <w:ind w:firstLineChars="150" w:firstLine="48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  </w:t>
      </w:r>
      <w:r>
        <w:rPr>
          <w:rFonts w:ascii="仿宋_GB2312" w:eastAsia="仿宋_GB2312" w:hint="eastAsia"/>
          <w:sz w:val="32"/>
        </w:rPr>
        <w:t>2.根据全乡国民经济和社会发展战略，参与制定各项经济政策；推行财税改革，提出运用财税政策实施宏观调控、综合平衡社会财力的建议。</w:t>
      </w:r>
    </w:p>
    <w:p w:rsidR="00D01CBC" w:rsidRDefault="00D01CBC" w:rsidP="00D01CBC">
      <w:pPr>
        <w:widowControl/>
        <w:spacing w:line="560" w:lineRule="exact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 </w:t>
      </w:r>
      <w:r>
        <w:rPr>
          <w:rFonts w:ascii="仿宋_GB2312" w:eastAsia="仿宋_GB2312" w:hint="eastAsia"/>
          <w:sz w:val="32"/>
        </w:rPr>
        <w:t xml:space="preserve">   </w:t>
      </w:r>
      <w:r>
        <w:rPr>
          <w:rFonts w:ascii="仿宋_GB2312" w:eastAsia="仿宋_GB2312" w:hint="eastAsia"/>
          <w:sz w:val="32"/>
        </w:rPr>
        <w:t> </w:t>
      </w:r>
      <w:r>
        <w:rPr>
          <w:rFonts w:ascii="仿宋_GB2312" w:eastAsia="仿宋_GB2312" w:hint="eastAsia"/>
          <w:sz w:val="32"/>
        </w:rPr>
        <w:t>3.汇总和编制全乡财政预决算，经批准后组织执行；向乡人民代表大会报告全乡财政预算及其执行情况，管理乡级各项财政收入，管理乡级财政专户；管理有关政府性基金和行政事业性收费。</w:t>
      </w:r>
      <w:r>
        <w:rPr>
          <w:rFonts w:ascii="仿宋_GB2312" w:eastAsia="仿宋_GB2312"/>
          <w:sz w:val="32"/>
        </w:rPr>
        <w:t xml:space="preserve"> </w:t>
      </w:r>
    </w:p>
    <w:p w:rsidR="00D01CBC" w:rsidRDefault="00D01CBC" w:rsidP="00D01CBC">
      <w:pPr>
        <w:widowControl/>
        <w:spacing w:line="560" w:lineRule="exact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  </w:t>
      </w:r>
      <w:r>
        <w:rPr>
          <w:rFonts w:ascii="仿宋_GB2312" w:eastAsia="仿宋_GB2312" w:hint="eastAsia"/>
          <w:sz w:val="32"/>
        </w:rPr>
        <w:t xml:space="preserve">   4.根据预算安排，制订财政税收收入计划；强化预算编制，负责编制本部门预算，合理配置财力资源；做好全乡财政管理工作。</w:t>
      </w:r>
    </w:p>
    <w:p w:rsidR="00D01CBC" w:rsidRDefault="00D01CBC" w:rsidP="00D01CBC">
      <w:pPr>
        <w:widowControl/>
        <w:spacing w:line="560" w:lineRule="exact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lastRenderedPageBreak/>
        <w:t> </w:t>
      </w:r>
      <w:r>
        <w:rPr>
          <w:rFonts w:ascii="仿宋_GB2312" w:eastAsia="仿宋_GB2312" w:hint="eastAsia"/>
          <w:sz w:val="32"/>
        </w:rPr>
        <w:t xml:space="preserve">   </w:t>
      </w:r>
      <w:r>
        <w:rPr>
          <w:rFonts w:ascii="仿宋_GB2312" w:eastAsia="仿宋_GB2312" w:hint="eastAsia"/>
          <w:sz w:val="32"/>
        </w:rPr>
        <w:t> </w:t>
      </w:r>
      <w:r>
        <w:rPr>
          <w:rFonts w:ascii="仿宋_GB2312" w:eastAsia="仿宋_GB2312" w:hint="eastAsia"/>
          <w:sz w:val="32"/>
        </w:rPr>
        <w:t>5.指导、协调和监督全乡政府采购工作；负责管理政府采购。</w:t>
      </w:r>
    </w:p>
    <w:p w:rsidR="00D01CBC" w:rsidRDefault="00D01CBC" w:rsidP="00D01CBC">
      <w:pPr>
        <w:widowControl/>
        <w:spacing w:line="56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6.强化预算执行，负责管理本级各项财政支出；指导和监督我乡财政收支及各预算单位财务活动，推行国库集中支付制度。</w:t>
      </w:r>
    </w:p>
    <w:p w:rsidR="00D01CBC" w:rsidRDefault="00D01CBC" w:rsidP="00D01CBC">
      <w:pPr>
        <w:widowControl/>
        <w:spacing w:line="560" w:lineRule="exact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 </w:t>
      </w:r>
      <w:r>
        <w:rPr>
          <w:rFonts w:ascii="仿宋_GB2312" w:eastAsia="仿宋_GB2312" w:hint="eastAsia"/>
          <w:sz w:val="32"/>
        </w:rPr>
        <w:t xml:space="preserve">   </w:t>
      </w:r>
      <w:r>
        <w:rPr>
          <w:rFonts w:ascii="仿宋_GB2312" w:eastAsia="仿宋_GB2312" w:hint="eastAsia"/>
          <w:sz w:val="32"/>
        </w:rPr>
        <w:t> </w:t>
      </w:r>
      <w:r>
        <w:rPr>
          <w:rFonts w:ascii="仿宋_GB2312" w:eastAsia="仿宋_GB2312" w:hint="eastAsia"/>
          <w:sz w:val="32"/>
        </w:rPr>
        <w:t>7.监督财税方针政策、法律法规的执行情况；检查反映财政收支管理中的重大问题；强化财政监督，建立预算收入保障机制、预算支出有效监控机制和财政内部监督制约机制。</w:t>
      </w:r>
    </w:p>
    <w:p w:rsidR="00D01CBC" w:rsidRDefault="00D01CBC" w:rsidP="00D01CBC">
      <w:pPr>
        <w:widowControl/>
        <w:spacing w:line="560" w:lineRule="exact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 xml:space="preserve">    8.制定财会教育规划；负责财政政策宣传工作和财政信息管理系统建设。</w:t>
      </w:r>
    </w:p>
    <w:p w:rsidR="00D01CBC" w:rsidRDefault="00D01CBC" w:rsidP="00D01CBC">
      <w:pPr>
        <w:spacing w:line="560" w:lineRule="exac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  </w:t>
      </w:r>
      <w:r>
        <w:rPr>
          <w:rFonts w:hint="eastAsia"/>
          <w:b/>
          <w:sz w:val="32"/>
          <w:szCs w:val="32"/>
        </w:rPr>
        <w:t>三、本预算年度重点工作任务</w:t>
      </w:r>
    </w:p>
    <w:p w:rsidR="00D01CBC" w:rsidRDefault="00D01CBC" w:rsidP="00D01CBC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</w:t>
      </w:r>
      <w:r>
        <w:rPr>
          <w:rFonts w:ascii="楷体" w:eastAsia="楷体" w:hAnsi="楷体" w:hint="eastAsia"/>
          <w:sz w:val="32"/>
          <w:szCs w:val="32"/>
        </w:rPr>
        <w:t>（</w:t>
      </w:r>
      <w:r>
        <w:rPr>
          <w:rFonts w:ascii="楷体" w:eastAsia="楷体" w:hAnsi="楷体"/>
          <w:sz w:val="32"/>
          <w:szCs w:val="32"/>
        </w:rPr>
        <w:t>一）攻坚克难，抓好关键渠道“广开源”</w:t>
      </w:r>
    </w:p>
    <w:p w:rsidR="00D01CBC" w:rsidRDefault="00D01CBC" w:rsidP="00D01CBC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  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广开源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就是要多渠道增加财政收入，做大财政蛋糕。一是在保工资、保运转、保民生前提下，进一步调整和优化支出结构，将有限的财政资金投入到扶持产业发展上，积极培植新财源，增强财政增收后劲。二是最大限度争取上级支持。面对目前严峻的财政形势，除了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加快乡域经济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发展立足自身外，关键还得靠向上争取支持，我们将紧盯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五网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建设和脱贫攻坚政策机遇，积极向上争取赢得更多政策、项目、资金的支持。三是强化税收征管。围绕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挖存量、盯增量、开新源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的工作思路，切实采取强有力的措施，突出抓好重点项目跟踪管理，做到应收尽收，颗粒归仓。四是狠抓非税管控。加强</w:t>
      </w:r>
      <w:r>
        <w:rPr>
          <w:rFonts w:ascii="Times New Roman" w:eastAsia="仿宋_GB2312" w:hAnsi="Times New Roman" w:cs="Times New Roman"/>
          <w:sz w:val="32"/>
          <w:szCs w:val="32"/>
        </w:rPr>
        <w:lastRenderedPageBreak/>
        <w:t>土地出让、资产处置、租赁收入等非税收入征缴，弥补税收短板，充分发挥非税收入对财政增收的积极作用。五是盘活存量资金，将两年及以上结转结余资金统筹安排使用，尽快把沉淀的资金调整用到保民生、补短板、增后劲的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刀刃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上。</w:t>
      </w:r>
    </w:p>
    <w:p w:rsidR="00D01CBC" w:rsidRDefault="00D01CBC" w:rsidP="00D01CBC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 </w:t>
      </w:r>
      <w:r>
        <w:rPr>
          <w:rFonts w:ascii="楷体" w:eastAsia="楷体" w:hAnsi="楷体"/>
          <w:sz w:val="32"/>
          <w:szCs w:val="32"/>
        </w:rPr>
        <w:t>（二）依法理财，抓好预算约束“勤节流”</w:t>
      </w:r>
    </w:p>
    <w:p w:rsidR="00D01CBC" w:rsidRDefault="00D01CBC" w:rsidP="00D01CBC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  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勤节流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就是要多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领域控流节支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，做到依法理财。一是严格执行《预算法》。把预算法各项规定作为从事财政管理活动的行为准则，严格硬化预算约束，从严控制预算追加，增强预算的法制性和约束力。二是加快预算执行进度。严格实行支出进度考核，严格按照项目进度及时拨付使用资金，着力强化部门预算执行的主体责任，努力促使财政资金及早发挥效益，全力保障乡党委、政府确定的重大政策及重要事项真正落到实处、收到实效。三是压缩一般性支出。严把一般性支出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口子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，严格国库集中支付审核把关，扩大公务卡使用范围，推进厉行节约工作长效化、常态化、制度化。四是着力强化监督管理。强化财经纪律监督确保重大财税政策落到实处，强化会计监督有效防范市场经济秩序，强化内部流程管控，健全财税部门权力清单，确保财政收支的每一分钱、每一个环节都在法律和制度的框架内运行。</w:t>
      </w:r>
    </w:p>
    <w:p w:rsidR="00D01CBC" w:rsidRDefault="00D01CBC" w:rsidP="00D01CBC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 xml:space="preserve">    （三）</w:t>
      </w:r>
      <w:r>
        <w:rPr>
          <w:rFonts w:ascii="楷体" w:eastAsia="楷体" w:hAnsi="楷体"/>
          <w:sz w:val="32"/>
          <w:szCs w:val="32"/>
        </w:rPr>
        <w:t>多</w:t>
      </w:r>
      <w:proofErr w:type="gramStart"/>
      <w:r>
        <w:rPr>
          <w:rFonts w:ascii="楷体" w:eastAsia="楷体" w:hAnsi="楷体"/>
          <w:sz w:val="32"/>
          <w:szCs w:val="32"/>
        </w:rPr>
        <w:t>措</w:t>
      </w:r>
      <w:proofErr w:type="gramEnd"/>
      <w:r>
        <w:rPr>
          <w:rFonts w:ascii="楷体" w:eastAsia="楷体" w:hAnsi="楷体"/>
          <w:sz w:val="32"/>
          <w:szCs w:val="32"/>
        </w:rPr>
        <w:t>并举，抓好体制对接“促改革”</w:t>
      </w:r>
    </w:p>
    <w:p w:rsidR="00D01CBC" w:rsidRDefault="00D01CBC" w:rsidP="00D01CBC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lastRenderedPageBreak/>
        <w:t xml:space="preserve">   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促改革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就是要通过深化改革，做到释放管理效应。一是做实基层项目库建设。将基层项目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库作为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申报上级财政专项转移支付资金的唯一入口，全面规范项目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论证、入库、申报、实施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的动态管理，健全项目预算管理的链条，不断增强项目的前瞻性、可持续性。二是切实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整合专项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资金。坚持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渠道不乱、用途不变、优势互补、形成合力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的原则，实行资金跟着项目走、项目跟着规划走的运行模式，捆绑财力、集中投入，解决好长期资金集中度不够和散撒胡椒面的问题，变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指头效果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为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拳头效应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。三是实施预算绩效管理。按照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花钱必问效、无效必问责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预算绩效管理理念，严格按照上级专项转移支付资金管理办法，部门预算征集的项目必须编制绩效目标，报送绩效考核报告，强化绩效评价结果应用，逐步提高绩效管理水平。四是全面推进预决算公开。进一步细化财政资金公开内容，将政府预决算、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三公经费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细化到支出功能分类的项级科目。</w:t>
      </w:r>
    </w:p>
    <w:p w:rsidR="00D01CBC" w:rsidRDefault="00D01CBC" w:rsidP="00D01CBC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 xml:space="preserve">    （四）</w:t>
      </w:r>
      <w:r>
        <w:rPr>
          <w:rFonts w:ascii="楷体" w:eastAsia="楷体" w:hAnsi="楷体"/>
          <w:sz w:val="32"/>
          <w:szCs w:val="32"/>
        </w:rPr>
        <w:t>筑牢根基，抓好队伍建设“强保障”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D01CBC" w:rsidRDefault="00D01CBC" w:rsidP="00D01CBC">
      <w:pPr>
        <w:spacing w:line="560" w:lineRule="exact"/>
        <w:rPr>
          <w:b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  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强保障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就是要增强履职本领，做到提升服务质量。一是强化学习教育。坚持把学习作为提高干部素质的重要手段，建立学习常态化机制，组织财务人员认真学习上级重要会议精神和各类财经法规政策，重点解决规矩意识不强、业务水平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不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高等问题，不断提升财务人员综合素养水平和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履职能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力。二是提高服务质量。采取多种形式强化系统作风建设，严格执行各项规章制度，强化工作督查，做到</w:t>
      </w:r>
      <w:r>
        <w:rPr>
          <w:rFonts w:ascii="Times New Roman" w:eastAsia="仿宋_GB2312" w:hAnsi="Times New Roman" w:cs="Times New Roman"/>
          <w:sz w:val="32"/>
          <w:szCs w:val="32"/>
        </w:rPr>
        <w:lastRenderedPageBreak/>
        <w:t>令行禁止，不断提高机关整体效能，实施公开服务承诺，主动征求和听取各方意见和建议，不断改进服务方法，增强服务意识，提高服务质量。</w:t>
      </w:r>
    </w:p>
    <w:p w:rsidR="00D01CBC" w:rsidRDefault="00D01CBC" w:rsidP="00D01CBC">
      <w:pPr>
        <w:spacing w:line="560" w:lineRule="exac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  </w:t>
      </w:r>
      <w:r>
        <w:rPr>
          <w:rFonts w:hint="eastAsia"/>
          <w:b/>
          <w:sz w:val="32"/>
          <w:szCs w:val="32"/>
        </w:rPr>
        <w:t>四、部门预算编制情况说明</w:t>
      </w:r>
    </w:p>
    <w:p w:rsidR="00D01CBC" w:rsidRDefault="00D01CBC" w:rsidP="00D01CBC">
      <w:pPr>
        <w:spacing w:line="560" w:lineRule="exac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hint="eastAsia"/>
          <w:b/>
          <w:sz w:val="32"/>
          <w:szCs w:val="32"/>
        </w:rPr>
        <w:t xml:space="preserve">   </w:t>
      </w:r>
      <w:r>
        <w:rPr>
          <w:rFonts w:ascii="楷体" w:eastAsia="楷体" w:hAnsi="楷体" w:hint="eastAsia"/>
          <w:sz w:val="32"/>
          <w:szCs w:val="32"/>
        </w:rPr>
        <w:t>（一）、部门总体收支预算说明</w:t>
      </w:r>
    </w:p>
    <w:p w:rsidR="00D01CBC" w:rsidRPr="0057137D" w:rsidRDefault="00D01CBC" w:rsidP="0057137D">
      <w:pPr>
        <w:rPr>
          <w:rFonts w:ascii="宋体" w:eastAsia="宋体" w:hAnsi="宋体" w:cs="宋体"/>
          <w:color w:val="000000"/>
          <w:kern w:val="0"/>
          <w:sz w:val="18"/>
          <w:szCs w:val="18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2017年部门收入预算安排</w:t>
      </w:r>
      <w:r w:rsidR="0057137D" w:rsidRPr="0057137D">
        <w:rPr>
          <w:rFonts w:ascii="仿宋_GB2312" w:eastAsia="仿宋_GB2312" w:hAnsi="宋体" w:cs="宋体" w:hint="eastAsia"/>
          <w:kern w:val="0"/>
          <w:sz w:val="32"/>
          <w:szCs w:val="32"/>
        </w:rPr>
        <w:t>1597.85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万元，其中财政拨款（补助）收入</w:t>
      </w:r>
      <w:r w:rsidR="0057137D">
        <w:rPr>
          <w:rFonts w:ascii="仿宋_GB2312" w:eastAsia="仿宋_GB2312" w:hAnsi="宋体" w:cs="宋体" w:hint="eastAsia"/>
          <w:kern w:val="0"/>
          <w:sz w:val="32"/>
          <w:szCs w:val="32"/>
        </w:rPr>
        <w:t>1597.85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万元。</w:t>
      </w:r>
    </w:p>
    <w:p w:rsidR="0057137D" w:rsidRDefault="00D01CBC" w:rsidP="00D01CBC">
      <w:pPr>
        <w:widowControl/>
        <w:spacing w:line="560" w:lineRule="exact"/>
        <w:ind w:firstLine="601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2017年支出预算</w:t>
      </w:r>
      <w:r w:rsidR="0057137D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1597.85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，基本支出</w:t>
      </w:r>
      <w:r w:rsidR="0057137D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1597.85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万元。     </w:t>
      </w:r>
      <w:bookmarkStart w:id="0" w:name="_GoBack"/>
      <w:bookmarkEnd w:id="0"/>
    </w:p>
    <w:p w:rsidR="00D01CBC" w:rsidRDefault="00D01CBC" w:rsidP="00D01CBC">
      <w:pPr>
        <w:widowControl/>
        <w:spacing w:line="560" w:lineRule="exact"/>
        <w:ind w:firstLine="601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支出预算用于以下方面：</w:t>
      </w:r>
    </w:p>
    <w:p w:rsidR="00D01CBC" w:rsidRDefault="00D01CBC" w:rsidP="00D01CBC">
      <w:pPr>
        <w:widowControl/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1.一般公共服务支出</w:t>
      </w:r>
      <w:r w:rsidR="00840744">
        <w:rPr>
          <w:rFonts w:ascii="仿宋_GB2312" w:eastAsia="仿宋_GB2312" w:hAnsi="宋体" w:cs="宋体" w:hint="eastAsia"/>
          <w:kern w:val="0"/>
          <w:sz w:val="32"/>
          <w:szCs w:val="32"/>
        </w:rPr>
        <w:t>509.12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万元。</w:t>
      </w:r>
    </w:p>
    <w:p w:rsidR="00D01CBC" w:rsidRDefault="00D01CBC" w:rsidP="00D01CBC">
      <w:pPr>
        <w:widowControl/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2.教育支出</w:t>
      </w:r>
      <w:r w:rsidR="00840744">
        <w:rPr>
          <w:rFonts w:ascii="仿宋_GB2312" w:eastAsia="仿宋_GB2312" w:hAnsi="宋体" w:cs="宋体" w:hint="eastAsia"/>
          <w:kern w:val="0"/>
          <w:sz w:val="32"/>
          <w:szCs w:val="32"/>
        </w:rPr>
        <w:t>26.33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万元。</w:t>
      </w:r>
    </w:p>
    <w:p w:rsidR="00D01CBC" w:rsidRDefault="00D01CBC" w:rsidP="00D01CBC">
      <w:pPr>
        <w:widowControl/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3.科学技术支出</w:t>
      </w:r>
      <w:r w:rsidR="00840744">
        <w:rPr>
          <w:rFonts w:ascii="仿宋_GB2312" w:eastAsia="仿宋_GB2312" w:hAnsi="宋体" w:cs="宋体" w:hint="eastAsia"/>
          <w:kern w:val="0"/>
          <w:sz w:val="32"/>
          <w:szCs w:val="32"/>
        </w:rPr>
        <w:t>16.05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万元。</w:t>
      </w:r>
    </w:p>
    <w:p w:rsidR="00D01CBC" w:rsidRDefault="00D01CBC" w:rsidP="00D01CBC">
      <w:pPr>
        <w:widowControl/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4.文化体育与传媒支出</w:t>
      </w:r>
      <w:r w:rsidR="00840744">
        <w:rPr>
          <w:rFonts w:ascii="仿宋_GB2312" w:eastAsia="仿宋_GB2312" w:hAnsi="宋体" w:cs="宋体" w:hint="eastAsia"/>
          <w:kern w:val="0"/>
          <w:sz w:val="32"/>
          <w:szCs w:val="32"/>
        </w:rPr>
        <w:t>10.43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万元。</w:t>
      </w:r>
    </w:p>
    <w:p w:rsidR="00D01CBC" w:rsidRDefault="00D01CBC" w:rsidP="00D01CBC">
      <w:pPr>
        <w:widowControl/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5.社会保障和就业支出</w:t>
      </w:r>
      <w:r w:rsidR="00840744">
        <w:rPr>
          <w:rFonts w:ascii="仿宋_GB2312" w:eastAsia="仿宋_GB2312" w:hAnsi="宋体" w:cs="宋体" w:hint="eastAsia"/>
          <w:kern w:val="0"/>
          <w:sz w:val="32"/>
          <w:szCs w:val="32"/>
        </w:rPr>
        <w:t>263.69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万元。</w:t>
      </w:r>
    </w:p>
    <w:p w:rsidR="00D01CBC" w:rsidRDefault="00D01CBC" w:rsidP="00D01CBC">
      <w:pPr>
        <w:widowControl/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6.医疗卫生支出</w:t>
      </w:r>
      <w:r w:rsidR="00840744">
        <w:rPr>
          <w:rFonts w:ascii="仿宋_GB2312" w:eastAsia="仿宋_GB2312" w:hAnsi="宋体" w:cs="宋体" w:hint="eastAsia"/>
          <w:kern w:val="0"/>
          <w:sz w:val="32"/>
          <w:szCs w:val="32"/>
        </w:rPr>
        <w:t>77.37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万元。</w:t>
      </w:r>
    </w:p>
    <w:p w:rsidR="00D01CBC" w:rsidRDefault="00D01CBC" w:rsidP="00D01CBC">
      <w:pPr>
        <w:widowControl/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7.城乡社区事务支出</w:t>
      </w:r>
      <w:r w:rsidR="00840744">
        <w:rPr>
          <w:rFonts w:ascii="仿宋_GB2312" w:eastAsia="仿宋_GB2312" w:hAnsi="宋体" w:cs="宋体" w:hint="eastAsia"/>
          <w:kern w:val="0"/>
          <w:sz w:val="32"/>
          <w:szCs w:val="32"/>
        </w:rPr>
        <w:t>102.22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万元。</w:t>
      </w:r>
    </w:p>
    <w:p w:rsidR="00D01CBC" w:rsidRDefault="00D01CBC" w:rsidP="00D01CBC">
      <w:pPr>
        <w:widowControl/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lastRenderedPageBreak/>
        <w:t>8.农林水事务支出</w:t>
      </w:r>
      <w:r w:rsidR="00840744">
        <w:rPr>
          <w:rFonts w:ascii="仿宋_GB2312" w:eastAsia="仿宋_GB2312" w:hAnsi="宋体" w:cs="宋体" w:hint="eastAsia"/>
          <w:kern w:val="0"/>
          <w:sz w:val="32"/>
          <w:szCs w:val="32"/>
        </w:rPr>
        <w:t>488.36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万元。</w:t>
      </w:r>
    </w:p>
    <w:p w:rsidR="00D01CBC" w:rsidRDefault="00D01CBC" w:rsidP="00D01CBC">
      <w:pPr>
        <w:widowControl/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9.交通运输支出</w:t>
      </w:r>
      <w:r w:rsidR="00840744">
        <w:rPr>
          <w:rFonts w:ascii="仿宋_GB2312" w:eastAsia="仿宋_GB2312" w:hAnsi="宋体" w:cs="宋体" w:hint="eastAsia"/>
          <w:kern w:val="0"/>
          <w:sz w:val="32"/>
          <w:szCs w:val="32"/>
        </w:rPr>
        <w:t>12.21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万元。</w:t>
      </w:r>
    </w:p>
    <w:p w:rsidR="00D01CBC" w:rsidRDefault="00D01CBC" w:rsidP="00D01CBC">
      <w:pPr>
        <w:widowControl/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10.资源勘探电力信息等事务支出</w:t>
      </w:r>
      <w:r w:rsidR="00840744">
        <w:rPr>
          <w:rFonts w:ascii="仿宋_GB2312" w:eastAsia="仿宋_GB2312" w:hAnsi="宋体" w:cs="宋体" w:hint="eastAsia"/>
          <w:kern w:val="0"/>
          <w:sz w:val="32"/>
          <w:szCs w:val="32"/>
        </w:rPr>
        <w:t>11.37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万元。</w:t>
      </w:r>
    </w:p>
    <w:p w:rsidR="00D01CBC" w:rsidRDefault="00D01CBC" w:rsidP="00D01CBC">
      <w:pPr>
        <w:widowControl/>
        <w:spacing w:line="560" w:lineRule="exact"/>
        <w:ind w:firstLineChars="200" w:firstLine="640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11.住房保障支出</w:t>
      </w:r>
      <w:r w:rsidR="00840744">
        <w:rPr>
          <w:rFonts w:ascii="仿宋_GB2312" w:eastAsia="仿宋_GB2312" w:hAnsi="宋体" w:cs="宋体" w:hint="eastAsia"/>
          <w:kern w:val="0"/>
          <w:sz w:val="32"/>
          <w:szCs w:val="32"/>
        </w:rPr>
        <w:t>80.7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万元。</w:t>
      </w:r>
    </w:p>
    <w:p w:rsidR="00D01CBC" w:rsidRDefault="00D01CBC" w:rsidP="00D01CBC">
      <w:pPr>
        <w:spacing w:line="560" w:lineRule="exact"/>
        <w:ind w:firstLineChars="100" w:firstLine="320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（二）、项目预算编制说明</w:t>
      </w:r>
    </w:p>
    <w:p w:rsidR="00D01CBC" w:rsidRDefault="00D01CBC" w:rsidP="00D01CBC">
      <w:pPr>
        <w:widowControl/>
        <w:spacing w:line="560" w:lineRule="exact"/>
        <w:ind w:firstLine="66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2017年年初未安排项目支出预算。</w:t>
      </w:r>
    </w:p>
    <w:p w:rsidR="00D01CBC" w:rsidRDefault="00D01CBC" w:rsidP="00D01CBC">
      <w:pPr>
        <w:spacing w:line="560" w:lineRule="exact"/>
        <w:ind w:firstLineChars="100" w:firstLine="320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（三）、政府采购预算说明</w:t>
      </w:r>
    </w:p>
    <w:p w:rsidR="00D01CBC" w:rsidRDefault="00D01CBC" w:rsidP="00D01CBC">
      <w:pPr>
        <w:widowControl/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 2017年</w:t>
      </w:r>
      <w:r w:rsidR="00840744">
        <w:rPr>
          <w:rFonts w:ascii="仿宋_GB2312" w:eastAsia="仿宋_GB2312" w:hAnsi="宋体" w:cs="宋体" w:hint="eastAsia"/>
          <w:kern w:val="0"/>
          <w:sz w:val="32"/>
          <w:szCs w:val="32"/>
        </w:rPr>
        <w:t>建兴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乡上报政府采购预算</w:t>
      </w:r>
      <w:r w:rsidR="00840744">
        <w:rPr>
          <w:rFonts w:ascii="仿宋_GB2312" w:eastAsia="仿宋_GB2312" w:hAnsi="宋体" w:cs="宋体" w:hint="eastAsia"/>
          <w:kern w:val="0"/>
          <w:sz w:val="32"/>
          <w:szCs w:val="32"/>
        </w:rPr>
        <w:t>49.59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万元，含计算机，多功能一体机，摄影、摄像设备等，政府采购项目经费按2017年财力适时安排，年初预算未下达政府采购项目资金。</w:t>
      </w:r>
    </w:p>
    <w:p w:rsidR="00D01CBC" w:rsidRDefault="00D01CBC" w:rsidP="00D01CBC">
      <w:pPr>
        <w:widowControl/>
        <w:spacing w:line="560" w:lineRule="exact"/>
        <w:ind w:firstLineChars="150" w:firstLine="480"/>
        <w:rPr>
          <w:rFonts w:ascii="楷体" w:eastAsia="楷体" w:hAnsi="楷体" w:cs="宋体"/>
          <w:kern w:val="0"/>
          <w:sz w:val="32"/>
          <w:szCs w:val="32"/>
        </w:rPr>
      </w:pPr>
      <w:r>
        <w:rPr>
          <w:rFonts w:ascii="楷体" w:eastAsia="楷体" w:hAnsi="楷体" w:cs="宋体" w:hint="eastAsia"/>
          <w:kern w:val="0"/>
          <w:sz w:val="32"/>
          <w:szCs w:val="32"/>
        </w:rPr>
        <w:t>（四）、“三公”经费增减变化说明</w:t>
      </w:r>
    </w:p>
    <w:p w:rsidR="00D01CBC" w:rsidRDefault="00D01CBC" w:rsidP="00D01CBC">
      <w:pPr>
        <w:widowControl/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1.公务接待费：2017年公务接待费预算17万元，与上年一致。</w:t>
      </w:r>
    </w:p>
    <w:p w:rsidR="00D01CBC" w:rsidRDefault="00D01CBC" w:rsidP="00D01CBC">
      <w:pPr>
        <w:widowControl/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2.公务用车运行维护费：2017年公务用车运行维护费预算</w:t>
      </w:r>
      <w:r w:rsidR="00840744">
        <w:rPr>
          <w:rFonts w:ascii="仿宋_GB2312" w:eastAsia="仿宋_GB2312" w:hAnsi="宋体" w:cs="宋体" w:hint="eastAsia"/>
          <w:kern w:val="0"/>
          <w:sz w:val="32"/>
          <w:szCs w:val="32"/>
        </w:rPr>
        <w:t>52.5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万元，比上年减少</w:t>
      </w:r>
      <w:r w:rsidR="00840744">
        <w:rPr>
          <w:rFonts w:ascii="仿宋_GB2312" w:eastAsia="仿宋_GB2312" w:hAnsi="宋体" w:cs="宋体" w:hint="eastAsia"/>
          <w:kern w:val="0"/>
          <w:sz w:val="32"/>
          <w:szCs w:val="32"/>
        </w:rPr>
        <w:t>28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万元，原因是2016年实行公务用车改革，</w:t>
      </w:r>
      <w:r w:rsidR="00840744">
        <w:rPr>
          <w:rFonts w:ascii="仿宋_GB2312" w:eastAsia="仿宋_GB2312" w:hAnsi="宋体" w:cs="宋体" w:hint="eastAsia"/>
          <w:kern w:val="0"/>
          <w:sz w:val="32"/>
          <w:szCs w:val="32"/>
        </w:rPr>
        <w:t>建兴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乡调减公务用车</w:t>
      </w:r>
      <w:r w:rsidR="00840744">
        <w:rPr>
          <w:rFonts w:ascii="仿宋_GB2312" w:eastAsia="仿宋_GB2312" w:hAnsi="宋体" w:cs="宋体" w:hint="eastAsia"/>
          <w:kern w:val="0"/>
          <w:sz w:val="32"/>
          <w:szCs w:val="32"/>
        </w:rPr>
        <w:t>8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辆，2017年公务用车数为</w:t>
      </w:r>
      <w:r w:rsidR="00840744">
        <w:rPr>
          <w:rFonts w:ascii="仿宋_GB2312" w:eastAsia="仿宋_GB2312" w:hAnsi="宋体" w:cs="宋体" w:hint="eastAsia"/>
          <w:kern w:val="0"/>
          <w:sz w:val="32"/>
          <w:szCs w:val="32"/>
        </w:rPr>
        <w:t>7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辆，故公务用车运行维护费年初预算减少。</w:t>
      </w:r>
    </w:p>
    <w:p w:rsidR="00D01CBC" w:rsidRDefault="00D01CBC" w:rsidP="00D01CBC">
      <w:pPr>
        <w:spacing w:line="560" w:lineRule="exact"/>
        <w:ind w:firstLineChars="196" w:firstLine="630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五、其它需要说明的事项</w:t>
      </w:r>
    </w:p>
    <w:p w:rsidR="00D01CBC" w:rsidRDefault="00D01CBC" w:rsidP="00D01CBC">
      <w:pPr>
        <w:spacing w:line="560" w:lineRule="exact"/>
        <w:rPr>
          <w:sz w:val="32"/>
          <w:szCs w:val="32"/>
        </w:rPr>
      </w:pPr>
    </w:p>
    <w:p w:rsidR="00D01CBC" w:rsidRPr="00D01CBC" w:rsidRDefault="00D01CBC" w:rsidP="0055373B">
      <w:pPr>
        <w:ind w:firstLineChars="200" w:firstLine="640"/>
        <w:jc w:val="left"/>
        <w:rPr>
          <w:rFonts w:ascii="Calibri" w:eastAsia="宋体" w:hAnsi="Calibri" w:cs="Times New Roman"/>
          <w:sz w:val="32"/>
          <w:szCs w:val="32"/>
        </w:rPr>
      </w:pPr>
    </w:p>
    <w:p w:rsidR="00DB45C7" w:rsidRDefault="00DB45C7" w:rsidP="00DB45C7">
      <w:pPr>
        <w:pStyle w:val="a3"/>
        <w:ind w:left="1360" w:firstLineChars="0" w:firstLine="0"/>
        <w:jc w:val="left"/>
        <w:rPr>
          <w:b/>
          <w:sz w:val="32"/>
          <w:szCs w:val="32"/>
        </w:rPr>
      </w:pPr>
    </w:p>
    <w:p w:rsidR="00DB45C7" w:rsidRDefault="00DB45C7" w:rsidP="00DB45C7">
      <w:pPr>
        <w:pStyle w:val="a3"/>
        <w:ind w:left="1360" w:firstLineChars="0" w:firstLine="0"/>
        <w:jc w:val="left"/>
        <w:rPr>
          <w:b/>
          <w:sz w:val="32"/>
          <w:szCs w:val="32"/>
        </w:rPr>
      </w:pPr>
    </w:p>
    <w:p w:rsidR="00DB45C7" w:rsidRDefault="00DB45C7" w:rsidP="00DB45C7">
      <w:pPr>
        <w:pStyle w:val="a3"/>
        <w:ind w:left="1360" w:firstLineChars="0" w:firstLine="0"/>
        <w:jc w:val="left"/>
        <w:rPr>
          <w:b/>
          <w:sz w:val="32"/>
          <w:szCs w:val="32"/>
        </w:rPr>
      </w:pPr>
    </w:p>
    <w:p w:rsidR="00DB45C7" w:rsidRDefault="00DB45C7" w:rsidP="00DB45C7">
      <w:pPr>
        <w:pStyle w:val="a3"/>
        <w:ind w:left="1360" w:firstLineChars="0" w:firstLine="0"/>
        <w:jc w:val="left"/>
        <w:rPr>
          <w:b/>
          <w:sz w:val="32"/>
          <w:szCs w:val="32"/>
        </w:rPr>
      </w:pPr>
    </w:p>
    <w:p w:rsidR="00DB45C7" w:rsidRPr="00DB45C7" w:rsidRDefault="00DB45C7" w:rsidP="00DB45C7">
      <w:pPr>
        <w:pStyle w:val="a3"/>
        <w:ind w:left="1360" w:right="640" w:firstLineChars="0" w:firstLine="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                                  </w:t>
      </w:r>
      <w:r w:rsidRPr="00DB45C7">
        <w:rPr>
          <w:rFonts w:hint="eastAsia"/>
          <w:sz w:val="32"/>
          <w:szCs w:val="32"/>
        </w:rPr>
        <w:t>建兴乡财政所</w:t>
      </w:r>
    </w:p>
    <w:p w:rsidR="00DB45C7" w:rsidRPr="00DB45C7" w:rsidRDefault="00DB45C7" w:rsidP="00DB45C7">
      <w:pPr>
        <w:pStyle w:val="a3"/>
        <w:ind w:left="1360" w:firstLineChars="0" w:firstLine="0"/>
        <w:jc w:val="right"/>
        <w:rPr>
          <w:sz w:val="32"/>
          <w:szCs w:val="32"/>
        </w:rPr>
      </w:pPr>
      <w:r w:rsidRPr="00DB45C7">
        <w:rPr>
          <w:rFonts w:hint="eastAsia"/>
          <w:sz w:val="32"/>
          <w:szCs w:val="32"/>
        </w:rPr>
        <w:t>二</w:t>
      </w:r>
      <w:r w:rsidRPr="00DB45C7">
        <w:rPr>
          <w:rFonts w:asciiTheme="minorEastAsia" w:hAnsiTheme="minorEastAsia" w:hint="eastAsia"/>
          <w:sz w:val="32"/>
          <w:szCs w:val="32"/>
        </w:rPr>
        <w:t>○</w:t>
      </w:r>
      <w:r w:rsidRPr="00DB45C7">
        <w:rPr>
          <w:rFonts w:hint="eastAsia"/>
          <w:sz w:val="32"/>
          <w:szCs w:val="32"/>
        </w:rPr>
        <w:t>一六年一月二十二日</w:t>
      </w:r>
    </w:p>
    <w:sectPr w:rsidR="00DB45C7" w:rsidRPr="00DB45C7" w:rsidSect="00DB2DE5">
      <w:pgSz w:w="16838" w:h="11906" w:orient="landscape" w:code="9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1329" w:rsidRDefault="003A1329" w:rsidP="00A21343">
      <w:r>
        <w:separator/>
      </w:r>
    </w:p>
  </w:endnote>
  <w:endnote w:type="continuationSeparator" w:id="1">
    <w:p w:rsidR="003A1329" w:rsidRDefault="003A1329" w:rsidP="00A213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楷体">
    <w:altName w:val="Arial Unicode MS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1329" w:rsidRDefault="003A1329" w:rsidP="00A21343">
      <w:r>
        <w:separator/>
      </w:r>
    </w:p>
  </w:footnote>
  <w:footnote w:type="continuationSeparator" w:id="1">
    <w:p w:rsidR="003A1329" w:rsidRDefault="003A1329" w:rsidP="00A213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A97C75"/>
    <w:multiLevelType w:val="hybridMultilevel"/>
    <w:tmpl w:val="79007910"/>
    <w:lvl w:ilvl="0" w:tplc="7862B9AC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5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B2DE5"/>
    <w:rsid w:val="00003BFF"/>
    <w:rsid w:val="00031F01"/>
    <w:rsid w:val="0009307C"/>
    <w:rsid w:val="000D6D55"/>
    <w:rsid w:val="001420AE"/>
    <w:rsid w:val="00167E2C"/>
    <w:rsid w:val="0017340F"/>
    <w:rsid w:val="001A720E"/>
    <w:rsid w:val="001B4994"/>
    <w:rsid w:val="001C01A8"/>
    <w:rsid w:val="001D7148"/>
    <w:rsid w:val="00241C67"/>
    <w:rsid w:val="002E0195"/>
    <w:rsid w:val="002F519B"/>
    <w:rsid w:val="0032174E"/>
    <w:rsid w:val="0039316F"/>
    <w:rsid w:val="003A1329"/>
    <w:rsid w:val="003E65C2"/>
    <w:rsid w:val="004419BA"/>
    <w:rsid w:val="00467183"/>
    <w:rsid w:val="004A28E0"/>
    <w:rsid w:val="004E01C4"/>
    <w:rsid w:val="00546170"/>
    <w:rsid w:val="0055373B"/>
    <w:rsid w:val="0057137D"/>
    <w:rsid w:val="005739CE"/>
    <w:rsid w:val="00591B2B"/>
    <w:rsid w:val="005A1E89"/>
    <w:rsid w:val="005C2D50"/>
    <w:rsid w:val="005E3503"/>
    <w:rsid w:val="005F27F2"/>
    <w:rsid w:val="006572C7"/>
    <w:rsid w:val="0067363A"/>
    <w:rsid w:val="006E31E7"/>
    <w:rsid w:val="006F7210"/>
    <w:rsid w:val="006F7B2A"/>
    <w:rsid w:val="007114CF"/>
    <w:rsid w:val="007145FA"/>
    <w:rsid w:val="00744E38"/>
    <w:rsid w:val="007E3876"/>
    <w:rsid w:val="007F2480"/>
    <w:rsid w:val="008223E8"/>
    <w:rsid w:val="008318A0"/>
    <w:rsid w:val="00840744"/>
    <w:rsid w:val="00847EF7"/>
    <w:rsid w:val="008A7193"/>
    <w:rsid w:val="008B16FE"/>
    <w:rsid w:val="008B2619"/>
    <w:rsid w:val="008E68A9"/>
    <w:rsid w:val="00913FFB"/>
    <w:rsid w:val="00956E76"/>
    <w:rsid w:val="00962CA8"/>
    <w:rsid w:val="00996AC4"/>
    <w:rsid w:val="009E7366"/>
    <w:rsid w:val="009F009B"/>
    <w:rsid w:val="00A14485"/>
    <w:rsid w:val="00A17FDD"/>
    <w:rsid w:val="00A21343"/>
    <w:rsid w:val="00AD6363"/>
    <w:rsid w:val="00B01005"/>
    <w:rsid w:val="00B13A95"/>
    <w:rsid w:val="00B15313"/>
    <w:rsid w:val="00B350A7"/>
    <w:rsid w:val="00C8777F"/>
    <w:rsid w:val="00CB25A7"/>
    <w:rsid w:val="00CC77EB"/>
    <w:rsid w:val="00CE6EE3"/>
    <w:rsid w:val="00D01CBC"/>
    <w:rsid w:val="00D700E9"/>
    <w:rsid w:val="00DB2DE5"/>
    <w:rsid w:val="00DB45C7"/>
    <w:rsid w:val="00E121C1"/>
    <w:rsid w:val="00E13910"/>
    <w:rsid w:val="00E34EA5"/>
    <w:rsid w:val="00EC6C47"/>
    <w:rsid w:val="00ED141C"/>
    <w:rsid w:val="00EE7B23"/>
    <w:rsid w:val="00F53603"/>
    <w:rsid w:val="00FB2719"/>
    <w:rsid w:val="00FC2ADF"/>
    <w:rsid w:val="00FD657B"/>
    <w:rsid w:val="00FF02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1E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1E89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1B4994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1B4994"/>
    <w:rPr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A21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A21343"/>
    <w:rPr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A21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A2134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759</TotalTime>
  <Pages>8</Pages>
  <Words>483</Words>
  <Characters>2759</Characters>
  <Application>Microsoft Office Word</Application>
  <DocSecurity>0</DocSecurity>
  <Lines>22</Lines>
  <Paragraphs>6</Paragraphs>
  <ScaleCrop>false</ScaleCrop>
  <Company/>
  <LinksUpToDate>false</LinksUpToDate>
  <CharactersWithSpaces>3236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CommUser</dc:creator>
  <cp:keywords/>
  <dc:description/>
  <cp:lastModifiedBy>CommUser</cp:lastModifiedBy>
  <cp:revision>273</cp:revision>
  <dcterms:created xsi:type="dcterms:W3CDTF">2016-01-22T06:52:00Z</dcterms:created>
  <dcterms:modified xsi:type="dcterms:W3CDTF">2017-02-08T16:19:00Z</dcterms:modified>
</cp:coreProperties>
</file>