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EE" w:rsidRDefault="004A020B">
      <w:pPr>
        <w:rPr>
          <w:color w:val="FF0000"/>
        </w:rPr>
      </w:pPr>
      <w:r>
        <w:rPr>
          <w:color w:val="FF0000"/>
        </w:rPr>
        <w:pict>
          <v:shapetype id="_x0000_t202" coordsize="21600,21600" o:spt="202" path="m,l,21600r21600,l21600,xe">
            <v:stroke joinstyle="miter"/>
            <v:path gradientshapeok="t" o:connecttype="rect"/>
          </v:shapetype>
          <v:shape id="_x0000_s1026" type="#_x0000_t202" style="position:absolute;left:0;text-align:left;margin-left:353.9pt;margin-top:42.15pt;width:88.9pt;height:60.05pt;z-index:251660288;mso-width-relative:margin;mso-height-relative:margin" strokecolor="white [3212]">
            <v:textbox>
              <w:txbxContent>
                <w:p w:rsidR="00503BEE" w:rsidRDefault="000B51EE">
                  <w:pPr>
                    <w:rPr>
                      <w:b/>
                      <w:color w:val="FF0000"/>
                      <w:sz w:val="72"/>
                      <w:szCs w:val="72"/>
                    </w:rPr>
                  </w:pPr>
                  <w:r>
                    <w:rPr>
                      <w:rFonts w:hint="eastAsia"/>
                      <w:b/>
                      <w:color w:val="FF0000"/>
                      <w:sz w:val="72"/>
                      <w:szCs w:val="72"/>
                    </w:rPr>
                    <w:t>文件</w:t>
                  </w:r>
                </w:p>
              </w:txbxContent>
            </v:textbox>
          </v:shape>
        </w:pict>
      </w:r>
      <w:r w:rsidRPr="004A020B">
        <w:rPr>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8.8pt;height:36.45pt" fillcolor="red" strokecolor="red">
            <v:textpath style="font-family:&quot;宋体&quot;" trim="t" fitpath="t" string="新平彝族傣族自治县民族宗教事务局"/>
          </v:shape>
        </w:pict>
      </w:r>
    </w:p>
    <w:p w:rsidR="00503BEE" w:rsidRDefault="004A020B">
      <w:pPr>
        <w:rPr>
          <w:color w:val="FF0000"/>
        </w:rPr>
      </w:pPr>
      <w:r w:rsidRPr="004A020B">
        <w:rPr>
          <w:color w:val="FF0000"/>
        </w:rPr>
        <w:pict>
          <v:shape id="_x0000_i1026" type="#_x0000_t136" style="width:348.8pt;height:36.45pt" fillcolor="red" strokecolor="red">
            <v:textpath style="font-family:&quot;宋体&quot;" trim="t" fitpath="t" string="新平彝族傣族自治县教育局"/>
          </v:shape>
        </w:pict>
      </w:r>
    </w:p>
    <w:p w:rsidR="00503BEE" w:rsidRDefault="004A020B">
      <w:pPr>
        <w:rPr>
          <w:color w:val="FF0000"/>
        </w:rPr>
      </w:pPr>
      <w:r w:rsidRPr="004A020B">
        <w:rPr>
          <w:color w:val="FF0000"/>
        </w:rPr>
        <w:pict>
          <v:shape id="_x0000_i1027" type="#_x0000_t136" style="width:348.8pt;height:36.45pt" fillcolor="red" strokecolor="red">
            <v:textpath style="font-family:&quot;宋体&quot;" trim="t" fitpath="t" string="新平彝族傣族自治县文化广播电视和体育局"/>
          </v:shape>
        </w:pict>
      </w:r>
    </w:p>
    <w:p w:rsidR="00503BEE" w:rsidRDefault="00503BEE">
      <w:pPr>
        <w:rPr>
          <w:color w:val="FF0000"/>
        </w:rPr>
      </w:pPr>
    </w:p>
    <w:p w:rsidR="00503BEE" w:rsidRDefault="00503BEE"/>
    <w:p w:rsidR="00503BEE" w:rsidRDefault="00546D18">
      <w:pPr>
        <w:jc w:val="center"/>
        <w:rPr>
          <w:rFonts w:ascii="方正仿宋_GBK" w:eastAsia="方正仿宋_GBK" w:hAnsi="宋体"/>
          <w:sz w:val="32"/>
          <w:szCs w:val="32"/>
        </w:rPr>
      </w:pPr>
      <w:r w:rsidRPr="004A020B">
        <w:rPr>
          <w:color w:val="FF0000"/>
        </w:rPr>
        <w:pict>
          <v:shapetype id="_x0000_t32" coordsize="21600,21600" o:spt="32" o:oned="t" path="m,l21600,21600e" filled="f">
            <v:path arrowok="t" fillok="f" o:connecttype="none"/>
            <o:lock v:ext="edit" shapetype="t"/>
          </v:shapetype>
          <v:shape id="_x0000_s1027" type="#_x0000_t32" style="position:absolute;left:0;text-align:left;margin-left:3.95pt;margin-top:24.4pt;width:438.85pt;height:0;z-index:251661312" o:connectortype="straight" strokecolor="red" strokeweight="2.75pt"/>
        </w:pict>
      </w:r>
      <w:r w:rsidR="000B51EE">
        <w:rPr>
          <w:rFonts w:ascii="方正仿宋_GBK" w:eastAsia="方正仿宋_GBK" w:hAnsi="宋体" w:hint="eastAsia"/>
          <w:sz w:val="32"/>
          <w:szCs w:val="32"/>
        </w:rPr>
        <w:t>新民宗发〔2017〕</w:t>
      </w:r>
      <w:r w:rsidR="001C1963">
        <w:rPr>
          <w:rFonts w:ascii="方正仿宋_GBK" w:eastAsia="方正仿宋_GBK" w:hAnsi="宋体" w:hint="eastAsia"/>
          <w:sz w:val="32"/>
          <w:szCs w:val="32"/>
        </w:rPr>
        <w:t>3</w:t>
      </w:r>
      <w:r w:rsidR="000B51EE">
        <w:rPr>
          <w:rFonts w:ascii="方正仿宋_GBK" w:eastAsia="方正仿宋_GBK" w:hAnsi="宋体" w:hint="eastAsia"/>
          <w:sz w:val="32"/>
          <w:szCs w:val="32"/>
        </w:rPr>
        <w:t>号</w:t>
      </w:r>
    </w:p>
    <w:p w:rsidR="001C1963" w:rsidRPr="001C1963" w:rsidRDefault="001C1963" w:rsidP="001C1963">
      <w:pPr>
        <w:spacing w:line="500" w:lineRule="exact"/>
        <w:ind w:right="159"/>
        <w:jc w:val="left"/>
        <w:rPr>
          <w:rFonts w:ascii="方正仿宋_GBK" w:eastAsia="方正仿宋_GBK"/>
          <w:sz w:val="32"/>
          <w:szCs w:val="32"/>
        </w:rPr>
      </w:pPr>
    </w:p>
    <w:p w:rsidR="001C1963" w:rsidRPr="001C1963" w:rsidRDefault="001C1963" w:rsidP="001C1963">
      <w:pPr>
        <w:spacing w:line="500" w:lineRule="exact"/>
        <w:ind w:right="159"/>
        <w:jc w:val="center"/>
        <w:rPr>
          <w:rFonts w:ascii="方正小标宋_GBK" w:eastAsia="方正小标宋_GBK"/>
          <w:sz w:val="44"/>
          <w:szCs w:val="44"/>
        </w:rPr>
      </w:pPr>
      <w:r w:rsidRPr="001C1963">
        <w:rPr>
          <w:rFonts w:ascii="方正小标宋_GBK" w:eastAsia="方正小标宋_GBK" w:hint="eastAsia"/>
          <w:sz w:val="44"/>
          <w:szCs w:val="44"/>
        </w:rPr>
        <w:t>新平县彝文傣文培训推广方案（试行）</w:t>
      </w:r>
    </w:p>
    <w:p w:rsidR="001C1963" w:rsidRPr="001C1963" w:rsidRDefault="001C1963" w:rsidP="001C1963">
      <w:pPr>
        <w:spacing w:line="500" w:lineRule="exact"/>
        <w:ind w:right="159"/>
        <w:jc w:val="left"/>
        <w:rPr>
          <w:rFonts w:ascii="方正仿宋_GBK" w:eastAsia="方正仿宋_GBK"/>
          <w:sz w:val="32"/>
          <w:szCs w:val="32"/>
        </w:rPr>
      </w:pPr>
    </w:p>
    <w:p w:rsidR="001C1963" w:rsidRPr="001C1963" w:rsidRDefault="001C1963" w:rsidP="001C1963">
      <w:pPr>
        <w:spacing w:line="500" w:lineRule="exact"/>
        <w:ind w:right="159"/>
        <w:jc w:val="left"/>
        <w:rPr>
          <w:rFonts w:ascii="方正仿宋_GBK" w:eastAsia="方正仿宋_GBK"/>
          <w:sz w:val="32"/>
          <w:szCs w:val="32"/>
        </w:rPr>
      </w:pPr>
      <w:r w:rsidRPr="001C1963">
        <w:rPr>
          <w:rFonts w:ascii="方正仿宋_GBK" w:eastAsia="方正仿宋_GBK" w:hint="eastAsia"/>
          <w:sz w:val="32"/>
          <w:szCs w:val="32"/>
        </w:rPr>
        <w:t>各双语教学试点学校、相关乡镇文化事务中心：</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为进一步贯彻落实党的民族语言文字平等政策，保护、传承我县少数民族优秀传统文化，增强少数民族语言文字认知能力，促进少数民族地区教育、文化事业的发展。结合我县实际，现就做好我县彝文傣文培训推广工作制定以下方案：</w:t>
      </w:r>
    </w:p>
    <w:p w:rsidR="001C1963" w:rsidRPr="001C1963" w:rsidRDefault="001C1963" w:rsidP="001C1963">
      <w:pPr>
        <w:spacing w:line="500" w:lineRule="exact"/>
        <w:ind w:right="159" w:firstLineChars="200" w:firstLine="640"/>
        <w:jc w:val="left"/>
        <w:rPr>
          <w:rFonts w:ascii="方正黑体_GBK" w:eastAsia="方正黑体_GBK"/>
          <w:sz w:val="32"/>
          <w:szCs w:val="32"/>
        </w:rPr>
      </w:pPr>
      <w:r w:rsidRPr="001C1963">
        <w:rPr>
          <w:rFonts w:ascii="方正黑体_GBK" w:eastAsia="方正黑体_GBK" w:hint="eastAsia"/>
          <w:sz w:val="32"/>
          <w:szCs w:val="32"/>
        </w:rPr>
        <w:t>一、少数民族语言文字培训推广的重要性</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少数民族语言文字是少数民族文化的重要表现形式。首先一个民族的文化、政治、经济等方面遗产的继承，生产和生活等方面宝贵经验的传播，都要依靠和使用本民族语言文字。其次少数民族语言文字是促进少数民族社会发展和文明的一种重要工具。少数民族语言文字同少数民族成员的政治社会和文化生活有着密切的关系，对少数民族发展进步起着极其重要的作用，少数民族对其语言文字始终怀有深厚的民族感情。</w:t>
      </w:r>
    </w:p>
    <w:p w:rsidR="001C1963" w:rsidRPr="001C1963" w:rsidRDefault="001C1963" w:rsidP="001C1963">
      <w:pPr>
        <w:spacing w:line="500" w:lineRule="exact"/>
        <w:ind w:right="159" w:firstLineChars="200" w:firstLine="640"/>
        <w:jc w:val="left"/>
        <w:rPr>
          <w:rFonts w:ascii="方正黑体_GBK" w:eastAsia="方正黑体_GBK"/>
          <w:sz w:val="32"/>
          <w:szCs w:val="32"/>
        </w:rPr>
      </w:pPr>
      <w:r w:rsidRPr="001C1963">
        <w:rPr>
          <w:rFonts w:ascii="方正黑体_GBK" w:eastAsia="方正黑体_GBK" w:hint="eastAsia"/>
          <w:sz w:val="32"/>
          <w:szCs w:val="32"/>
        </w:rPr>
        <w:t>二、“彝文傣文”培训推广的目标要求</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lastRenderedPageBreak/>
        <w:t>力争通过“彝文傣文”培训和推广工作，使参训教师、群众文化工作人员、机关彝族傣族干部职工及参加彝文傣文社团兴趣班的的学生和社会群众认识、掌握和运用本民族文字，培养“汉彝兼通”“汉傣兼通”的少数民族人才。</w:t>
      </w:r>
    </w:p>
    <w:p w:rsidR="001C1963" w:rsidRPr="001C1963" w:rsidRDefault="001C1963" w:rsidP="001C1963">
      <w:pPr>
        <w:spacing w:line="500" w:lineRule="exact"/>
        <w:ind w:right="159" w:firstLineChars="200" w:firstLine="640"/>
        <w:jc w:val="left"/>
        <w:rPr>
          <w:rFonts w:ascii="方正黑体_GBK" w:eastAsia="方正黑体_GBK"/>
          <w:sz w:val="32"/>
          <w:szCs w:val="32"/>
        </w:rPr>
      </w:pPr>
      <w:r w:rsidRPr="001C1963">
        <w:rPr>
          <w:rFonts w:ascii="方正黑体_GBK" w:eastAsia="方正黑体_GBK" w:hint="eastAsia"/>
          <w:sz w:val="32"/>
          <w:szCs w:val="32"/>
        </w:rPr>
        <w:t>三、培训推广对象和形式</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（一）培训对象</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1.师资培训：重点双语试点学校的彝族、傣族教师，戛洒、漠沙、水塘、平甸、扬武、新化、老厂七个乡镇文化事务中心彝族、傣族工作人员。</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2.普及培训：机关事业单位彝族、傣族干部职工，双语试点学校的彝族、傣族学生，民族聚居乡镇的村、小组社会群众。</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（二）培训形式</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1.师资培训</w:t>
      </w:r>
      <w:r>
        <w:rPr>
          <w:rFonts w:ascii="方正仿宋_GBK" w:eastAsia="方正仿宋_GBK" w:hint="eastAsia"/>
          <w:sz w:val="32"/>
          <w:szCs w:val="32"/>
        </w:rPr>
        <w:t>。</w:t>
      </w:r>
      <w:r w:rsidRPr="001C1963">
        <w:rPr>
          <w:rFonts w:ascii="方正仿宋_GBK" w:eastAsia="方正仿宋_GBK" w:hint="eastAsia"/>
          <w:sz w:val="32"/>
          <w:szCs w:val="32"/>
        </w:rPr>
        <w:t>采用网络（微信群）教学授课和集中培训结合。</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2.普及培训</w:t>
      </w:r>
      <w:r>
        <w:rPr>
          <w:rFonts w:ascii="方正仿宋_GBK" w:eastAsia="方正仿宋_GBK" w:hint="eastAsia"/>
          <w:sz w:val="32"/>
          <w:szCs w:val="32"/>
        </w:rPr>
        <w:t>。</w:t>
      </w:r>
      <w:r w:rsidRPr="001C1963">
        <w:rPr>
          <w:rFonts w:ascii="方正仿宋_GBK" w:eastAsia="方正仿宋_GBK" w:hint="eastAsia"/>
          <w:sz w:val="32"/>
          <w:szCs w:val="32"/>
        </w:rPr>
        <w:t>在双语教学试点学校由学校组织高年级阶段的学生开展彝文、傣文社团活动或兴趣班教学。在县文化馆开办夜校培训班对县级机关事业单位彝族、傣族干部职工进行培训。在乡镇文化事务中心开展夜校培训班，对乡镇机关事业单位彝族、傣族干部职工和社会群众进行培训，并在有条件的村开办夜校培训班，聘请懂彝文、傣文的教师对村民进行培训。</w:t>
      </w:r>
    </w:p>
    <w:p w:rsidR="001C1963" w:rsidRPr="001C1963" w:rsidRDefault="001C1963" w:rsidP="001C1963">
      <w:pPr>
        <w:spacing w:line="500" w:lineRule="exact"/>
        <w:ind w:right="159" w:firstLineChars="200" w:firstLine="640"/>
        <w:jc w:val="left"/>
        <w:rPr>
          <w:rFonts w:ascii="方正黑体_GBK" w:eastAsia="方正黑体_GBK"/>
          <w:sz w:val="32"/>
          <w:szCs w:val="32"/>
        </w:rPr>
      </w:pPr>
      <w:r w:rsidRPr="001C1963">
        <w:rPr>
          <w:rFonts w:ascii="方正黑体_GBK" w:eastAsia="方正黑体_GBK" w:hint="eastAsia"/>
          <w:sz w:val="32"/>
          <w:szCs w:val="32"/>
        </w:rPr>
        <w:t>四、培训推广的具体措施</w:t>
      </w:r>
    </w:p>
    <w:p w:rsid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（一）县教育局选定既有授课教师又有开课条件的小学确定为重点双语试点学校</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具体分配名额：新化乡中心小学、老五斗小学、鲁一尼小学、六竜小学；老厂乡中心小学；戛洒镇拉嘎底小学、平甸乡</w:t>
      </w:r>
      <w:r w:rsidRPr="001C1963">
        <w:rPr>
          <w:rFonts w:ascii="方正仿宋_GBK" w:eastAsia="方正仿宋_GBK" w:hint="eastAsia"/>
          <w:sz w:val="32"/>
          <w:szCs w:val="32"/>
        </w:rPr>
        <w:lastRenderedPageBreak/>
        <w:t>磨皮小学、扬武镇中心小学，以上8所学校为彝文教学试点学校。漠沙镇中心小学、关圣小学；戛洒镇中心小学、南蚌小学；水塘镇中心小学，以上5所学校为傣文教学试点学校。以上选定的13所学校必须开设彝文、傣文社团活动或兴趣班，同时也鼓励相关乡镇的其它中小学开设彝文、傣文社团活动或兴趣班。</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（二）严格考核标准</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1.重点试点学校每学年必须开办一个教学班，人数不少于15人，限三至五年级阶段的学生。乡镇文化事务中心每年开办一个培训班，每班学员不得少于15人。</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2.学校每周教学至少1个课时，不超过2个课时，教学长度不少于20周。乡镇文化事务中心每周至少2个学时，总学时不少于30个学时。</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3.每班结束时进行合格率测试，参训学员（学生）测试合格率达90%以上为达标。</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4.测试内容</w:t>
      </w:r>
      <w:r>
        <w:rPr>
          <w:rFonts w:ascii="方正仿宋_GBK" w:eastAsia="方正仿宋_GBK" w:hint="eastAsia"/>
          <w:sz w:val="32"/>
          <w:szCs w:val="32"/>
        </w:rPr>
        <w:t>。</w:t>
      </w:r>
      <w:r w:rsidRPr="001C1963">
        <w:rPr>
          <w:rFonts w:ascii="方正仿宋_GBK" w:eastAsia="方正仿宋_GBK" w:hint="eastAsia"/>
          <w:sz w:val="32"/>
          <w:szCs w:val="32"/>
        </w:rPr>
        <w:t>傣文测试内容：能完全听写、默写声母（辅音）、韵母（元音）、声调三个系统的字母；掌握拼音规则；能熟练拼读傣语基本词汇。</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彝文测试内容：掌握书写100个单字，并会运用这些单字组10个词组，造10个句子。</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（三）实行奖惩制度</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对开办兴趣班的学校给予1000元的培训工作经费，待考核合格后再按实际课时数给予授课教师每课时60元的课时补助费。对开办培训班的乡镇文化事务中心给予2000元培训经费（含聘请教师授课费），考核合格后再补助1000元培训工作经</w:t>
      </w:r>
      <w:r w:rsidRPr="001C1963">
        <w:rPr>
          <w:rFonts w:ascii="方正仿宋_GBK" w:eastAsia="方正仿宋_GBK" w:hint="eastAsia"/>
          <w:sz w:val="32"/>
          <w:szCs w:val="32"/>
        </w:rPr>
        <w:lastRenderedPageBreak/>
        <w:t>费。</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（四）鼓励机关干部职工学习彝文、傣文</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由县民宗局开设彝文、傣文夜晚培训班，免费对我县各机关单位热爱本民族文字的彝族傣族干部职工进行彝文、傣文培训。</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（五）加强师资力量培训</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对确定为重点双语试点学校的彝文、傣文授课教师集中突击培训。</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（六）统一教材</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县域内任何机构和个人组织的彝文傣文培训，统一使用由县民族研究所编写的教材，由县民宗局免费提供。</w:t>
      </w:r>
    </w:p>
    <w:p w:rsidR="001C1963" w:rsidRPr="001C1963" w:rsidRDefault="001C1963" w:rsidP="001C1963">
      <w:pPr>
        <w:spacing w:line="500" w:lineRule="exact"/>
        <w:ind w:right="159" w:firstLineChars="200" w:firstLine="640"/>
        <w:jc w:val="left"/>
        <w:rPr>
          <w:rFonts w:ascii="方正仿宋_GBK" w:eastAsia="方正仿宋_GBK"/>
          <w:sz w:val="32"/>
          <w:szCs w:val="32"/>
        </w:rPr>
      </w:pPr>
      <w:r w:rsidRPr="001C1963">
        <w:rPr>
          <w:rFonts w:ascii="方正仿宋_GBK" w:eastAsia="方正仿宋_GBK" w:hint="eastAsia"/>
          <w:sz w:val="32"/>
          <w:szCs w:val="32"/>
        </w:rPr>
        <w:t>（七）积极跟踪与云南民族大学合作招生的彝族、傣族大学生情况，可在假期安排他们对当地彝族、傣族群众进行本民族文字培训，学以致用。</w:t>
      </w:r>
    </w:p>
    <w:p w:rsidR="001C1963" w:rsidRPr="001C1963" w:rsidRDefault="001C1963" w:rsidP="001C1963">
      <w:pPr>
        <w:spacing w:line="500" w:lineRule="exact"/>
        <w:ind w:right="159" w:firstLineChars="200" w:firstLine="640"/>
        <w:jc w:val="left"/>
        <w:rPr>
          <w:rFonts w:ascii="方正黑体_GBK" w:eastAsia="方正黑体_GBK"/>
          <w:sz w:val="32"/>
          <w:szCs w:val="32"/>
        </w:rPr>
      </w:pPr>
      <w:r w:rsidRPr="001C1963">
        <w:rPr>
          <w:rFonts w:ascii="方正黑体_GBK" w:eastAsia="方正黑体_GBK" w:hint="eastAsia"/>
          <w:sz w:val="32"/>
          <w:szCs w:val="32"/>
        </w:rPr>
        <w:t>五、本方案试行一年，自2017年9月1日至2018年8月31日。</w:t>
      </w:r>
    </w:p>
    <w:p w:rsidR="001C1963" w:rsidRDefault="001C1963" w:rsidP="001C1963">
      <w:pPr>
        <w:spacing w:line="520" w:lineRule="exact"/>
        <w:ind w:right="159"/>
        <w:jc w:val="left"/>
        <w:rPr>
          <w:rFonts w:ascii="方正仿宋_GBK" w:eastAsia="方正仿宋_GBK"/>
          <w:sz w:val="32"/>
          <w:szCs w:val="32"/>
        </w:rPr>
      </w:pPr>
    </w:p>
    <w:p w:rsidR="001C1963" w:rsidRPr="001C1963" w:rsidRDefault="001C1963" w:rsidP="001C1963">
      <w:pPr>
        <w:spacing w:line="520" w:lineRule="exact"/>
        <w:ind w:right="159"/>
        <w:jc w:val="left"/>
        <w:rPr>
          <w:rFonts w:ascii="方正仿宋_GBK" w:eastAsia="方正仿宋_GBK"/>
          <w:sz w:val="32"/>
          <w:szCs w:val="32"/>
        </w:rPr>
      </w:pPr>
    </w:p>
    <w:p w:rsidR="001C1963" w:rsidRPr="001C1963" w:rsidRDefault="001C1963" w:rsidP="001C1963">
      <w:pPr>
        <w:spacing w:line="520" w:lineRule="exact"/>
        <w:ind w:right="159"/>
        <w:jc w:val="left"/>
        <w:rPr>
          <w:rFonts w:ascii="方正仿宋_GBK" w:eastAsia="方正仿宋_GBK"/>
          <w:sz w:val="32"/>
          <w:szCs w:val="32"/>
        </w:rPr>
      </w:pPr>
      <w:r w:rsidRPr="001C1963">
        <w:rPr>
          <w:rFonts w:ascii="方正仿宋_GBK" w:eastAsia="方正仿宋_GBK" w:hint="eastAsia"/>
          <w:sz w:val="32"/>
          <w:szCs w:val="32"/>
        </w:rPr>
        <w:t>新平县民族宗教局</w:t>
      </w:r>
      <w:r>
        <w:rPr>
          <w:rFonts w:ascii="方正仿宋_GBK" w:eastAsia="方正仿宋_GBK" w:hint="eastAsia"/>
          <w:sz w:val="32"/>
          <w:szCs w:val="32"/>
        </w:rPr>
        <w:t xml:space="preserve">   </w:t>
      </w:r>
      <w:r w:rsidRPr="001C1963">
        <w:rPr>
          <w:rFonts w:ascii="方正仿宋_GBK" w:eastAsia="方正仿宋_GBK" w:hint="eastAsia"/>
          <w:sz w:val="32"/>
          <w:szCs w:val="32"/>
        </w:rPr>
        <w:t>新平县教育局</w:t>
      </w:r>
      <w:r>
        <w:rPr>
          <w:rFonts w:ascii="方正仿宋_GBK" w:eastAsia="方正仿宋_GBK" w:hint="eastAsia"/>
          <w:sz w:val="32"/>
          <w:szCs w:val="32"/>
        </w:rPr>
        <w:t xml:space="preserve">   </w:t>
      </w:r>
      <w:r w:rsidRPr="001C1963">
        <w:rPr>
          <w:rFonts w:ascii="方正仿宋_GBK" w:eastAsia="方正仿宋_GBK" w:hint="eastAsia"/>
          <w:sz w:val="32"/>
          <w:szCs w:val="32"/>
        </w:rPr>
        <w:t>新平县文化广电体育局</w:t>
      </w:r>
    </w:p>
    <w:p w:rsidR="00503BEE" w:rsidRDefault="001C1963" w:rsidP="001C1963">
      <w:pPr>
        <w:wordWrap w:val="0"/>
        <w:spacing w:line="520" w:lineRule="exact"/>
        <w:ind w:right="159"/>
        <w:jc w:val="right"/>
        <w:rPr>
          <w:rFonts w:ascii="方正仿宋_GBK" w:eastAsia="方正仿宋_GBK"/>
          <w:sz w:val="32"/>
          <w:szCs w:val="32"/>
        </w:rPr>
      </w:pPr>
      <w:r w:rsidRPr="001C1963">
        <w:rPr>
          <w:rFonts w:ascii="方正仿宋_GBK" w:eastAsia="方正仿宋_GBK" w:hint="eastAsia"/>
          <w:sz w:val="32"/>
          <w:szCs w:val="32"/>
        </w:rPr>
        <w:t>2017年9月8日</w:t>
      </w:r>
      <w:r>
        <w:rPr>
          <w:rFonts w:ascii="方正仿宋_GBK" w:eastAsia="方正仿宋_GBK" w:hint="eastAsia"/>
          <w:sz w:val="32"/>
          <w:szCs w:val="32"/>
        </w:rPr>
        <w:t xml:space="preserve">  </w:t>
      </w:r>
    </w:p>
    <w:p w:rsidR="00503BEE" w:rsidRDefault="00503BEE"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1C1963" w:rsidRDefault="001C1963" w:rsidP="001C1963">
      <w:pPr>
        <w:spacing w:line="140" w:lineRule="exact"/>
        <w:rPr>
          <w:rFonts w:ascii="方正仿宋_GBK" w:eastAsia="方正仿宋_GBK"/>
          <w:sz w:val="32"/>
          <w:szCs w:val="32"/>
        </w:rPr>
      </w:pPr>
    </w:p>
    <w:p w:rsidR="00503BEE" w:rsidRDefault="004A020B">
      <w:pPr>
        <w:ind w:firstLineChars="100" w:firstLine="280"/>
        <w:rPr>
          <w:rFonts w:ascii="方正仿宋_GBK" w:eastAsia="方正仿宋_GBK"/>
          <w:sz w:val="28"/>
          <w:szCs w:val="28"/>
        </w:rPr>
      </w:pPr>
      <w:r>
        <w:rPr>
          <w:rFonts w:ascii="方正仿宋_GBK" w:eastAsia="方正仿宋_GBK"/>
          <w:sz w:val="28"/>
          <w:szCs w:val="28"/>
        </w:rPr>
        <w:pict>
          <v:shape id="自选图形 5" o:spid="_x0000_s1028" type="#_x0000_t32" style="position:absolute;left:0;text-align:left;margin-left:0;margin-top:26.1pt;width:441pt;height:0;z-index:251663360" o:connectortype="straight" strokeweight=".35pt"/>
        </w:pict>
      </w:r>
      <w:r>
        <w:rPr>
          <w:rFonts w:ascii="方正仿宋_GBK" w:eastAsia="方正仿宋_GBK"/>
          <w:sz w:val="28"/>
          <w:szCs w:val="28"/>
        </w:rPr>
        <w:pict>
          <v:shape id="自选图形 6" o:spid="_x0000_s1029" type="#_x0000_t32" style="position:absolute;left:0;text-align:left;margin-left:0;margin-top:4.95pt;width:441pt;height:0;z-index:251664384" o:connectortype="straight" strokeweight=".35pt"/>
        </w:pict>
      </w:r>
      <w:r w:rsidR="000B51EE">
        <w:rPr>
          <w:rFonts w:ascii="方正仿宋_GBK" w:eastAsia="方正仿宋_GBK" w:hint="eastAsia"/>
          <w:sz w:val="28"/>
          <w:szCs w:val="28"/>
        </w:rPr>
        <w:t>新平彝族傣族自治县民族宗教事务局         2017年9月8日印</w:t>
      </w:r>
    </w:p>
    <w:sectPr w:rsidR="00503BEE" w:rsidSect="00AF13B5">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435" w:rsidRDefault="00AF2435" w:rsidP="00503BEE">
      <w:r>
        <w:separator/>
      </w:r>
    </w:p>
  </w:endnote>
  <w:endnote w:type="continuationSeparator" w:id="1">
    <w:p w:rsidR="00AF2435" w:rsidRDefault="00AF2435" w:rsidP="00503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1116"/>
      <w:docPartObj>
        <w:docPartGallery w:val="Page Numbers (Bottom of Page)"/>
        <w:docPartUnique/>
      </w:docPartObj>
    </w:sdtPr>
    <w:sdtContent>
      <w:p w:rsidR="00AF13B5" w:rsidRDefault="00AF13B5">
        <w:pPr>
          <w:pStyle w:val="a4"/>
        </w:pPr>
        <w:r>
          <w:rPr>
            <w:rFonts w:asciiTheme="minorEastAsia" w:hAnsiTheme="minorEastAsia" w:hint="eastAsia"/>
            <w:sz w:val="28"/>
            <w:szCs w:val="28"/>
          </w:rPr>
          <w:t>—</w:t>
        </w:r>
        <w:r w:rsidR="004A020B" w:rsidRPr="00AF13B5">
          <w:rPr>
            <w:rFonts w:asciiTheme="minorEastAsia" w:hAnsiTheme="minorEastAsia"/>
            <w:sz w:val="28"/>
            <w:szCs w:val="28"/>
          </w:rPr>
          <w:fldChar w:fldCharType="begin"/>
        </w:r>
        <w:r w:rsidRPr="00AF13B5">
          <w:rPr>
            <w:rFonts w:asciiTheme="minorEastAsia" w:hAnsiTheme="minorEastAsia"/>
            <w:sz w:val="28"/>
            <w:szCs w:val="28"/>
          </w:rPr>
          <w:instrText xml:space="preserve"> PAGE   \* MERGEFORMAT </w:instrText>
        </w:r>
        <w:r w:rsidR="004A020B" w:rsidRPr="00AF13B5">
          <w:rPr>
            <w:rFonts w:asciiTheme="minorEastAsia" w:hAnsiTheme="minorEastAsia"/>
            <w:sz w:val="28"/>
            <w:szCs w:val="28"/>
          </w:rPr>
          <w:fldChar w:fldCharType="separate"/>
        </w:r>
        <w:r w:rsidR="00546D18" w:rsidRPr="00546D18">
          <w:rPr>
            <w:rFonts w:asciiTheme="minorEastAsia" w:hAnsiTheme="minorEastAsia"/>
            <w:noProof/>
            <w:sz w:val="28"/>
            <w:szCs w:val="28"/>
            <w:lang w:val="zh-CN"/>
          </w:rPr>
          <w:t>4</w:t>
        </w:r>
        <w:r w:rsidR="004A020B" w:rsidRPr="00AF13B5">
          <w:rPr>
            <w:rFonts w:asciiTheme="minorEastAsia" w:hAnsiTheme="minorEastAsia"/>
            <w:sz w:val="28"/>
            <w:szCs w:val="28"/>
          </w:rPr>
          <w:fldChar w:fldCharType="end"/>
        </w:r>
        <w:r>
          <w:rPr>
            <w:rFonts w:asciiTheme="minorEastAsia" w:hAnsiTheme="minorEastAsia" w:hint="eastAsia"/>
            <w:sz w:val="28"/>
            <w:szCs w:val="28"/>
          </w:rPr>
          <w:t>—</w:t>
        </w:r>
      </w:p>
    </w:sdtContent>
  </w:sdt>
  <w:p w:rsidR="00AF13B5" w:rsidRDefault="00AF13B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1109"/>
      <w:docPartObj>
        <w:docPartGallery w:val="Page Numbers (Bottom of Page)"/>
        <w:docPartUnique/>
      </w:docPartObj>
    </w:sdtPr>
    <w:sdtContent>
      <w:p w:rsidR="00AF13B5" w:rsidRDefault="00AF13B5">
        <w:pPr>
          <w:pStyle w:val="a4"/>
          <w:jc w:val="right"/>
        </w:pPr>
        <w:r>
          <w:rPr>
            <w:rFonts w:asciiTheme="minorEastAsia" w:hAnsiTheme="minorEastAsia" w:hint="eastAsia"/>
            <w:sz w:val="28"/>
            <w:szCs w:val="28"/>
          </w:rPr>
          <w:t>—</w:t>
        </w:r>
        <w:r w:rsidR="004A020B" w:rsidRPr="00AF13B5">
          <w:rPr>
            <w:rFonts w:asciiTheme="minorEastAsia" w:hAnsiTheme="minorEastAsia"/>
            <w:sz w:val="28"/>
            <w:szCs w:val="28"/>
          </w:rPr>
          <w:fldChar w:fldCharType="begin"/>
        </w:r>
        <w:r w:rsidRPr="00AF13B5">
          <w:rPr>
            <w:rFonts w:asciiTheme="minorEastAsia" w:hAnsiTheme="minorEastAsia"/>
            <w:sz w:val="28"/>
            <w:szCs w:val="28"/>
          </w:rPr>
          <w:instrText xml:space="preserve"> PAGE   \* MERGEFORMAT </w:instrText>
        </w:r>
        <w:r w:rsidR="004A020B" w:rsidRPr="00AF13B5">
          <w:rPr>
            <w:rFonts w:asciiTheme="minorEastAsia" w:hAnsiTheme="minorEastAsia"/>
            <w:sz w:val="28"/>
            <w:szCs w:val="28"/>
          </w:rPr>
          <w:fldChar w:fldCharType="separate"/>
        </w:r>
        <w:r w:rsidR="00546D18" w:rsidRPr="00546D18">
          <w:rPr>
            <w:rFonts w:asciiTheme="minorEastAsia" w:hAnsiTheme="minorEastAsia"/>
            <w:noProof/>
            <w:sz w:val="28"/>
            <w:szCs w:val="28"/>
            <w:lang w:val="zh-CN"/>
          </w:rPr>
          <w:t>3</w:t>
        </w:r>
        <w:r w:rsidR="004A020B" w:rsidRPr="00AF13B5">
          <w:rPr>
            <w:rFonts w:asciiTheme="minorEastAsia" w:hAnsiTheme="minorEastAsia"/>
            <w:sz w:val="28"/>
            <w:szCs w:val="28"/>
          </w:rPr>
          <w:fldChar w:fldCharType="end"/>
        </w:r>
        <w:r>
          <w:rPr>
            <w:rFonts w:asciiTheme="minorEastAsia" w:hAnsiTheme="minorEastAsia" w:hint="eastAsia"/>
            <w:sz w:val="28"/>
            <w:szCs w:val="28"/>
          </w:rPr>
          <w:t>—</w:t>
        </w:r>
      </w:p>
    </w:sdtContent>
  </w:sdt>
  <w:p w:rsidR="00AF13B5" w:rsidRDefault="00AF13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435" w:rsidRDefault="00AF2435" w:rsidP="00503BEE">
      <w:r>
        <w:separator/>
      </w:r>
    </w:p>
  </w:footnote>
  <w:footnote w:type="continuationSeparator" w:id="1">
    <w:p w:rsidR="00AF2435" w:rsidRDefault="00AF2435" w:rsidP="00503B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7EBC6"/>
    <w:multiLevelType w:val="singleLevel"/>
    <w:tmpl w:val="5977EBC6"/>
    <w:lvl w:ilvl="0">
      <w:start w:val="2"/>
      <w:numFmt w:val="decimal"/>
      <w:suff w:val="nothing"/>
      <w:lvlText w:val="%1."/>
      <w:lvlJc w:val="left"/>
    </w:lvl>
  </w:abstractNum>
  <w:abstractNum w:abstractNumId="1">
    <w:nsid w:val="5977EE4A"/>
    <w:multiLevelType w:val="singleLevel"/>
    <w:tmpl w:val="5977EE4A"/>
    <w:lvl w:ilvl="0">
      <w:start w:val="3"/>
      <w:numFmt w:val="chineseCounting"/>
      <w:suff w:val="nothing"/>
      <w:lvlText w:val="%1、"/>
      <w:lvlJc w:val="left"/>
    </w:lvl>
  </w:abstractNum>
  <w:abstractNum w:abstractNumId="2">
    <w:nsid w:val="597AADE4"/>
    <w:multiLevelType w:val="singleLevel"/>
    <w:tmpl w:val="597AADE4"/>
    <w:lvl w:ilvl="0">
      <w:start w:val="2"/>
      <w:numFmt w:val="chineseCounting"/>
      <w:suff w:val="nothing"/>
      <w:lvlText w:val="（%1）"/>
      <w:lvlJc w:val="left"/>
    </w:lvl>
  </w:abstractNum>
  <w:abstractNum w:abstractNumId="3">
    <w:nsid w:val="59AC9AB4"/>
    <w:multiLevelType w:val="singleLevel"/>
    <w:tmpl w:val="59AC9AB4"/>
    <w:lvl w:ilvl="0">
      <w:start w:val="3"/>
      <w:numFmt w:val="chineseCounting"/>
      <w:suff w:val="nothing"/>
      <w:lvlText w:val="（%1）"/>
      <w:lvlJc w:val="left"/>
    </w:lvl>
  </w:abstractNum>
  <w:abstractNum w:abstractNumId="4">
    <w:nsid w:val="59B24C41"/>
    <w:multiLevelType w:val="singleLevel"/>
    <w:tmpl w:val="59B24C41"/>
    <w:lvl w:ilvl="0">
      <w:start w:val="6"/>
      <w:numFmt w:val="chineseCounting"/>
      <w:suff w:val="nothing"/>
      <w:lvlText w:val="（%1）"/>
      <w:lvlJc w:val="left"/>
    </w:lvl>
  </w:abstractNum>
  <w:abstractNum w:abstractNumId="5">
    <w:nsid w:val="7A207D86"/>
    <w:multiLevelType w:val="multilevel"/>
    <w:tmpl w:val="7A207D86"/>
    <w:lvl w:ilvl="0">
      <w:start w:val="1"/>
      <w:numFmt w:val="decimal"/>
      <w:lvlText w:val="%1."/>
      <w:lvlJc w:val="left"/>
      <w:pPr>
        <w:ind w:left="1105" w:hanging="360"/>
      </w:pPr>
      <w:rPr>
        <w:rFonts w:hint="default"/>
      </w:rPr>
    </w:lvl>
    <w:lvl w:ilvl="1">
      <w:start w:val="1"/>
      <w:numFmt w:val="lowerLetter"/>
      <w:lvlText w:val="%2)"/>
      <w:lvlJc w:val="left"/>
      <w:pPr>
        <w:ind w:left="1585" w:hanging="420"/>
      </w:pPr>
    </w:lvl>
    <w:lvl w:ilvl="2">
      <w:start w:val="1"/>
      <w:numFmt w:val="lowerRoman"/>
      <w:lvlText w:val="%3."/>
      <w:lvlJc w:val="right"/>
      <w:pPr>
        <w:ind w:left="2005" w:hanging="420"/>
      </w:pPr>
    </w:lvl>
    <w:lvl w:ilvl="3">
      <w:start w:val="1"/>
      <w:numFmt w:val="decimal"/>
      <w:lvlText w:val="%4."/>
      <w:lvlJc w:val="left"/>
      <w:pPr>
        <w:ind w:left="2425" w:hanging="420"/>
      </w:pPr>
    </w:lvl>
    <w:lvl w:ilvl="4">
      <w:start w:val="1"/>
      <w:numFmt w:val="lowerLetter"/>
      <w:lvlText w:val="%5)"/>
      <w:lvlJc w:val="left"/>
      <w:pPr>
        <w:ind w:left="2845" w:hanging="420"/>
      </w:pPr>
    </w:lvl>
    <w:lvl w:ilvl="5">
      <w:start w:val="1"/>
      <w:numFmt w:val="lowerRoman"/>
      <w:lvlText w:val="%6."/>
      <w:lvlJc w:val="right"/>
      <w:pPr>
        <w:ind w:left="3265" w:hanging="420"/>
      </w:pPr>
    </w:lvl>
    <w:lvl w:ilvl="6">
      <w:start w:val="1"/>
      <w:numFmt w:val="decimal"/>
      <w:lvlText w:val="%7."/>
      <w:lvlJc w:val="left"/>
      <w:pPr>
        <w:ind w:left="3685" w:hanging="420"/>
      </w:pPr>
    </w:lvl>
    <w:lvl w:ilvl="7">
      <w:start w:val="1"/>
      <w:numFmt w:val="lowerLetter"/>
      <w:lvlText w:val="%8)"/>
      <w:lvlJc w:val="left"/>
      <w:pPr>
        <w:ind w:left="4105" w:hanging="420"/>
      </w:pPr>
    </w:lvl>
    <w:lvl w:ilvl="8">
      <w:start w:val="1"/>
      <w:numFmt w:val="lowerRoman"/>
      <w:lvlText w:val="%9."/>
      <w:lvlJc w:val="right"/>
      <w:pPr>
        <w:ind w:left="4525" w:hanging="42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368E"/>
    <w:rsid w:val="000B51EE"/>
    <w:rsid w:val="001C1963"/>
    <w:rsid w:val="00316C27"/>
    <w:rsid w:val="00366536"/>
    <w:rsid w:val="0037368E"/>
    <w:rsid w:val="004A020B"/>
    <w:rsid w:val="00503BEE"/>
    <w:rsid w:val="00546D18"/>
    <w:rsid w:val="006B5905"/>
    <w:rsid w:val="00865460"/>
    <w:rsid w:val="00AF13B5"/>
    <w:rsid w:val="00AF2435"/>
    <w:rsid w:val="00FD59DB"/>
    <w:rsid w:val="16754480"/>
    <w:rsid w:val="202063A1"/>
    <w:rsid w:val="451F560F"/>
    <w:rsid w:val="5D767E7E"/>
    <w:rsid w:val="670313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rules v:ext="edit">
        <o:r id="V:Rule4" type="connector" idref="#自选图形 5"/>
        <o:r id="V:Rule5" type="connector" idref="#_x0000_s1027"/>
        <o:r id="V:Rule6" type="connector" idref="#自选图形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B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03BEE"/>
    <w:rPr>
      <w:sz w:val="18"/>
      <w:szCs w:val="18"/>
    </w:rPr>
  </w:style>
  <w:style w:type="paragraph" w:styleId="a4">
    <w:name w:val="footer"/>
    <w:basedOn w:val="a"/>
    <w:link w:val="Char0"/>
    <w:uiPriority w:val="99"/>
    <w:unhideWhenUsed/>
    <w:qFormat/>
    <w:rsid w:val="00503BE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03BEE"/>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503BEE"/>
    <w:rPr>
      <w:sz w:val="18"/>
      <w:szCs w:val="18"/>
    </w:rPr>
  </w:style>
  <w:style w:type="character" w:customStyle="1" w:styleId="Char1">
    <w:name w:val="页眉 Char"/>
    <w:basedOn w:val="a0"/>
    <w:link w:val="a5"/>
    <w:uiPriority w:val="99"/>
    <w:semiHidden/>
    <w:qFormat/>
    <w:rsid w:val="00503BEE"/>
    <w:rPr>
      <w:sz w:val="18"/>
      <w:szCs w:val="18"/>
    </w:rPr>
  </w:style>
  <w:style w:type="character" w:customStyle="1" w:styleId="Char0">
    <w:name w:val="页脚 Char"/>
    <w:basedOn w:val="a0"/>
    <w:link w:val="a4"/>
    <w:uiPriority w:val="99"/>
    <w:qFormat/>
    <w:rsid w:val="00503BEE"/>
    <w:rPr>
      <w:sz w:val="18"/>
      <w:szCs w:val="18"/>
    </w:rPr>
  </w:style>
  <w:style w:type="paragraph" w:customStyle="1" w:styleId="1">
    <w:name w:val="列出段落1"/>
    <w:basedOn w:val="a"/>
    <w:uiPriority w:val="99"/>
    <w:unhideWhenUsed/>
    <w:qFormat/>
    <w:rsid w:val="00503B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1578</Characters>
  <Application>Microsoft Office Word</Application>
  <DocSecurity>0</DocSecurity>
  <Lines>13</Lines>
  <Paragraphs>3</Paragraphs>
  <ScaleCrop>false</ScaleCrop>
  <Company>Microsoft</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施天杰</cp:lastModifiedBy>
  <cp:revision>7</cp:revision>
  <cp:lastPrinted>2017-08-04T00:10:00Z</cp:lastPrinted>
  <dcterms:created xsi:type="dcterms:W3CDTF">2017-08-03T10:19:00Z</dcterms:created>
  <dcterms:modified xsi:type="dcterms:W3CDTF">2017-09-08T08:41:00Z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