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新平县市场监管局</w:t>
      </w:r>
      <w:r>
        <w:rPr>
          <w:rFonts w:hint="eastAsia" w:ascii="宋体" w:hAnsi="宋体"/>
          <w:b/>
          <w:sz w:val="36"/>
          <w:szCs w:val="36"/>
        </w:rPr>
        <w:t>2017年预算收支及2016年政府采购与政府性基金收支决算补充说明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一、</w:t>
      </w:r>
      <w:r>
        <w:rPr>
          <w:rFonts w:hint="eastAsia" w:ascii="宋体" w:hAnsi="宋体"/>
          <w:sz w:val="32"/>
          <w:szCs w:val="32"/>
          <w:lang w:val="en-US" w:eastAsia="zh-CN"/>
        </w:rPr>
        <w:t>2017年预算收支情况补充说明</w:t>
      </w:r>
    </w:p>
    <w:p>
      <w:pPr>
        <w:ind w:firstLine="627" w:firstLineChars="196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2017年部门总体收支预算共计1906.41万元，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2016年全年预算数（含调整预算）1812.06万元增加94.35万元，增长5.21%。</w:t>
      </w:r>
      <w:r>
        <w:rPr>
          <w:rFonts w:hint="eastAsia" w:ascii="宋体" w:hAnsi="宋体" w:eastAsia="宋体" w:cs="宋体"/>
          <w:sz w:val="32"/>
          <w:szCs w:val="32"/>
        </w:rPr>
        <w:t>其中：基本支出1758.81万元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2016年全年预算数1522.54万元增加236.27万元，增加15.52%。</w:t>
      </w:r>
      <w:r>
        <w:rPr>
          <w:rFonts w:hint="eastAsia" w:ascii="宋体" w:hAnsi="宋体" w:eastAsia="宋体" w:cs="宋体"/>
          <w:sz w:val="32"/>
          <w:szCs w:val="32"/>
        </w:rPr>
        <w:t>（其中：工资福利支出1420.89万元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2016年全年预算数1070.03增加350.86万元，增加32.79%，主要为社保、工资及资金增加</w:t>
      </w:r>
      <w:r>
        <w:rPr>
          <w:rFonts w:hint="eastAsia" w:ascii="宋体" w:hAnsi="宋体" w:eastAsia="宋体" w:cs="宋体"/>
          <w:sz w:val="32"/>
          <w:szCs w:val="32"/>
        </w:rPr>
        <w:t>；商品服务支出137.86万元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2016年全年预算数155.31减少17.45万元，减少11.24%，主要为车辆运行经费减少</w:t>
      </w:r>
      <w:r>
        <w:rPr>
          <w:rFonts w:hint="eastAsia" w:ascii="宋体" w:hAnsi="宋体" w:eastAsia="宋体" w:cs="宋体"/>
          <w:sz w:val="32"/>
          <w:szCs w:val="32"/>
        </w:rPr>
        <w:t>；对个人得家庭的补助200.06万元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2016年全年预算数297.2万元减少97.14万元，减少32.69%，主要为2016年补缴2014年10月-2016年3月公积金，支付2人丧葬抚恤金，2017年的奖金由对个人和家庭的补助列为工资福利支出）</w:t>
      </w:r>
      <w:r>
        <w:rPr>
          <w:rFonts w:hint="eastAsia" w:ascii="宋体" w:hAnsi="宋体" w:eastAsia="宋体" w:cs="宋体"/>
          <w:sz w:val="32"/>
          <w:szCs w:val="32"/>
        </w:rPr>
        <w:t>。项目支出147.60万元，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2016年289.51万元减少49.02%。主要原因为2017年财政财政预算不含上级拨入经费，而2016年全年预算含上级拨入经费。</w:t>
      </w:r>
    </w:p>
    <w:p>
      <w:pPr>
        <w:ind w:firstLine="627" w:firstLineChars="196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二、2016年我单位采购奖金结算情况补充说明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2016年我单位政府采购资金结算为总计</w:t>
      </w:r>
      <w:r>
        <w:rPr>
          <w:rFonts w:hint="eastAsia" w:ascii="宋体" w:hAnsi="宋体"/>
          <w:sz w:val="32"/>
          <w:szCs w:val="32"/>
          <w:lang w:val="en-US" w:eastAsia="zh-CN"/>
        </w:rPr>
        <w:t>132960</w:t>
      </w:r>
      <w:r>
        <w:rPr>
          <w:rFonts w:hint="eastAsia" w:ascii="宋体" w:hAnsi="宋体"/>
          <w:sz w:val="32"/>
          <w:szCs w:val="32"/>
        </w:rPr>
        <w:t>.00元，分别为2016年3月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日采购E人E本平板电脑9台，</w:t>
      </w:r>
      <w:r>
        <w:rPr>
          <w:rFonts w:hint="eastAsia" w:ascii="宋体" w:hAnsi="宋体"/>
          <w:sz w:val="32"/>
          <w:szCs w:val="32"/>
          <w:lang w:eastAsia="zh-CN"/>
        </w:rPr>
        <w:t>价值共计</w:t>
      </w:r>
      <w:r>
        <w:rPr>
          <w:rFonts w:hint="eastAsia" w:ascii="宋体" w:hAnsi="宋体"/>
          <w:sz w:val="32"/>
          <w:szCs w:val="32"/>
        </w:rPr>
        <w:t>49600.00元；采购震旦一体机</w:t>
      </w:r>
      <w:r>
        <w:rPr>
          <w:rFonts w:hint="eastAsia" w:ascii="宋体" w:hAnsi="宋体"/>
          <w:sz w:val="32"/>
          <w:szCs w:val="32"/>
          <w:lang w:val="en-US" w:eastAsia="zh-CN"/>
        </w:rPr>
        <w:t>7台，价值共计24500</w:t>
      </w:r>
      <w:r>
        <w:rPr>
          <w:rFonts w:hint="eastAsia" w:ascii="宋体" w:hAnsi="宋体"/>
          <w:sz w:val="32"/>
          <w:szCs w:val="32"/>
        </w:rPr>
        <w:t>元；</w:t>
      </w:r>
      <w:r>
        <w:rPr>
          <w:rFonts w:hint="eastAsia" w:ascii="宋体" w:hAnsi="宋体"/>
          <w:sz w:val="32"/>
          <w:szCs w:val="32"/>
          <w:lang w:eastAsia="zh-CN"/>
        </w:rPr>
        <w:t>采购奔图一体机</w:t>
      </w:r>
      <w:r>
        <w:rPr>
          <w:rFonts w:hint="eastAsia" w:ascii="宋体" w:hAnsi="宋体"/>
          <w:sz w:val="32"/>
          <w:szCs w:val="32"/>
          <w:lang w:val="en-US" w:eastAsia="zh-CN"/>
        </w:rPr>
        <w:t>10台，价值共计24000.00元；</w:t>
      </w:r>
      <w:r>
        <w:rPr>
          <w:rFonts w:hint="eastAsia" w:ascii="宋体" w:hAnsi="宋体"/>
          <w:sz w:val="32"/>
          <w:szCs w:val="32"/>
        </w:rPr>
        <w:t>2016年</w:t>
      </w:r>
      <w:r>
        <w:rPr>
          <w:rFonts w:hint="eastAsia" w:ascii="宋体" w:hAnsi="宋体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7日，采购惠普台式电脑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台，价格为39600元。</w:t>
      </w:r>
    </w:p>
    <w:p>
      <w:pPr>
        <w:ind w:firstLine="64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三、</w:t>
      </w:r>
      <w:r>
        <w:rPr>
          <w:rFonts w:hint="eastAsia" w:ascii="宋体" w:hAnsi="宋体"/>
          <w:sz w:val="32"/>
          <w:szCs w:val="32"/>
          <w:lang w:val="en-US" w:eastAsia="zh-CN"/>
        </w:rPr>
        <w:t>2016年</w:t>
      </w:r>
      <w:r>
        <w:rPr>
          <w:rFonts w:hint="eastAsia" w:ascii="宋体" w:hAnsi="宋体"/>
          <w:sz w:val="32"/>
          <w:szCs w:val="32"/>
          <w:lang w:eastAsia="zh-CN"/>
        </w:rPr>
        <w:t>政府性基金预算财政拨款收支决算情况补充说明</w:t>
      </w:r>
    </w:p>
    <w:p>
      <w:pPr>
        <w:ind w:firstLine="64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我局</w:t>
      </w:r>
      <w:r>
        <w:rPr>
          <w:rFonts w:hint="eastAsia" w:ascii="宋体" w:hAnsi="宋体"/>
          <w:sz w:val="32"/>
          <w:szCs w:val="32"/>
          <w:lang w:val="en-US" w:eastAsia="zh-CN"/>
        </w:rPr>
        <w:t>2016年</w:t>
      </w:r>
      <w:r>
        <w:rPr>
          <w:rFonts w:hint="eastAsia" w:ascii="宋体" w:hAnsi="宋体"/>
          <w:sz w:val="32"/>
          <w:szCs w:val="32"/>
        </w:rPr>
        <w:t>政府性基金预算财政拨款收支</w:t>
      </w:r>
      <w:r>
        <w:rPr>
          <w:rFonts w:hint="eastAsia" w:ascii="宋体" w:hAnsi="宋体"/>
          <w:sz w:val="32"/>
          <w:szCs w:val="32"/>
          <w:lang w:eastAsia="zh-CN"/>
        </w:rPr>
        <w:t>没有资金往来，决</w:t>
      </w:r>
      <w:r>
        <w:rPr>
          <w:rFonts w:hint="eastAsia" w:ascii="宋体" w:hAnsi="宋体"/>
          <w:sz w:val="32"/>
          <w:szCs w:val="32"/>
        </w:rPr>
        <w:t>算</w:t>
      </w:r>
      <w:r>
        <w:rPr>
          <w:rFonts w:hint="eastAsia" w:ascii="宋体" w:hAnsi="宋体"/>
          <w:sz w:val="32"/>
          <w:szCs w:val="32"/>
          <w:lang w:eastAsia="zh-CN"/>
        </w:rPr>
        <w:t>报表中</w:t>
      </w:r>
      <w:r>
        <w:rPr>
          <w:rFonts w:hint="eastAsia" w:ascii="宋体" w:hAnsi="宋体"/>
          <w:sz w:val="32"/>
          <w:szCs w:val="32"/>
        </w:rPr>
        <w:t>无数字。</w:t>
      </w:r>
      <w:r>
        <w:rPr>
          <w:rFonts w:hint="eastAsia" w:ascii="宋体" w:hAnsi="宋体"/>
          <w:sz w:val="32"/>
          <w:szCs w:val="32"/>
          <w:lang w:eastAsia="zh-CN"/>
        </w:rPr>
        <w:t>（见附件）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特此说明 </w:t>
      </w:r>
    </w:p>
    <w:p>
      <w:pPr>
        <w:rPr>
          <w:rFonts w:hint="eastAsia" w:ascii="宋体" w:hAnsi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附件：《政府性基金预算财政拨款收入支出决算表》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</w:t>
      </w:r>
      <w:r>
        <w:rPr>
          <w:rFonts w:hint="eastAsia" w:ascii="宋体" w:hAnsi="宋体"/>
          <w:sz w:val="32"/>
          <w:szCs w:val="32"/>
          <w:lang w:eastAsia="zh-CN"/>
        </w:rPr>
        <w:t>新平县市场监督管理局</w:t>
      </w:r>
    </w:p>
    <w:p>
      <w:pPr>
        <w:ind w:firstLine="5280" w:firstLineChars="1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2017年10月24日</w:t>
      </w:r>
    </w:p>
    <w:p>
      <w:pPr>
        <w:ind w:firstLine="5280" w:firstLineChars="1650"/>
        <w:rPr>
          <w:rFonts w:hint="eastAsia" w:ascii="宋体" w:hAnsi="宋体"/>
          <w:sz w:val="32"/>
          <w:szCs w:val="32"/>
        </w:rPr>
      </w:pPr>
    </w:p>
    <w:p>
      <w:pPr>
        <w:ind w:firstLine="5280" w:firstLineChars="1650"/>
        <w:rPr>
          <w:rFonts w:hint="eastAsia" w:ascii="宋体" w:hAnsi="宋体"/>
          <w:sz w:val="32"/>
          <w:szCs w:val="32"/>
        </w:rPr>
      </w:pPr>
    </w:p>
    <w:p>
      <w:pPr>
        <w:ind w:firstLine="5280" w:firstLineChars="1650"/>
        <w:rPr>
          <w:rFonts w:hint="eastAsia" w:ascii="宋体" w:hAnsi="宋体"/>
          <w:sz w:val="32"/>
          <w:szCs w:val="32"/>
        </w:rPr>
      </w:pPr>
    </w:p>
    <w:p>
      <w:pPr>
        <w:ind w:firstLine="5280" w:firstLineChars="1650"/>
        <w:rPr>
          <w:rFonts w:hint="eastAsia" w:ascii="宋体" w:hAnsi="宋体"/>
          <w:sz w:val="32"/>
          <w:szCs w:val="32"/>
        </w:rPr>
      </w:pPr>
    </w:p>
    <w:p>
      <w:pPr>
        <w:ind w:firstLine="5280" w:firstLineChars="1650"/>
        <w:rPr>
          <w:rFonts w:hint="eastAsia" w:ascii="宋体" w:hAnsi="宋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20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927"/>
        <w:gridCol w:w="927"/>
        <w:gridCol w:w="2528"/>
        <w:gridCol w:w="1201"/>
        <w:gridCol w:w="1172"/>
        <w:gridCol w:w="1244"/>
        <w:gridCol w:w="1158"/>
        <w:gridCol w:w="942"/>
        <w:gridCol w:w="1159"/>
        <w:gridCol w:w="1245"/>
        <w:gridCol w:w="942"/>
        <w:gridCol w:w="1245"/>
        <w:gridCol w:w="1231"/>
        <w:gridCol w:w="1620"/>
        <w:gridCol w:w="1375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955" w:type="dxa"/>
            <w:gridSpan w:val="1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095" w:type="dxa"/>
            <w:gridSpan w:val="5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部门：新平县市场监督管理局</w:t>
            </w:r>
          </w:p>
        </w:tc>
        <w:tc>
          <w:tcPr>
            <w:tcW w:w="1172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9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617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3259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432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753" w:type="dxa"/>
            <w:gridSpan w:val="4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66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52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366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955" w:type="dxa"/>
            <w:gridSpan w:val="1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注：本表反映部门本年度政府性基金预算财政拨款的收支和年初、年末结转结余情况。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512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5280" w:firstLineChars="1650"/>
        <w:rPr>
          <w:rFonts w:hint="eastAsia" w:ascii="宋体" w:hAnsi="宋体"/>
          <w:sz w:val="32"/>
          <w:szCs w:val="32"/>
        </w:rPr>
      </w:pPr>
    </w:p>
    <w:p>
      <w:pPr>
        <w:ind w:firstLine="5280" w:firstLineChars="1650"/>
        <w:rPr>
          <w:rFonts w:hint="eastAsia" w:ascii="宋体" w:hAnsi="宋体"/>
          <w:sz w:val="32"/>
          <w:szCs w:val="32"/>
        </w:rPr>
      </w:pPr>
    </w:p>
    <w:p>
      <w:pPr>
        <w:ind w:firstLine="5280" w:firstLineChars="1650"/>
        <w:rPr>
          <w:rFonts w:hint="eastAsia" w:ascii="宋体" w:hAnsi="宋体"/>
          <w:sz w:val="32"/>
          <w:szCs w:val="32"/>
        </w:rPr>
      </w:pPr>
    </w:p>
    <w:p>
      <w:pPr>
        <w:ind w:firstLine="5280" w:firstLineChars="1650"/>
        <w:rPr>
          <w:rFonts w:hint="eastAsia" w:ascii="宋体" w:hAnsi="宋体"/>
          <w:sz w:val="32"/>
          <w:szCs w:val="32"/>
        </w:rPr>
      </w:pPr>
    </w:p>
    <w:p>
      <w:pPr>
        <w:ind w:firstLine="5280" w:firstLineChars="1650"/>
        <w:rPr>
          <w:rFonts w:hint="eastAsia" w:ascii="宋体" w:hAnsi="宋体"/>
          <w:sz w:val="32"/>
          <w:szCs w:val="32"/>
        </w:rPr>
      </w:pPr>
    </w:p>
    <w:p>
      <w:pPr>
        <w:ind w:firstLine="5280" w:firstLineChars="1650"/>
        <w:rPr>
          <w:rFonts w:hint="eastAsia" w:ascii="宋体" w:hAnsi="宋体"/>
          <w:sz w:val="32"/>
          <w:szCs w:val="32"/>
        </w:rPr>
      </w:pPr>
    </w:p>
    <w:p/>
    <w:bookmarkEnd w:id="0"/>
    <w:sectPr>
      <w:pgSz w:w="23760" w:h="16781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60"/>
    <w:rsid w:val="00094C2C"/>
    <w:rsid w:val="000F2E50"/>
    <w:rsid w:val="00124E72"/>
    <w:rsid w:val="0016691C"/>
    <w:rsid w:val="001759E4"/>
    <w:rsid w:val="00184E0E"/>
    <w:rsid w:val="001867DF"/>
    <w:rsid w:val="001B34DF"/>
    <w:rsid w:val="00262012"/>
    <w:rsid w:val="002D0C35"/>
    <w:rsid w:val="002D4F05"/>
    <w:rsid w:val="003210CD"/>
    <w:rsid w:val="003361FB"/>
    <w:rsid w:val="0039444B"/>
    <w:rsid w:val="003F1C10"/>
    <w:rsid w:val="003F2683"/>
    <w:rsid w:val="00451D70"/>
    <w:rsid w:val="004D7278"/>
    <w:rsid w:val="004E1DBA"/>
    <w:rsid w:val="00564F9A"/>
    <w:rsid w:val="005B2DBA"/>
    <w:rsid w:val="006376B1"/>
    <w:rsid w:val="0071408C"/>
    <w:rsid w:val="007167FD"/>
    <w:rsid w:val="007353AC"/>
    <w:rsid w:val="007439C5"/>
    <w:rsid w:val="00767A85"/>
    <w:rsid w:val="0085565F"/>
    <w:rsid w:val="00891894"/>
    <w:rsid w:val="008E1C71"/>
    <w:rsid w:val="00983177"/>
    <w:rsid w:val="009E6F3C"/>
    <w:rsid w:val="009F24E9"/>
    <w:rsid w:val="00A06430"/>
    <w:rsid w:val="00A37ADA"/>
    <w:rsid w:val="00AA1C60"/>
    <w:rsid w:val="00AB7539"/>
    <w:rsid w:val="00B07F7B"/>
    <w:rsid w:val="00BB0485"/>
    <w:rsid w:val="00C2492B"/>
    <w:rsid w:val="00C41181"/>
    <w:rsid w:val="00C54D8A"/>
    <w:rsid w:val="00C65BF9"/>
    <w:rsid w:val="00C841AC"/>
    <w:rsid w:val="00CD6A29"/>
    <w:rsid w:val="00D03D08"/>
    <w:rsid w:val="00D36EA6"/>
    <w:rsid w:val="00D5792D"/>
    <w:rsid w:val="00DC678C"/>
    <w:rsid w:val="00E0246A"/>
    <w:rsid w:val="00EA5A5E"/>
    <w:rsid w:val="00EA5B44"/>
    <w:rsid w:val="00F15E01"/>
    <w:rsid w:val="00F539DD"/>
    <w:rsid w:val="00F85DAD"/>
    <w:rsid w:val="00FC2D3B"/>
    <w:rsid w:val="14C343F5"/>
    <w:rsid w:val="1EDE391C"/>
    <w:rsid w:val="229F6C36"/>
    <w:rsid w:val="26F5460C"/>
    <w:rsid w:val="33E54DD0"/>
    <w:rsid w:val="3508086F"/>
    <w:rsid w:val="46F55D25"/>
    <w:rsid w:val="470B6E16"/>
    <w:rsid w:val="53783B75"/>
    <w:rsid w:val="69281C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2017-10-25T02:02:00Z</dcterms:created>
  <dc:creator>lenovo</dc:creator>
  <cp:lastModifiedBy>lenovo</cp:lastModifiedBy>
  <dcterms:modified xsi:type="dcterms:W3CDTF">2017-10-25T02:05:07Z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