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新平县委党史研究室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2017年</w:t>
      </w:r>
      <w:r>
        <w:rPr>
          <w:rFonts w:hint="eastAsia" w:ascii="宋体" w:hAnsi="宋体"/>
          <w:b/>
          <w:sz w:val="44"/>
          <w:szCs w:val="44"/>
        </w:rPr>
        <w:t>部门预算</w:t>
      </w: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编制补充说明</w:t>
      </w:r>
    </w:p>
    <w:p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bookmarkStart w:id="0" w:name="_GoBack"/>
      <w:bookmarkEnd w:id="0"/>
    </w:p>
    <w:p>
      <w:pPr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我单位</w:t>
      </w:r>
      <w:r>
        <w:rPr>
          <w:rFonts w:ascii="仿宋_GB2312" w:hAnsi="宋体" w:eastAsia="仿宋_GB2312"/>
          <w:sz w:val="30"/>
          <w:szCs w:val="30"/>
        </w:rPr>
        <w:t>2017</w:t>
      </w:r>
      <w:r>
        <w:rPr>
          <w:rFonts w:hint="eastAsia" w:ascii="仿宋_GB2312" w:hAnsi="宋体" w:eastAsia="仿宋_GB2312"/>
          <w:sz w:val="30"/>
          <w:szCs w:val="30"/>
        </w:rPr>
        <w:t>年预算编制情况公示中，对</w:t>
      </w:r>
      <w:r>
        <w:rPr>
          <w:rFonts w:ascii="仿宋_GB2312" w:hAnsi="宋体" w:eastAsia="仿宋_GB2312"/>
          <w:sz w:val="30"/>
          <w:szCs w:val="30"/>
        </w:rPr>
        <w:t>2017</w:t>
      </w:r>
      <w:r>
        <w:rPr>
          <w:rFonts w:hint="eastAsia" w:ascii="仿宋_GB2312" w:hAnsi="宋体" w:eastAsia="仿宋_GB2312"/>
          <w:sz w:val="30"/>
          <w:szCs w:val="30"/>
        </w:rPr>
        <w:t>年预算收支增减变化情况和“三公”经费增减变化原因等未加说明、未公示，现对发现情况作如下说明：</w:t>
      </w:r>
    </w:p>
    <w:p>
      <w:pPr>
        <w:ind w:firstLine="66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一、</w:t>
      </w:r>
      <w:r>
        <w:rPr>
          <w:rFonts w:ascii="仿宋_GB2312" w:hAnsi="宋体" w:eastAsia="仿宋_GB2312"/>
          <w:b/>
          <w:sz w:val="30"/>
          <w:szCs w:val="30"/>
        </w:rPr>
        <w:t>2017</w:t>
      </w:r>
      <w:r>
        <w:rPr>
          <w:rFonts w:hint="eastAsia" w:ascii="仿宋_GB2312" w:hAnsi="宋体" w:eastAsia="仿宋_GB2312"/>
          <w:b/>
          <w:sz w:val="30"/>
          <w:szCs w:val="30"/>
        </w:rPr>
        <w:t>年预算收支增减变化情况</w:t>
      </w:r>
    </w:p>
    <w:p>
      <w:pPr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我单位</w:t>
      </w:r>
      <w:r>
        <w:rPr>
          <w:rFonts w:ascii="仿宋_GB2312" w:eastAsia="仿宋_GB2312"/>
          <w:color w:val="auto"/>
          <w:sz w:val="30"/>
          <w:szCs w:val="30"/>
        </w:rPr>
        <w:t>2017</w:t>
      </w:r>
      <w:r>
        <w:rPr>
          <w:rFonts w:hint="eastAsia" w:ascii="仿宋_GB2312" w:eastAsia="仿宋_GB2312"/>
          <w:color w:val="auto"/>
          <w:sz w:val="30"/>
          <w:szCs w:val="30"/>
        </w:rPr>
        <w:t>年预算总收入</w:t>
      </w:r>
      <w:r>
        <w:rPr>
          <w:rFonts w:ascii="仿宋_GB2312" w:eastAsia="仿宋_GB2312"/>
          <w:color w:val="auto"/>
          <w:sz w:val="30"/>
          <w:szCs w:val="30"/>
          <w:highlight w:val="yellow"/>
        </w:rPr>
        <w:t>1</w:t>
      </w:r>
      <w:r>
        <w:rPr>
          <w:rFonts w:hint="eastAsia" w:ascii="仿宋_GB2312" w:eastAsia="仿宋_GB2312"/>
          <w:color w:val="auto"/>
          <w:sz w:val="30"/>
          <w:szCs w:val="30"/>
          <w:highlight w:val="yellow"/>
        </w:rPr>
        <w:t>89.02</w:t>
      </w:r>
      <w:r>
        <w:rPr>
          <w:rFonts w:hint="eastAsia" w:ascii="仿宋_GB2312" w:eastAsia="仿宋_GB2312"/>
          <w:color w:val="auto"/>
          <w:sz w:val="30"/>
          <w:szCs w:val="30"/>
        </w:rPr>
        <w:t>万元，其中财政预算拨款189.02万元，与上年预算总收入</w:t>
      </w:r>
      <w:r>
        <w:rPr>
          <w:rFonts w:hint="eastAsia" w:ascii="仿宋_GB2312" w:eastAsia="仿宋_GB2312"/>
          <w:color w:val="auto"/>
          <w:sz w:val="30"/>
          <w:szCs w:val="30"/>
          <w:highlight w:val="yellow"/>
        </w:rPr>
        <w:t>107.41</w:t>
      </w:r>
      <w:r>
        <w:rPr>
          <w:rFonts w:hint="eastAsia" w:ascii="仿宋_GB2312" w:eastAsia="仿宋_GB2312"/>
          <w:color w:val="auto"/>
          <w:sz w:val="30"/>
          <w:szCs w:val="30"/>
        </w:rPr>
        <w:t>万元增支</w:t>
      </w:r>
      <w:r>
        <w:rPr>
          <w:rFonts w:hint="eastAsia" w:ascii="仿宋_GB2312" w:eastAsia="仿宋_GB2312"/>
          <w:color w:val="auto"/>
          <w:sz w:val="30"/>
          <w:szCs w:val="30"/>
          <w:highlight w:val="yellow"/>
        </w:rPr>
        <w:t>81.61万元，约76</w:t>
      </w:r>
      <w:r>
        <w:rPr>
          <w:rFonts w:ascii="仿宋_GB2312" w:eastAsia="仿宋_GB2312"/>
          <w:color w:val="auto"/>
          <w:sz w:val="30"/>
          <w:szCs w:val="30"/>
          <w:highlight w:val="yellow"/>
        </w:rPr>
        <w:t>%</w:t>
      </w:r>
      <w:r>
        <w:rPr>
          <w:rFonts w:hint="eastAsia" w:ascii="仿宋_GB2312" w:eastAsia="仿宋_GB2312"/>
          <w:color w:val="auto"/>
          <w:sz w:val="30"/>
          <w:szCs w:val="30"/>
        </w:rPr>
        <w:t>，其中：基本支出</w:t>
      </w:r>
      <w:r>
        <w:rPr>
          <w:rFonts w:ascii="仿宋_GB2312" w:eastAsia="仿宋_GB2312"/>
          <w:color w:val="auto"/>
          <w:sz w:val="30"/>
          <w:szCs w:val="30"/>
          <w:highlight w:val="yellow"/>
        </w:rPr>
        <w:t>142.02</w:t>
      </w:r>
      <w:r>
        <w:rPr>
          <w:rFonts w:hint="eastAsia" w:ascii="仿宋_GB2312" w:eastAsia="仿宋_GB2312"/>
          <w:color w:val="auto"/>
          <w:sz w:val="30"/>
          <w:szCs w:val="30"/>
        </w:rPr>
        <w:t>万元，项目支出</w:t>
      </w:r>
      <w:r>
        <w:rPr>
          <w:rFonts w:ascii="仿宋_GB2312" w:eastAsia="仿宋_GB2312"/>
          <w:color w:val="auto"/>
          <w:sz w:val="30"/>
          <w:szCs w:val="30"/>
        </w:rPr>
        <w:t>47</w:t>
      </w:r>
      <w:r>
        <w:rPr>
          <w:rFonts w:hint="eastAsia" w:ascii="仿宋_GB2312" w:eastAsia="仿宋_GB2312"/>
          <w:color w:val="auto"/>
          <w:sz w:val="30"/>
          <w:szCs w:val="30"/>
        </w:rPr>
        <w:t>万元，</w:t>
      </w:r>
      <w:r>
        <w:rPr>
          <w:rFonts w:hint="eastAsia" w:ascii="仿宋_GB2312" w:eastAsia="仿宋_GB2312"/>
          <w:color w:val="auto"/>
          <w:sz w:val="30"/>
          <w:szCs w:val="30"/>
          <w:highlight w:val="yellow"/>
        </w:rPr>
        <w:t>增支主要原因是项目支出增加编制《中共新平县委执政纪要》（2016）、《革命斗争史系列画册》（2017）经费35万元，基本支出增支主要原因是增资及综合目标奖提标增支46.61万元。</w:t>
      </w:r>
    </w:p>
    <w:p>
      <w:pPr>
        <w:ind w:firstLine="660"/>
        <w:rPr>
          <w:rFonts w:ascii="仿宋_GB2312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二、“三公”经费增减变化原因</w:t>
      </w:r>
    </w:p>
    <w:p>
      <w:pPr>
        <w:spacing w:line="520" w:lineRule="exact"/>
        <w:ind w:firstLine="600" w:firstLineChars="2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ascii="仿宋_GB2312" w:hAnsi="宋体" w:eastAsia="仿宋_GB2312"/>
          <w:color w:val="auto"/>
          <w:sz w:val="30"/>
          <w:szCs w:val="30"/>
        </w:rPr>
        <w:t>2017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年与</w:t>
      </w:r>
      <w:r>
        <w:rPr>
          <w:rFonts w:ascii="仿宋_GB2312" w:hAnsi="宋体" w:eastAsia="仿宋_GB2312"/>
          <w:color w:val="auto"/>
          <w:sz w:val="30"/>
          <w:szCs w:val="30"/>
        </w:rPr>
        <w:t>2016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年</w:t>
      </w:r>
      <w:r>
        <w:rPr>
          <w:rFonts w:ascii="仿宋_GB2312" w:hAnsi="宋体" w:eastAsia="仿宋_GB2312"/>
          <w:color w:val="auto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“三公”经费预算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yellow"/>
        </w:rPr>
        <w:t>持平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，具体明细情况如下：</w:t>
      </w:r>
    </w:p>
    <w:p>
      <w:pPr>
        <w:spacing w:line="520" w:lineRule="exact"/>
        <w:ind w:firstLine="600" w:firstLineChars="200"/>
        <w:rPr>
          <w:rFonts w:ascii="仿宋_GB2312" w:eastAsia="仿宋_GB2312"/>
          <w:color w:val="auto"/>
          <w:sz w:val="30"/>
          <w:szCs w:val="30"/>
        </w:rPr>
      </w:pPr>
      <w:r>
        <w:rPr>
          <w:rFonts w:ascii="仿宋_GB2312" w:hAnsi="宋体" w:eastAsia="仿宋_GB2312"/>
          <w:color w:val="auto"/>
          <w:sz w:val="30"/>
          <w:szCs w:val="30"/>
        </w:rPr>
        <w:t>2017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年财政预算安排“三公”经费</w:t>
      </w:r>
      <w:r>
        <w:rPr>
          <w:rFonts w:ascii="仿宋_GB2312" w:hAnsi="宋体" w:eastAsia="仿宋_GB2312"/>
          <w:color w:val="auto"/>
          <w:sz w:val="30"/>
          <w:szCs w:val="30"/>
        </w:rPr>
        <w:t>3.5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万元，其中：公务用车运行维护费</w:t>
      </w:r>
      <w:r>
        <w:rPr>
          <w:rFonts w:ascii="仿宋_GB2312" w:hAnsi="宋体" w:eastAsia="仿宋_GB2312"/>
          <w:color w:val="auto"/>
          <w:sz w:val="30"/>
          <w:szCs w:val="30"/>
        </w:rPr>
        <w:t>2.5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万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yellow"/>
        </w:rPr>
        <w:t>元，公务接待费</w:t>
      </w:r>
      <w:r>
        <w:rPr>
          <w:rFonts w:ascii="仿宋_GB2312" w:hAnsi="宋体" w:eastAsia="仿宋_GB2312"/>
          <w:color w:val="auto"/>
          <w:sz w:val="30"/>
          <w:szCs w:val="30"/>
          <w:highlight w:val="yellow"/>
        </w:rPr>
        <w:t>1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yellow"/>
        </w:rPr>
        <w:t>万元，与上年持平。</w:t>
      </w:r>
    </w:p>
    <w:p>
      <w:pPr>
        <w:rPr>
          <w:rFonts w:hint="eastAsia" w:ascii="仿宋_GB2312" w:hAnsi="宋体" w:eastAsia="仿宋_GB2312"/>
          <w:color w:val="auto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特此说明</w:t>
      </w:r>
      <w:r>
        <w:rPr>
          <w:rFonts w:ascii="仿宋_GB2312" w:hAnsi="宋体" w:eastAsia="仿宋_GB2312"/>
          <w:sz w:val="30"/>
          <w:szCs w:val="30"/>
        </w:rPr>
        <w:t xml:space="preserve"> 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 xml:space="preserve">                         </w:t>
      </w:r>
      <w:r>
        <w:rPr>
          <w:rFonts w:hint="eastAsia" w:ascii="仿宋_GB2312" w:hAnsi="宋体" w:eastAsia="仿宋_GB2312"/>
          <w:sz w:val="30"/>
          <w:szCs w:val="30"/>
        </w:rPr>
        <w:t>中共新平县委党史研究室</w:t>
      </w:r>
    </w:p>
    <w:p>
      <w:pPr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>2017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ascii="仿宋_GB2312" w:hAnsi="宋体" w:eastAsia="仿宋_GB2312"/>
          <w:sz w:val="30"/>
          <w:szCs w:val="30"/>
        </w:rPr>
        <w:t>10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ascii="仿宋_GB2312" w:hAnsi="宋体" w:eastAsia="仿宋_GB2312"/>
          <w:sz w:val="30"/>
          <w:szCs w:val="30"/>
        </w:rPr>
        <w:t>26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C60"/>
    <w:rsid w:val="00046648"/>
    <w:rsid w:val="00094C2C"/>
    <w:rsid w:val="000B69A5"/>
    <w:rsid w:val="000B7752"/>
    <w:rsid w:val="000D1498"/>
    <w:rsid w:val="000F2E50"/>
    <w:rsid w:val="00124E72"/>
    <w:rsid w:val="0016691C"/>
    <w:rsid w:val="001759E4"/>
    <w:rsid w:val="00184E0E"/>
    <w:rsid w:val="001867DF"/>
    <w:rsid w:val="001B34DF"/>
    <w:rsid w:val="001C6092"/>
    <w:rsid w:val="00262012"/>
    <w:rsid w:val="002A6042"/>
    <w:rsid w:val="002B31C8"/>
    <w:rsid w:val="002D0C35"/>
    <w:rsid w:val="002D4F05"/>
    <w:rsid w:val="002D646A"/>
    <w:rsid w:val="003210CD"/>
    <w:rsid w:val="00323693"/>
    <w:rsid w:val="003361FB"/>
    <w:rsid w:val="00393BF7"/>
    <w:rsid w:val="0039444B"/>
    <w:rsid w:val="003F1C10"/>
    <w:rsid w:val="003F2683"/>
    <w:rsid w:val="004217F3"/>
    <w:rsid w:val="00451D70"/>
    <w:rsid w:val="004C662A"/>
    <w:rsid w:val="004D7278"/>
    <w:rsid w:val="004E1DBA"/>
    <w:rsid w:val="004E38C3"/>
    <w:rsid w:val="004E501E"/>
    <w:rsid w:val="00513585"/>
    <w:rsid w:val="00564F9A"/>
    <w:rsid w:val="005831A8"/>
    <w:rsid w:val="005A0D11"/>
    <w:rsid w:val="005B2DBA"/>
    <w:rsid w:val="005B67F9"/>
    <w:rsid w:val="005D1926"/>
    <w:rsid w:val="005D5A49"/>
    <w:rsid w:val="006376B1"/>
    <w:rsid w:val="0071408C"/>
    <w:rsid w:val="007155AE"/>
    <w:rsid w:val="007167FD"/>
    <w:rsid w:val="00720F83"/>
    <w:rsid w:val="00723079"/>
    <w:rsid w:val="007353AC"/>
    <w:rsid w:val="007439C5"/>
    <w:rsid w:val="00767A85"/>
    <w:rsid w:val="00834013"/>
    <w:rsid w:val="0085565F"/>
    <w:rsid w:val="00891894"/>
    <w:rsid w:val="008C3590"/>
    <w:rsid w:val="008E1C71"/>
    <w:rsid w:val="00955FB5"/>
    <w:rsid w:val="00983177"/>
    <w:rsid w:val="00983AAF"/>
    <w:rsid w:val="009D2ECE"/>
    <w:rsid w:val="009E38BE"/>
    <w:rsid w:val="009E51DB"/>
    <w:rsid w:val="009E6F3C"/>
    <w:rsid w:val="009F24E9"/>
    <w:rsid w:val="00A04B96"/>
    <w:rsid w:val="00A06430"/>
    <w:rsid w:val="00A37ADA"/>
    <w:rsid w:val="00AA0B09"/>
    <w:rsid w:val="00AA1C60"/>
    <w:rsid w:val="00AA5743"/>
    <w:rsid w:val="00AB5DB3"/>
    <w:rsid w:val="00AB7539"/>
    <w:rsid w:val="00AF267B"/>
    <w:rsid w:val="00B07F7B"/>
    <w:rsid w:val="00B2194E"/>
    <w:rsid w:val="00B22DF6"/>
    <w:rsid w:val="00B359AF"/>
    <w:rsid w:val="00BB0485"/>
    <w:rsid w:val="00BF35C4"/>
    <w:rsid w:val="00C2492B"/>
    <w:rsid w:val="00C340F5"/>
    <w:rsid w:val="00C41181"/>
    <w:rsid w:val="00C41FD8"/>
    <w:rsid w:val="00C54D8A"/>
    <w:rsid w:val="00C65BF9"/>
    <w:rsid w:val="00C841AC"/>
    <w:rsid w:val="00CA5E93"/>
    <w:rsid w:val="00CB0095"/>
    <w:rsid w:val="00CD6A29"/>
    <w:rsid w:val="00D03D08"/>
    <w:rsid w:val="00D118D8"/>
    <w:rsid w:val="00D16954"/>
    <w:rsid w:val="00D36EA6"/>
    <w:rsid w:val="00D5792D"/>
    <w:rsid w:val="00DC678C"/>
    <w:rsid w:val="00E0246A"/>
    <w:rsid w:val="00E43FCE"/>
    <w:rsid w:val="00E7700B"/>
    <w:rsid w:val="00EA5A5E"/>
    <w:rsid w:val="00EA5B44"/>
    <w:rsid w:val="00EC74BE"/>
    <w:rsid w:val="00EF7872"/>
    <w:rsid w:val="00F15E01"/>
    <w:rsid w:val="00F539DD"/>
    <w:rsid w:val="00F60F83"/>
    <w:rsid w:val="00F82F8E"/>
    <w:rsid w:val="00F8579F"/>
    <w:rsid w:val="00F85DAD"/>
    <w:rsid w:val="00FC2D3B"/>
    <w:rsid w:val="2E2D61B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Char Char Char Char Char Char1 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391</Characters>
  <Lines>3</Lines>
  <Paragraphs>1</Paragraphs>
  <TotalTime>0</TotalTime>
  <ScaleCrop>false</ScaleCrop>
  <LinksUpToDate>false</LinksUpToDate>
  <CharactersWithSpaces>458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2017-10-26T07:57:00Z</dcterms:created>
  <dc:creator>Microsoft</dc:creator>
  <cp:lastModifiedBy>朱兴雄</cp:lastModifiedBy>
  <cp:lastPrinted>2017-10-26T08:19:00Z</cp:lastPrinted>
  <dcterms:modified xsi:type="dcterms:W3CDTF">2017-10-27T02:30:09Z</dcterms:modified>
  <dc:title>政府采购与政府性基金收支结算说明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