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2017年预算收支增减变化情况说明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2017年预算收支增加变化的原因包括：</w:t>
      </w:r>
    </w:p>
    <w:p>
      <w:pPr>
        <w:spacing w:line="520" w:lineRule="exact"/>
        <w:ind w:firstLine="64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预算收入情况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2017年县妇联财政预算总收入139.09万元，其中财政拨款收入139.09万元。</w:t>
      </w:r>
    </w:p>
    <w:p>
      <w:pPr>
        <w:spacing w:line="52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（二）预算支出情况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2017年财政预算总139.09万元，</w:t>
      </w:r>
      <w:r>
        <w:rPr>
          <w:rFonts w:hint="eastAsia" w:ascii="宋体" w:hAnsi="宋体"/>
          <w:sz w:val="28"/>
          <w:szCs w:val="28"/>
          <w:lang w:val="en-US" w:eastAsia="zh-CN"/>
        </w:rPr>
        <w:t>比2016年的103.9增35.19</w:t>
      </w:r>
      <w:r>
        <w:rPr>
          <w:rFonts w:hint="eastAsia" w:ascii="宋体" w:hAnsi="宋体"/>
          <w:sz w:val="28"/>
          <w:szCs w:val="28"/>
        </w:rPr>
        <w:t>项目支出16万元。</w:t>
      </w:r>
      <w:r>
        <w:rPr>
          <w:rFonts w:hint="eastAsia" w:ascii="宋体" w:hAnsi="宋体"/>
          <w:sz w:val="28"/>
          <w:szCs w:val="28"/>
          <w:lang w:val="en-US" w:eastAsia="zh-CN"/>
        </w:rPr>
        <w:t>比2016年的43.57</w:t>
      </w:r>
      <w:r>
        <w:rPr>
          <w:rFonts w:hint="eastAsia" w:ascii="宋体" w:hAnsi="宋体"/>
          <w:sz w:val="28"/>
          <w:szCs w:val="28"/>
        </w:rPr>
        <w:t>万元</w:t>
      </w:r>
      <w:r>
        <w:rPr>
          <w:rFonts w:hint="eastAsia" w:ascii="宋体" w:hAnsi="宋体" w:cs="Arial"/>
          <w:kern w:val="0"/>
          <w:sz w:val="30"/>
          <w:szCs w:val="30"/>
        </w:rPr>
        <w:t>减</w:t>
      </w:r>
      <w:r>
        <w:rPr>
          <w:rFonts w:hint="eastAsia" w:ascii="宋体" w:hAnsi="宋体" w:cs="Arial"/>
          <w:kern w:val="0"/>
          <w:sz w:val="30"/>
          <w:szCs w:val="30"/>
          <w:lang w:val="en-US" w:eastAsia="zh-CN"/>
        </w:rPr>
        <w:t>27.57</w:t>
      </w:r>
      <w:r>
        <w:rPr>
          <w:rFonts w:hint="eastAsia" w:ascii="宋体" w:hAnsi="宋体"/>
          <w:sz w:val="28"/>
          <w:szCs w:val="28"/>
        </w:rPr>
        <w:t>万元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1、基本支出情况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2017年用于保障部门正常运转的日常支出123.09万元，其中基本工资、津贴补贴、奖金、保险等（工资福利支出）98.58万元。</w:t>
      </w:r>
      <w:r>
        <w:rPr>
          <w:rFonts w:hint="eastAsia" w:ascii="宋体" w:hAnsi="宋体"/>
          <w:sz w:val="28"/>
          <w:szCs w:val="28"/>
          <w:lang w:eastAsia="zh-CN"/>
        </w:rPr>
        <w:t>比</w:t>
      </w:r>
      <w:r>
        <w:rPr>
          <w:rFonts w:hint="eastAsia" w:ascii="宋体" w:hAnsi="宋体"/>
          <w:sz w:val="28"/>
          <w:szCs w:val="28"/>
          <w:lang w:val="en-US" w:eastAsia="zh-CN"/>
        </w:rPr>
        <w:t>2016年</w:t>
      </w:r>
      <w:r>
        <w:rPr>
          <w:rFonts w:hint="eastAsia"/>
          <w:sz w:val="32"/>
          <w:szCs w:val="32"/>
        </w:rPr>
        <w:t>96.64万元</w:t>
      </w:r>
      <w:r>
        <w:rPr>
          <w:rFonts w:hint="eastAsia"/>
          <w:sz w:val="32"/>
          <w:szCs w:val="32"/>
          <w:lang w:eastAsia="zh-CN"/>
        </w:rPr>
        <w:t>增</w:t>
      </w:r>
      <w:r>
        <w:rPr>
          <w:rFonts w:hint="eastAsia"/>
          <w:sz w:val="32"/>
          <w:szCs w:val="32"/>
          <w:lang w:val="en-US" w:eastAsia="zh-CN"/>
        </w:rPr>
        <w:t>1.94万元。</w:t>
      </w:r>
      <w:r>
        <w:rPr>
          <w:rFonts w:hint="eastAsia" w:ascii="宋体" w:hAnsi="宋体"/>
          <w:sz w:val="28"/>
          <w:szCs w:val="28"/>
        </w:rPr>
        <w:t>其他对个人和家庭补助支出13.65万元。</w:t>
      </w:r>
      <w:r>
        <w:rPr>
          <w:rFonts w:hint="eastAsia" w:ascii="宋体" w:hAnsi="宋体"/>
          <w:sz w:val="28"/>
          <w:szCs w:val="28"/>
          <w:lang w:eastAsia="zh-CN"/>
        </w:rPr>
        <w:t>比</w:t>
      </w:r>
      <w:r>
        <w:rPr>
          <w:rFonts w:hint="eastAsia" w:ascii="宋体" w:hAnsi="宋体"/>
          <w:sz w:val="28"/>
          <w:szCs w:val="28"/>
          <w:lang w:val="en-US" w:eastAsia="zh-CN"/>
        </w:rPr>
        <w:t>2016年9.83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增</w:t>
      </w:r>
      <w:r>
        <w:rPr>
          <w:rFonts w:hint="eastAsia"/>
          <w:sz w:val="32"/>
          <w:szCs w:val="32"/>
          <w:lang w:val="en-US" w:eastAsia="zh-CN"/>
        </w:rPr>
        <w:t>3.82万元。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2、项目支出情况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2017用于保障县妇联为完成特定的工作任务、社会保障、社会事业发展目标，其项目支出主要有：</w:t>
      </w:r>
      <w:r>
        <w:rPr>
          <w:rFonts w:hint="eastAsia"/>
          <w:sz w:val="28"/>
          <w:szCs w:val="28"/>
        </w:rPr>
        <w:t>一是妇女儿童工作经费10万元；二是妇女素质经费3万元；三是科技岗位培训经费1.5万元。四是平安家庭创建工作经费1.5万元；四项经费合计16万元。</w:t>
      </w:r>
      <w:r>
        <w:rPr>
          <w:rFonts w:hint="eastAsia" w:ascii="宋体" w:hAnsi="宋体"/>
          <w:sz w:val="28"/>
          <w:szCs w:val="28"/>
          <w:lang w:val="en-US" w:eastAsia="zh-CN"/>
        </w:rPr>
        <w:t>比2016年的43.57</w:t>
      </w:r>
      <w:r>
        <w:rPr>
          <w:rFonts w:hint="eastAsia" w:ascii="宋体" w:hAnsi="宋体"/>
          <w:sz w:val="28"/>
          <w:szCs w:val="28"/>
        </w:rPr>
        <w:t>万元</w:t>
      </w:r>
      <w:r>
        <w:rPr>
          <w:rFonts w:hint="eastAsia" w:ascii="宋体" w:hAnsi="宋体" w:cs="Arial"/>
          <w:kern w:val="0"/>
          <w:sz w:val="30"/>
          <w:szCs w:val="30"/>
        </w:rPr>
        <w:t>减</w:t>
      </w:r>
      <w:r>
        <w:rPr>
          <w:rFonts w:hint="eastAsia" w:ascii="宋体" w:hAnsi="宋体" w:cs="Arial"/>
          <w:kern w:val="0"/>
          <w:sz w:val="30"/>
          <w:szCs w:val="30"/>
          <w:lang w:val="en-US" w:eastAsia="zh-CN"/>
        </w:rPr>
        <w:t>27.57</w:t>
      </w:r>
      <w:r>
        <w:rPr>
          <w:rFonts w:hint="eastAsia" w:ascii="宋体" w:hAnsi="宋体"/>
          <w:sz w:val="28"/>
          <w:szCs w:val="28"/>
        </w:rPr>
        <w:t>万元</w:t>
      </w:r>
      <w:bookmarkStart w:id="0" w:name="_GoBack"/>
      <w:bookmarkEnd w:id="0"/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、“三公”经费财政拨款支出预算情况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2017年财政预算安排“三公”经费4.28万元，其中：公务用车运行维护费用支出3万；接待费用1.28万元。</w:t>
      </w:r>
      <w:r>
        <w:rPr>
          <w:rFonts w:hint="eastAsia" w:ascii="宋体" w:hAnsi="宋体"/>
          <w:sz w:val="28"/>
          <w:szCs w:val="28"/>
          <w:lang w:eastAsia="zh-CN"/>
        </w:rPr>
        <w:t>与</w:t>
      </w:r>
      <w:r>
        <w:rPr>
          <w:rFonts w:hint="eastAsia" w:ascii="宋体" w:hAnsi="宋体"/>
          <w:sz w:val="28"/>
          <w:szCs w:val="28"/>
          <w:lang w:val="en-US" w:eastAsia="zh-CN"/>
        </w:rPr>
        <w:t>2016年一至。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主要是人员经费增加，社会保险缴费基数调增；</w:t>
      </w:r>
    </w:p>
    <w:p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新平县</w:t>
      </w:r>
      <w:r>
        <w:rPr>
          <w:rFonts w:hint="eastAsia"/>
          <w:sz w:val="32"/>
          <w:szCs w:val="32"/>
          <w:lang w:eastAsia="zh-CN"/>
        </w:rPr>
        <w:t>妇联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2017年10月2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0F1"/>
    <w:rsid w:val="0065151C"/>
    <w:rsid w:val="006C6070"/>
    <w:rsid w:val="00AA10F1"/>
    <w:rsid w:val="00D169EC"/>
    <w:rsid w:val="00F01C12"/>
    <w:rsid w:val="00F71834"/>
    <w:rsid w:val="079551DE"/>
    <w:rsid w:val="33F10BF7"/>
    <w:rsid w:val="5DB629AE"/>
    <w:rsid w:val="67F046FD"/>
    <w:rsid w:val="752421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25</Words>
  <Characters>144</Characters>
  <Lines>1</Lines>
  <Paragraphs>1</Paragraphs>
  <ScaleCrop>false</ScaleCrop>
  <LinksUpToDate>false</LinksUpToDate>
  <CharactersWithSpaces>168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2017-10-24T06:58:00Z</dcterms:created>
  <dc:creator>USER-</dc:creator>
  <cp:lastModifiedBy>朱兴雄</cp:lastModifiedBy>
  <dcterms:modified xsi:type="dcterms:W3CDTF">2017-10-26T08:54:35Z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