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50" w:rsidRDefault="001B5850" w:rsidP="001B5850">
      <w:pPr>
        <w:jc w:val="center"/>
        <w:rPr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新平县关工委补充说明</w:t>
      </w:r>
    </w:p>
    <w:p w:rsidR="001B5850" w:rsidRDefault="001B5850" w:rsidP="001B585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B5850" w:rsidRDefault="001B5850" w:rsidP="001B5850">
      <w:pPr>
        <w:ind w:firstLine="4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一、政府采购情况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>
        <w:rPr>
          <w:rFonts w:ascii="宋体" w:hAnsi="宋体" w:hint="eastAsia"/>
          <w:sz w:val="32"/>
          <w:szCs w:val="32"/>
        </w:rPr>
        <w:t>年无政府采购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二、政府性基金预算财政拨款收支决算无数字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特此说明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ascii="宋体" w:hAnsi="宋体" w:hint="eastAsia"/>
          <w:sz w:val="32"/>
          <w:szCs w:val="32"/>
        </w:rPr>
        <w:t>新平县关工委</w:t>
      </w:r>
    </w:p>
    <w:p w:rsidR="001B5850" w:rsidRDefault="001B5850" w:rsidP="001B5850">
      <w:pPr>
        <w:ind w:firstLine="48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2017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cs="Calibri" w:hint="eastAsia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cs="Calibri" w:hint="eastAsia"/>
          <w:sz w:val="32"/>
          <w:szCs w:val="32"/>
        </w:rPr>
        <w:t>26</w:t>
      </w:r>
      <w:r>
        <w:rPr>
          <w:rFonts w:ascii="宋体" w:hAnsi="宋体" w:hint="eastAsia"/>
          <w:sz w:val="32"/>
          <w:szCs w:val="32"/>
        </w:rPr>
        <w:t>日</w:t>
      </w:r>
    </w:p>
    <w:p w:rsidR="00685727" w:rsidRDefault="00685727">
      <w:pPr>
        <w:rPr>
          <w:rFonts w:hint="eastAsia"/>
        </w:rPr>
      </w:pPr>
    </w:p>
    <w:sectPr w:rsidR="00685727" w:rsidSect="0068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850"/>
    <w:rsid w:val="001B5850"/>
    <w:rsid w:val="0068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5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2017-10-26T10:38:00Z</dcterms:created>
  <dcterms:modified xsi:type="dcterms:W3CDTF">2017-10-26T10:41:00Z</dcterms:modified>
</cp:coreProperties>
</file>