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2016年政府采购与政府性基金收支决算补充说明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firstLine="627" w:firstLineChars="196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一、2016年我单位采购结算情况补充说明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2016年我单位政府采购资金结算为总计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132960</w:t>
      </w:r>
      <w:r>
        <w:rPr>
          <w:rFonts w:hint="eastAsia" w:asciiTheme="minorEastAsia" w:hAnsiTheme="minorEastAsia"/>
          <w:sz w:val="32"/>
          <w:szCs w:val="32"/>
        </w:rPr>
        <w:t>.00元，分别为2016年3月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/>
          <w:sz w:val="32"/>
          <w:szCs w:val="32"/>
        </w:rPr>
        <w:t>日采购E人E本平板电脑9台，</w:t>
      </w:r>
      <w:r>
        <w:rPr>
          <w:rFonts w:hint="eastAsia" w:asciiTheme="minorEastAsia" w:hAnsiTheme="minorEastAsia"/>
          <w:sz w:val="32"/>
          <w:szCs w:val="32"/>
          <w:lang w:eastAsia="zh-CN"/>
        </w:rPr>
        <w:t>价值共计</w:t>
      </w:r>
      <w:r>
        <w:rPr>
          <w:rFonts w:hint="eastAsia" w:asciiTheme="minorEastAsia" w:hAnsiTheme="minorEastAsia"/>
          <w:sz w:val="32"/>
          <w:szCs w:val="32"/>
        </w:rPr>
        <w:t>49600.00元；采购震旦一体机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7台，价值共计24500</w:t>
      </w:r>
      <w:r>
        <w:rPr>
          <w:rFonts w:hint="eastAsia" w:asciiTheme="minorEastAsia" w:hAnsiTheme="minorEastAsia"/>
          <w:sz w:val="32"/>
          <w:szCs w:val="32"/>
        </w:rPr>
        <w:t>元；</w:t>
      </w:r>
      <w:r>
        <w:rPr>
          <w:rFonts w:hint="eastAsia" w:asciiTheme="minorEastAsia" w:hAnsiTheme="minorEastAsia"/>
          <w:sz w:val="32"/>
          <w:szCs w:val="32"/>
          <w:lang w:eastAsia="zh-CN"/>
        </w:rPr>
        <w:t>采购奔图一体机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10台，价值共计24000.00元；</w:t>
      </w:r>
      <w:r>
        <w:rPr>
          <w:rFonts w:hint="eastAsia" w:asciiTheme="minorEastAsia" w:hAnsiTheme="minorEastAsia"/>
          <w:sz w:val="32"/>
          <w:szCs w:val="32"/>
        </w:rPr>
        <w:t>2016年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7日，采购惠普台式电脑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sz w:val="32"/>
          <w:szCs w:val="32"/>
        </w:rPr>
        <w:t>台，价格为39600元。</w:t>
      </w:r>
    </w:p>
    <w:p>
      <w:pPr>
        <w:rPr>
          <w:rFonts w:hint="eastAsia" w:asciiTheme="minorEastAsia" w:hAnsiTheme="minorEastAsia"/>
          <w:sz w:val="32"/>
          <w:szCs w:val="32"/>
        </w:rPr>
      </w:pPr>
      <w:bookmarkStart w:id="0" w:name="_GoBack"/>
      <w:bookmarkEnd w:id="0"/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新平县市场监督管理局</w:t>
      </w:r>
    </w:p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2017年10月24日</w:t>
      </w:r>
    </w:p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</w:pPr>
    </w:p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</w:pPr>
    </w:p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</w:pPr>
    </w:p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</w:pPr>
    </w:p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20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927"/>
        <w:gridCol w:w="927"/>
        <w:gridCol w:w="2528"/>
        <w:gridCol w:w="1201"/>
        <w:gridCol w:w="1172"/>
        <w:gridCol w:w="1244"/>
        <w:gridCol w:w="1158"/>
        <w:gridCol w:w="942"/>
        <w:gridCol w:w="1159"/>
        <w:gridCol w:w="1245"/>
        <w:gridCol w:w="942"/>
        <w:gridCol w:w="1245"/>
        <w:gridCol w:w="1231"/>
        <w:gridCol w:w="1620"/>
        <w:gridCol w:w="1375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955" w:type="dxa"/>
            <w:gridSpan w:val="17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095" w:type="dxa"/>
            <w:gridSpan w:val="5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部门：新平县市场监督管理局</w:t>
            </w: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2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9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617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3259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432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753" w:type="dxa"/>
            <w:gridSpan w:val="4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66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52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366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6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955" w:type="dxa"/>
            <w:gridSpan w:val="1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注：本表反映部门本年度政府性基金预算财政拨款的收支和年初、年末结转结余情况。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51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1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</w:pPr>
    </w:p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</w:pPr>
    </w:p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</w:pPr>
    </w:p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</w:pPr>
    </w:p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</w:pPr>
    </w:p>
    <w:p>
      <w:pPr>
        <w:ind w:firstLine="5280" w:firstLineChars="1650"/>
        <w:rPr>
          <w:rFonts w:hint="eastAsia" w:asciiTheme="minorEastAsia" w:hAnsiTheme="minorEastAsia"/>
          <w:sz w:val="32"/>
          <w:szCs w:val="32"/>
        </w:rPr>
      </w:pPr>
    </w:p>
    <w:sectPr>
      <w:pgSz w:w="23760" w:h="16781" w:orient="landscape"/>
      <w:pgMar w:top="1803" w:right="1440" w:bottom="1803" w:left="144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1C60"/>
    <w:rsid w:val="00094C2C"/>
    <w:rsid w:val="000F2E50"/>
    <w:rsid w:val="00124E72"/>
    <w:rsid w:val="0016691C"/>
    <w:rsid w:val="001759E4"/>
    <w:rsid w:val="00184E0E"/>
    <w:rsid w:val="001867DF"/>
    <w:rsid w:val="001B34DF"/>
    <w:rsid w:val="00262012"/>
    <w:rsid w:val="002D0C35"/>
    <w:rsid w:val="002D4F05"/>
    <w:rsid w:val="003210CD"/>
    <w:rsid w:val="003361FB"/>
    <w:rsid w:val="0039444B"/>
    <w:rsid w:val="003F1C10"/>
    <w:rsid w:val="003F2683"/>
    <w:rsid w:val="00451D70"/>
    <w:rsid w:val="004D7278"/>
    <w:rsid w:val="004E1DBA"/>
    <w:rsid w:val="00564F9A"/>
    <w:rsid w:val="005B2DBA"/>
    <w:rsid w:val="006376B1"/>
    <w:rsid w:val="0071408C"/>
    <w:rsid w:val="007167FD"/>
    <w:rsid w:val="007353AC"/>
    <w:rsid w:val="007439C5"/>
    <w:rsid w:val="00767A85"/>
    <w:rsid w:val="0085565F"/>
    <w:rsid w:val="00891894"/>
    <w:rsid w:val="008E1C71"/>
    <w:rsid w:val="00983177"/>
    <w:rsid w:val="009E6F3C"/>
    <w:rsid w:val="009F24E9"/>
    <w:rsid w:val="00A06430"/>
    <w:rsid w:val="00A37ADA"/>
    <w:rsid w:val="00AA1C60"/>
    <w:rsid w:val="00AB7539"/>
    <w:rsid w:val="00B07F7B"/>
    <w:rsid w:val="00BB0485"/>
    <w:rsid w:val="00C2492B"/>
    <w:rsid w:val="00C41181"/>
    <w:rsid w:val="00C54D8A"/>
    <w:rsid w:val="00C65BF9"/>
    <w:rsid w:val="00C841AC"/>
    <w:rsid w:val="00CD6A29"/>
    <w:rsid w:val="00D03D08"/>
    <w:rsid w:val="00D36EA6"/>
    <w:rsid w:val="00D5792D"/>
    <w:rsid w:val="00DC678C"/>
    <w:rsid w:val="00E0246A"/>
    <w:rsid w:val="00EA5A5E"/>
    <w:rsid w:val="00EA5B44"/>
    <w:rsid w:val="00F15E01"/>
    <w:rsid w:val="00F539DD"/>
    <w:rsid w:val="00F85DAD"/>
    <w:rsid w:val="00FC2D3B"/>
    <w:rsid w:val="229F6C36"/>
    <w:rsid w:val="283A2EF5"/>
    <w:rsid w:val="33E54DD0"/>
    <w:rsid w:val="3508086F"/>
    <w:rsid w:val="69281C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199</Characters>
  <Lines>1</Lines>
  <Paragraphs>1</Paragraphs>
  <ScaleCrop>false</ScaleCrop>
  <LinksUpToDate>false</LinksUpToDate>
  <CharactersWithSpaces>232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2017-10-24T06:25:00Z</dcterms:created>
  <dc:creator>Microsoft</dc:creator>
  <cp:lastModifiedBy>朱兴雄</cp:lastModifiedBy>
  <dcterms:modified xsi:type="dcterms:W3CDTF">2017-10-26T06:49:23Z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