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卫计系统2016年部门决算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政府采购说明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中华人民共和国会计法、中华人民共和国政府信息公开条例（国务院令492号），根据2017年10月23-24日早市预决算公开检查组对我县检查情况，卫计系统有预决算政府采购和政府性基金收支表，认真对照预决算公开要求及预决算分析说明要求，补齐说明并在信息公开栏公开，具体说明如下：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一、卫计系统2016年部门决算政府采购有：</w:t>
      </w:r>
    </w:p>
    <w:p>
      <w:pPr>
        <w:ind w:firstLine="480" w:firstLineChars="15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 w:cs="宋体"/>
          <w:kern w:val="0"/>
          <w:sz w:val="32"/>
          <w:szCs w:val="32"/>
        </w:rPr>
        <w:t>新平县妇幼保健院：清华同方台式电脑1台，金额5200元；华硕台式电脑2台，金额7200元；戴尔台工电脑9台，金额41400；惠普激光打印机5台，金额6300元；得实针式打印机5台，金额8550元；夏普复印机1台，金额18000元，</w:t>
      </w:r>
      <w:r>
        <w:rPr>
          <w:rFonts w:hint="eastAsia" w:ascii="宋体" w:hAnsi="宋体" w:eastAsia="宋体"/>
          <w:sz w:val="32"/>
          <w:szCs w:val="32"/>
        </w:rPr>
        <w:t>戴尔台式电脑 4台，金额19400元。</w:t>
      </w:r>
    </w:p>
    <w:p>
      <w:pPr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2、新平县疾病预防控制中心：华硕笔记本电脑6台，金额33900元。</w:t>
      </w:r>
    </w:p>
    <w:p>
      <w:pPr>
        <w:ind w:firstLine="480" w:firstLineChars="15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3、新平县戛洒镇卫生院：血球分析仪1台，金额227000元；洗衣机1台，金额39700元；X射线系统1台，金额498000元；麻醉机1台，金额159500元；中医设备1套，金额98100元。</w:t>
      </w:r>
    </w:p>
    <w:p>
      <w:pPr>
        <w:ind w:firstLine="480" w:firstLineChars="15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4、新平县人民医院：联想台式电脑17台，金额65990元；联想激光打印机21台，金额27380元；惠普激光打印机1台，金额1350元；戴尔台式电脑 3台，金额9900元；</w:t>
      </w:r>
    </w:p>
    <w:p>
      <w:pPr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爱普生打印机1台，金额2900元；惠普激光打印机4台，金额5000元；联想台式电脑4台，金额15400元；联想打印机8台，金额8960元；</w:t>
      </w:r>
      <w:r>
        <w:rPr>
          <w:rFonts w:hint="eastAsia" w:ascii="宋体" w:hAnsi="宋体" w:eastAsia="宋体" w:cs="宋体"/>
          <w:kern w:val="0"/>
          <w:sz w:val="32"/>
          <w:szCs w:val="32"/>
        </w:rPr>
        <w:t>得实针式打印机6台，金额10320元；夏普投影仪</w:t>
      </w:r>
      <w:r>
        <w:rPr>
          <w:rFonts w:hint="eastAsia" w:ascii="宋体" w:hAnsi="宋体" w:eastAsia="宋体"/>
          <w:sz w:val="32"/>
          <w:szCs w:val="32"/>
        </w:rPr>
        <w:t>2台，金额46000元；医疗设备1批，金额2708000元；医疗设备1台，金额295000元。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5、新平县疾病预防控制中心：华硕笔记本电脑6台，金额33900元；索尼单反相机1台，金额9000元；戴尔台式电脑 7台，金额34300元；戴尔笔记本电脑1台，金额5300元；索尼数码相机1台，金额6000元。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、新平县卫生和计划生育局：华硕台式电脑9台，金额42291元；华硕笔记本电脑6台，金额35994元；联想台式电脑2台，金额11200元；联想笔记本电脑2台，金额10400元；联想打印机3台，金额3900元；联想一体机19台，金额40250元；兄弟打印机1台，金额2150元；联想打印机2台，金额1998元；医疗设备1批，金额1145900元；华硕台式电脑4台，金额18896元；兄弟打印机2台，金额4300元；京瓷复印机1台，金额26500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7、新平县中医院：联想台式电脑14台，金额60200元；联想笔记本电脑1台，金额5600元；</w:t>
      </w:r>
      <w:r>
        <w:rPr>
          <w:rFonts w:hint="eastAsia" w:ascii="宋体" w:hAnsi="宋体" w:eastAsia="宋体" w:cs="宋体"/>
          <w:kern w:val="0"/>
          <w:sz w:val="32"/>
          <w:szCs w:val="32"/>
        </w:rPr>
        <w:t>得实针式打印机4台，金额5920元；惠普激光打印机3台，金额4020元；松下传真机1台，金额1680元；佳能数码相机1台，金额5600元；中兴交换机3台，金额9300元；</w:t>
      </w:r>
      <w:r>
        <w:rPr>
          <w:rFonts w:hint="eastAsia" w:ascii="宋体" w:hAnsi="宋体" w:eastAsia="宋体"/>
          <w:sz w:val="32"/>
          <w:szCs w:val="32"/>
        </w:rPr>
        <w:t>京瓷复印机1台，金额33000元。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8、新平县卫生监督局：京瓷复印机1台，金额28800元。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9、新平县平掌乡卫生院：联想台式电脑2台，金额9200元；京瓷打印机1台，金额1600元。</w:t>
      </w:r>
    </w:p>
    <w:p>
      <w:pPr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10、新平县新化乡卫生院：戴尔台式电脑5台，金额18000元；夏普复印机1台，金额18000元；兄弟激光打印机4台，金额4800元；佳能相机1台，金额3880元；爱普生打印机1台，金额3300元；海康威监控系统1台，金额26000元。</w:t>
      </w:r>
    </w:p>
    <w:p>
      <w:pPr>
        <w:ind w:firstLine="640" w:firstLineChars="200"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11、新平县老厂乡卫生院：戴尔台式电脑6台，金额29880元；夏普复印机1台，金额18000元；索尼相机1台，金额6000元；兄弟激光打印机1台，金额2200元。</w:t>
      </w:r>
    </w:p>
    <w:p>
      <w:pPr>
        <w:ind w:firstLine="3200" w:firstLineChars="1000"/>
        <w:jc w:val="left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</w:p>
    <w:p>
      <w:pPr>
        <w:ind w:firstLine="3200" w:firstLineChars="10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新平县卫生和计划生育局</w:t>
      </w:r>
    </w:p>
    <w:p>
      <w:pPr>
        <w:ind w:firstLine="3680" w:firstLineChars="1150"/>
        <w:jc w:val="left"/>
        <w:rPr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E61"/>
    <w:rsid w:val="000852FD"/>
    <w:rsid w:val="000B0A41"/>
    <w:rsid w:val="000D4BB6"/>
    <w:rsid w:val="000F5D29"/>
    <w:rsid w:val="000F7877"/>
    <w:rsid w:val="00113116"/>
    <w:rsid w:val="00133A32"/>
    <w:rsid w:val="00136648"/>
    <w:rsid w:val="00157E61"/>
    <w:rsid w:val="00187D8B"/>
    <w:rsid w:val="001D28A2"/>
    <w:rsid w:val="0021158E"/>
    <w:rsid w:val="0024243D"/>
    <w:rsid w:val="002C0FC7"/>
    <w:rsid w:val="002E4C56"/>
    <w:rsid w:val="00327121"/>
    <w:rsid w:val="00377420"/>
    <w:rsid w:val="00387357"/>
    <w:rsid w:val="003D4175"/>
    <w:rsid w:val="003F7651"/>
    <w:rsid w:val="00402E77"/>
    <w:rsid w:val="004D7E9C"/>
    <w:rsid w:val="00556EB5"/>
    <w:rsid w:val="00591A14"/>
    <w:rsid w:val="005924B3"/>
    <w:rsid w:val="005F4446"/>
    <w:rsid w:val="006110C2"/>
    <w:rsid w:val="00684AB3"/>
    <w:rsid w:val="00694F63"/>
    <w:rsid w:val="006A00EA"/>
    <w:rsid w:val="006A2B96"/>
    <w:rsid w:val="006B60EA"/>
    <w:rsid w:val="00705518"/>
    <w:rsid w:val="007819FD"/>
    <w:rsid w:val="007C6DA4"/>
    <w:rsid w:val="008051CD"/>
    <w:rsid w:val="008522FD"/>
    <w:rsid w:val="00852CBC"/>
    <w:rsid w:val="00861EF1"/>
    <w:rsid w:val="00881443"/>
    <w:rsid w:val="00884E32"/>
    <w:rsid w:val="008877C0"/>
    <w:rsid w:val="008946B7"/>
    <w:rsid w:val="008B1680"/>
    <w:rsid w:val="00955324"/>
    <w:rsid w:val="00975BC3"/>
    <w:rsid w:val="00982917"/>
    <w:rsid w:val="009B3D0D"/>
    <w:rsid w:val="00A0679B"/>
    <w:rsid w:val="00A72313"/>
    <w:rsid w:val="00AF5E6E"/>
    <w:rsid w:val="00B552F9"/>
    <w:rsid w:val="00B94CBC"/>
    <w:rsid w:val="00BB2040"/>
    <w:rsid w:val="00BC6821"/>
    <w:rsid w:val="00BF0976"/>
    <w:rsid w:val="00BF0EAE"/>
    <w:rsid w:val="00C07554"/>
    <w:rsid w:val="00C23EED"/>
    <w:rsid w:val="00CA7776"/>
    <w:rsid w:val="00CC3337"/>
    <w:rsid w:val="00CE34C0"/>
    <w:rsid w:val="00CF097D"/>
    <w:rsid w:val="00D255C4"/>
    <w:rsid w:val="00D32A3E"/>
    <w:rsid w:val="00D33742"/>
    <w:rsid w:val="00D66D3F"/>
    <w:rsid w:val="00D86A24"/>
    <w:rsid w:val="00D9707B"/>
    <w:rsid w:val="00E309F5"/>
    <w:rsid w:val="00E8337D"/>
    <w:rsid w:val="00E94C98"/>
    <w:rsid w:val="00E9607C"/>
    <w:rsid w:val="00EA5D41"/>
    <w:rsid w:val="00ED188A"/>
    <w:rsid w:val="00EF6CA4"/>
    <w:rsid w:val="00F265A9"/>
    <w:rsid w:val="00F463BE"/>
    <w:rsid w:val="00F87692"/>
    <w:rsid w:val="00F91EB6"/>
    <w:rsid w:val="00FD3482"/>
    <w:rsid w:val="00FE5FA9"/>
    <w:rsid w:val="636843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252</Words>
  <Characters>1441</Characters>
  <Lines>12</Lines>
  <Paragraphs>3</Paragraphs>
  <TotalTime>0</TotalTime>
  <ScaleCrop>false</ScaleCrop>
  <LinksUpToDate>false</LinksUpToDate>
  <CharactersWithSpaces>1690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2017-09-30T03:30:00Z</dcterms:created>
  <dc:creator>USER-</dc:creator>
  <cp:lastModifiedBy>朱兴雄</cp:lastModifiedBy>
  <dcterms:modified xsi:type="dcterms:W3CDTF">2017-10-26T02:02:25Z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