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8C" w:rsidRDefault="003F388C" w:rsidP="003F388C">
      <w:pPr>
        <w:ind w:firstLine="1040"/>
        <w:jc w:val="center"/>
        <w:rPr>
          <w:sz w:val="52"/>
          <w:szCs w:val="52"/>
        </w:rPr>
      </w:pPr>
    </w:p>
    <w:p w:rsidR="003F388C" w:rsidRDefault="003F388C" w:rsidP="003F388C">
      <w:pPr>
        <w:ind w:firstLine="1040"/>
        <w:jc w:val="center"/>
        <w:rPr>
          <w:sz w:val="52"/>
          <w:szCs w:val="52"/>
        </w:rPr>
      </w:pPr>
    </w:p>
    <w:p w:rsidR="003F388C" w:rsidRDefault="003F388C" w:rsidP="003F388C">
      <w:pPr>
        <w:ind w:firstLine="1040"/>
        <w:jc w:val="center"/>
        <w:rPr>
          <w:sz w:val="52"/>
          <w:szCs w:val="52"/>
        </w:rPr>
      </w:pPr>
    </w:p>
    <w:p w:rsidR="0038449C" w:rsidRDefault="0038449C" w:rsidP="003F388C">
      <w:pPr>
        <w:ind w:firstLine="1040"/>
        <w:jc w:val="center"/>
        <w:rPr>
          <w:sz w:val="52"/>
          <w:szCs w:val="52"/>
        </w:rPr>
      </w:pPr>
      <w:r>
        <w:rPr>
          <w:rFonts w:hint="eastAsia"/>
          <w:sz w:val="52"/>
          <w:szCs w:val="52"/>
        </w:rPr>
        <w:t>中介机构从事</w:t>
      </w:r>
      <w:r w:rsidR="00F23AD0">
        <w:rPr>
          <w:rFonts w:hint="eastAsia"/>
          <w:sz w:val="52"/>
          <w:szCs w:val="52"/>
        </w:rPr>
        <w:t>代理记账</w:t>
      </w:r>
      <w:r>
        <w:rPr>
          <w:rFonts w:hint="eastAsia"/>
          <w:sz w:val="52"/>
          <w:szCs w:val="52"/>
        </w:rPr>
        <w:t>业务</w:t>
      </w:r>
    </w:p>
    <w:p w:rsidR="00DC782C" w:rsidRPr="003F388C" w:rsidRDefault="003F388C" w:rsidP="003F388C">
      <w:pPr>
        <w:ind w:firstLine="1040"/>
        <w:jc w:val="center"/>
        <w:rPr>
          <w:sz w:val="52"/>
          <w:szCs w:val="52"/>
        </w:rPr>
      </w:pPr>
      <w:r w:rsidRPr="003F388C">
        <w:rPr>
          <w:rFonts w:hint="eastAsia"/>
          <w:sz w:val="52"/>
          <w:szCs w:val="52"/>
        </w:rPr>
        <w:t>资格许可办事指南</w:t>
      </w:r>
    </w:p>
    <w:p w:rsidR="003F388C" w:rsidRPr="003F388C" w:rsidRDefault="003F388C" w:rsidP="003F388C">
      <w:pPr>
        <w:ind w:firstLine="1040"/>
        <w:rPr>
          <w:sz w:val="52"/>
          <w:szCs w:val="52"/>
        </w:rPr>
      </w:pPr>
    </w:p>
    <w:p w:rsidR="003F388C" w:rsidRDefault="003F388C" w:rsidP="00CC4CD6">
      <w:pPr>
        <w:ind w:firstLine="420"/>
      </w:pPr>
    </w:p>
    <w:p w:rsidR="003F388C" w:rsidRDefault="003F388C" w:rsidP="00CC4CD6">
      <w:pPr>
        <w:ind w:firstLine="420"/>
      </w:pPr>
    </w:p>
    <w:p w:rsidR="003F388C" w:rsidRDefault="003F388C" w:rsidP="003F388C">
      <w:pPr>
        <w:ind w:firstLine="640"/>
        <w:rPr>
          <w:sz w:val="32"/>
          <w:szCs w:val="32"/>
        </w:rPr>
      </w:pPr>
    </w:p>
    <w:p w:rsidR="003F388C" w:rsidRDefault="003F388C" w:rsidP="003F388C">
      <w:pPr>
        <w:ind w:firstLine="640"/>
        <w:rPr>
          <w:sz w:val="32"/>
          <w:szCs w:val="32"/>
        </w:rPr>
      </w:pPr>
    </w:p>
    <w:p w:rsidR="003F388C" w:rsidRDefault="003F388C" w:rsidP="003F388C">
      <w:pPr>
        <w:ind w:firstLine="640"/>
        <w:rPr>
          <w:sz w:val="32"/>
          <w:szCs w:val="32"/>
        </w:rPr>
      </w:pPr>
    </w:p>
    <w:p w:rsidR="003F388C" w:rsidRDefault="003F388C" w:rsidP="003F388C">
      <w:pPr>
        <w:ind w:firstLine="640"/>
        <w:rPr>
          <w:sz w:val="32"/>
          <w:szCs w:val="32"/>
        </w:rPr>
      </w:pPr>
    </w:p>
    <w:p w:rsidR="003F388C" w:rsidRDefault="003F388C" w:rsidP="003F388C">
      <w:pPr>
        <w:ind w:firstLine="640"/>
        <w:rPr>
          <w:sz w:val="32"/>
          <w:szCs w:val="32"/>
        </w:rPr>
      </w:pPr>
    </w:p>
    <w:p w:rsidR="003F388C" w:rsidRDefault="003F388C" w:rsidP="003F388C">
      <w:pPr>
        <w:ind w:firstLine="640"/>
        <w:rPr>
          <w:sz w:val="32"/>
          <w:szCs w:val="32"/>
        </w:rPr>
      </w:pPr>
    </w:p>
    <w:p w:rsidR="003F388C" w:rsidRDefault="003F388C" w:rsidP="003F388C">
      <w:pPr>
        <w:ind w:firstLine="640"/>
        <w:rPr>
          <w:sz w:val="32"/>
          <w:szCs w:val="32"/>
        </w:rPr>
      </w:pPr>
    </w:p>
    <w:p w:rsidR="003F388C" w:rsidRPr="003F388C" w:rsidRDefault="003F388C" w:rsidP="003F388C">
      <w:pPr>
        <w:ind w:firstLine="640"/>
        <w:jc w:val="center"/>
        <w:rPr>
          <w:sz w:val="32"/>
          <w:szCs w:val="32"/>
        </w:rPr>
      </w:pPr>
      <w:r w:rsidRPr="003F388C">
        <w:rPr>
          <w:rFonts w:hint="eastAsia"/>
          <w:sz w:val="32"/>
          <w:szCs w:val="32"/>
        </w:rPr>
        <w:t>新平彝族傣族自治县财政局</w:t>
      </w:r>
    </w:p>
    <w:p w:rsidR="003F388C" w:rsidRDefault="003F388C" w:rsidP="003F388C">
      <w:pPr>
        <w:ind w:firstLine="640"/>
        <w:jc w:val="center"/>
        <w:rPr>
          <w:sz w:val="32"/>
          <w:szCs w:val="32"/>
        </w:rPr>
      </w:pPr>
      <w:r w:rsidRPr="003F388C">
        <w:rPr>
          <w:rFonts w:hint="eastAsia"/>
          <w:sz w:val="32"/>
          <w:szCs w:val="32"/>
        </w:rPr>
        <w:t>2015</w:t>
      </w:r>
      <w:r w:rsidRPr="003F388C">
        <w:rPr>
          <w:rFonts w:hint="eastAsia"/>
          <w:sz w:val="32"/>
          <w:szCs w:val="32"/>
        </w:rPr>
        <w:t>年</w:t>
      </w:r>
      <w:r w:rsidRPr="003F388C">
        <w:rPr>
          <w:rFonts w:hint="eastAsia"/>
          <w:sz w:val="32"/>
          <w:szCs w:val="32"/>
        </w:rPr>
        <w:t>5</w:t>
      </w:r>
      <w:r w:rsidRPr="003F388C">
        <w:rPr>
          <w:rFonts w:hint="eastAsia"/>
          <w:sz w:val="32"/>
          <w:szCs w:val="32"/>
        </w:rPr>
        <w:t>月</w:t>
      </w:r>
      <w:r w:rsidRPr="003F388C">
        <w:rPr>
          <w:rFonts w:hint="eastAsia"/>
          <w:sz w:val="32"/>
          <w:szCs w:val="32"/>
        </w:rPr>
        <w:t>20</w:t>
      </w:r>
      <w:r w:rsidRPr="003F388C">
        <w:rPr>
          <w:rFonts w:hint="eastAsia"/>
          <w:sz w:val="32"/>
          <w:szCs w:val="32"/>
        </w:rPr>
        <w:t>日发布</w:t>
      </w:r>
    </w:p>
    <w:p w:rsidR="003F388C" w:rsidRDefault="003F388C" w:rsidP="003F388C">
      <w:pPr>
        <w:ind w:firstLine="640"/>
        <w:jc w:val="center"/>
        <w:rPr>
          <w:sz w:val="32"/>
          <w:szCs w:val="32"/>
        </w:rPr>
      </w:pPr>
    </w:p>
    <w:p w:rsidR="003F388C" w:rsidRDefault="003F388C" w:rsidP="003F388C">
      <w:pPr>
        <w:ind w:firstLine="640"/>
        <w:jc w:val="center"/>
        <w:rPr>
          <w:sz w:val="32"/>
          <w:szCs w:val="32"/>
        </w:rPr>
      </w:pPr>
    </w:p>
    <w:p w:rsidR="003F388C" w:rsidRDefault="003F388C" w:rsidP="003F388C">
      <w:pPr>
        <w:ind w:firstLine="640"/>
        <w:jc w:val="center"/>
        <w:rPr>
          <w:sz w:val="32"/>
          <w:szCs w:val="32"/>
        </w:rPr>
      </w:pPr>
    </w:p>
    <w:p w:rsidR="003F388C" w:rsidRPr="00BB5235" w:rsidRDefault="004850B7" w:rsidP="008F722C">
      <w:pPr>
        <w:spacing w:before="100" w:after="600"/>
        <w:ind w:firstLine="720"/>
        <w:jc w:val="center"/>
        <w:rPr>
          <w:rFonts w:ascii="黑体" w:eastAsia="黑体"/>
          <w:sz w:val="36"/>
          <w:szCs w:val="36"/>
        </w:rPr>
      </w:pPr>
      <w:r>
        <w:rPr>
          <w:rFonts w:ascii="黑体" w:eastAsia="黑体" w:hint="eastAsia"/>
          <w:sz w:val="36"/>
          <w:szCs w:val="36"/>
        </w:rPr>
        <w:lastRenderedPageBreak/>
        <w:t>中介机构从事</w:t>
      </w:r>
      <w:r w:rsidR="00F23AD0">
        <w:rPr>
          <w:rFonts w:ascii="黑体" w:eastAsia="黑体" w:hint="eastAsia"/>
          <w:sz w:val="36"/>
          <w:szCs w:val="36"/>
        </w:rPr>
        <w:t>代理记账</w:t>
      </w:r>
      <w:r>
        <w:rPr>
          <w:rFonts w:ascii="黑体" w:eastAsia="黑体" w:hint="eastAsia"/>
          <w:sz w:val="36"/>
          <w:szCs w:val="36"/>
        </w:rPr>
        <w:t>业务资格</w:t>
      </w:r>
      <w:r w:rsidR="003F388C">
        <w:rPr>
          <w:rFonts w:ascii="黑体" w:eastAsia="黑体" w:hint="eastAsia"/>
          <w:sz w:val="36"/>
          <w:szCs w:val="36"/>
        </w:rPr>
        <w:t>许可</w:t>
      </w:r>
      <w:r w:rsidR="003F388C" w:rsidRPr="00BB5235">
        <w:rPr>
          <w:rFonts w:ascii="黑体" w:eastAsia="黑体" w:hint="eastAsia"/>
          <w:sz w:val="36"/>
          <w:szCs w:val="36"/>
        </w:rPr>
        <w:t>办事指南</w:t>
      </w:r>
    </w:p>
    <w:p w:rsidR="003F388C" w:rsidRPr="00D96CE8" w:rsidRDefault="003F388C" w:rsidP="00D96CE8">
      <w:pPr>
        <w:ind w:firstLine="643"/>
        <w:outlineLvl w:val="0"/>
        <w:rPr>
          <w:rFonts w:asciiTheme="minorEastAsia" w:hAnsiTheme="minorEastAsia"/>
          <w:b/>
          <w:sz w:val="32"/>
          <w:szCs w:val="32"/>
        </w:rPr>
      </w:pPr>
      <w:r w:rsidRPr="00D96CE8">
        <w:rPr>
          <w:rFonts w:asciiTheme="minorEastAsia" w:hAnsiTheme="minorEastAsia" w:hint="eastAsia"/>
          <w:b/>
          <w:sz w:val="32"/>
          <w:szCs w:val="32"/>
        </w:rPr>
        <w:t>一、事项名称和代码</w:t>
      </w:r>
    </w:p>
    <w:p w:rsidR="003F388C" w:rsidRPr="00D96CE8" w:rsidRDefault="004850B7" w:rsidP="004850B7">
      <w:pPr>
        <w:adjustRightInd w:val="0"/>
        <w:snapToGrid w:val="0"/>
        <w:ind w:firstLine="600"/>
        <w:jc w:val="left"/>
        <w:rPr>
          <w:rFonts w:asciiTheme="minorEastAsia" w:hAnsiTheme="minorEastAsia"/>
          <w:sz w:val="32"/>
          <w:szCs w:val="32"/>
        </w:rPr>
      </w:pPr>
      <w:r w:rsidRPr="004850B7">
        <w:rPr>
          <w:rFonts w:ascii="黑体" w:eastAsia="黑体" w:hint="eastAsia"/>
          <w:sz w:val="30"/>
          <w:szCs w:val="30"/>
        </w:rPr>
        <w:t>中介机构从事代理记账业务</w:t>
      </w:r>
      <w:r w:rsidR="003F388C" w:rsidRPr="004850B7">
        <w:rPr>
          <w:rFonts w:asciiTheme="minorEastAsia" w:hAnsiTheme="minorEastAsia" w:hint="eastAsia"/>
          <w:sz w:val="30"/>
          <w:szCs w:val="30"/>
        </w:rPr>
        <w:t xml:space="preserve">    代码：</w:t>
      </w:r>
      <w:r w:rsidR="00BA7DA2" w:rsidRPr="00D96CE8">
        <w:rPr>
          <w:rFonts w:asciiTheme="minorEastAsia" w:hAnsiTheme="minorEastAsia"/>
          <w:sz w:val="32"/>
          <w:szCs w:val="32"/>
        </w:rPr>
        <w:t>1003800015189301</w:t>
      </w:r>
    </w:p>
    <w:p w:rsidR="003F388C" w:rsidRPr="00D96CE8" w:rsidRDefault="003F388C" w:rsidP="00D96CE8">
      <w:pPr>
        <w:ind w:firstLine="643"/>
        <w:outlineLvl w:val="0"/>
        <w:rPr>
          <w:rFonts w:asciiTheme="minorEastAsia" w:hAnsiTheme="minorEastAsia"/>
          <w:b/>
          <w:sz w:val="32"/>
          <w:szCs w:val="32"/>
        </w:rPr>
      </w:pPr>
      <w:r w:rsidRPr="00D96CE8">
        <w:rPr>
          <w:rFonts w:asciiTheme="minorEastAsia" w:hAnsiTheme="minorEastAsia" w:hint="eastAsia"/>
          <w:b/>
          <w:sz w:val="32"/>
          <w:szCs w:val="32"/>
        </w:rPr>
        <w:t>二、受理范围</w:t>
      </w:r>
    </w:p>
    <w:p w:rsidR="00560A4D" w:rsidRPr="00D96CE8" w:rsidRDefault="00560A4D" w:rsidP="008F722C">
      <w:pPr>
        <w:ind w:firstLine="640"/>
        <w:rPr>
          <w:rFonts w:asciiTheme="minorEastAsia" w:hAnsiTheme="minorEastAsia"/>
          <w:color w:val="000000"/>
          <w:sz w:val="32"/>
          <w:szCs w:val="32"/>
        </w:rPr>
      </w:pPr>
      <w:bookmarkStart w:id="0" w:name="_Toc371002660"/>
      <w:r w:rsidRPr="00D96CE8">
        <w:rPr>
          <w:rFonts w:asciiTheme="minorEastAsia" w:hAnsiTheme="minorEastAsia" w:hint="eastAsia"/>
          <w:color w:val="000000"/>
          <w:sz w:val="32"/>
          <w:szCs w:val="32"/>
        </w:rPr>
        <w:t>在新平县行政区域内，</w:t>
      </w:r>
      <w:r w:rsidR="004850B7">
        <w:rPr>
          <w:rFonts w:asciiTheme="minorEastAsia" w:hAnsiTheme="minorEastAsia" w:hint="eastAsia"/>
          <w:color w:val="000000"/>
          <w:sz w:val="32"/>
          <w:szCs w:val="32"/>
        </w:rPr>
        <w:t>中介机构从事</w:t>
      </w:r>
      <w:r w:rsidR="00F23AD0" w:rsidRPr="00D96CE8">
        <w:rPr>
          <w:rFonts w:asciiTheme="minorEastAsia" w:hAnsiTheme="minorEastAsia" w:hint="eastAsia"/>
          <w:color w:val="000000"/>
          <w:sz w:val="32"/>
          <w:szCs w:val="32"/>
        </w:rPr>
        <w:t>代理记账</w:t>
      </w:r>
      <w:r w:rsidR="004850B7">
        <w:rPr>
          <w:rFonts w:asciiTheme="minorEastAsia" w:hAnsiTheme="minorEastAsia" w:hint="eastAsia"/>
          <w:color w:val="000000"/>
          <w:sz w:val="32"/>
          <w:szCs w:val="32"/>
        </w:rPr>
        <w:t>业务</w:t>
      </w:r>
      <w:r w:rsidRPr="00D96CE8">
        <w:rPr>
          <w:rFonts w:asciiTheme="minorEastAsia" w:hAnsiTheme="minorEastAsia" w:hint="eastAsia"/>
          <w:color w:val="000000"/>
          <w:sz w:val="32"/>
          <w:szCs w:val="32"/>
        </w:rPr>
        <w:t>。</w:t>
      </w:r>
    </w:p>
    <w:p w:rsidR="003F388C" w:rsidRPr="00D96CE8" w:rsidRDefault="003F388C" w:rsidP="00D96CE8">
      <w:pPr>
        <w:ind w:firstLine="643"/>
        <w:outlineLvl w:val="0"/>
        <w:rPr>
          <w:rFonts w:asciiTheme="minorEastAsia" w:hAnsiTheme="minorEastAsia"/>
          <w:b/>
          <w:sz w:val="32"/>
          <w:szCs w:val="32"/>
        </w:rPr>
      </w:pPr>
      <w:r w:rsidRPr="00D96CE8">
        <w:rPr>
          <w:rFonts w:asciiTheme="minorEastAsia" w:hAnsiTheme="minorEastAsia" w:hint="eastAsia"/>
          <w:b/>
          <w:sz w:val="32"/>
          <w:szCs w:val="32"/>
        </w:rPr>
        <w:t>三、办理依据</w:t>
      </w:r>
      <w:bookmarkEnd w:id="0"/>
    </w:p>
    <w:p w:rsidR="00F23AD0" w:rsidRPr="00D96CE8" w:rsidRDefault="00F23AD0" w:rsidP="00F23AD0">
      <w:pPr>
        <w:shd w:val="clear" w:color="auto" w:fill="FFFFFF"/>
        <w:spacing w:line="402" w:lineRule="atLeast"/>
        <w:ind w:firstLine="640"/>
        <w:rPr>
          <w:rFonts w:asciiTheme="minorEastAsia" w:hAnsiTheme="minorEastAsia"/>
          <w:sz w:val="32"/>
          <w:szCs w:val="32"/>
        </w:rPr>
      </w:pPr>
      <w:r w:rsidRPr="00D96CE8">
        <w:rPr>
          <w:rFonts w:asciiTheme="minorEastAsia" w:hAnsiTheme="minorEastAsia" w:hint="eastAsia"/>
          <w:color w:val="000000"/>
          <w:sz w:val="32"/>
          <w:szCs w:val="32"/>
          <w:lang w:val="en-GB"/>
        </w:rPr>
        <w:t>1.</w:t>
      </w:r>
      <w:r w:rsidRPr="00D96CE8">
        <w:rPr>
          <w:rFonts w:asciiTheme="minorEastAsia" w:hAnsiTheme="minorEastAsia" w:hint="eastAsia"/>
          <w:sz w:val="32"/>
          <w:szCs w:val="32"/>
        </w:rPr>
        <w:t xml:space="preserve"> </w:t>
      </w:r>
      <w:r w:rsidRPr="00D96CE8">
        <w:rPr>
          <w:rFonts w:asciiTheme="minorEastAsia" w:hAnsiTheme="minorEastAsia" w:hint="eastAsia"/>
          <w:b/>
          <w:sz w:val="32"/>
          <w:szCs w:val="32"/>
        </w:rPr>
        <w:t>《中华人民共和国会计法》第五章第三十六条：</w:t>
      </w:r>
      <w:r w:rsidRPr="00D96CE8">
        <w:rPr>
          <w:rFonts w:asciiTheme="minorEastAsia" w:hAnsiTheme="minorEastAsia" w:cs="Arial" w:hint="eastAsia"/>
          <w:color w:val="333333"/>
          <w:sz w:val="32"/>
          <w:szCs w:val="32"/>
          <w:shd w:val="clear" w:color="auto" w:fill="FFFFFF"/>
        </w:rPr>
        <w:t>各单位应当根据会计业务的需要，设置会计机构，或者在有关机构中设置会计人员并指定会计主管人员；不具备设置条件的，应当委托经批准设立从事会</w:t>
      </w:r>
      <w:r w:rsidRPr="00D96CE8">
        <w:rPr>
          <w:rFonts w:asciiTheme="minorEastAsia" w:hAnsiTheme="minorEastAsia" w:cs="Arial" w:hint="eastAsia"/>
          <w:sz w:val="32"/>
          <w:szCs w:val="32"/>
          <w:shd w:val="clear" w:color="auto" w:fill="FFFFFF"/>
        </w:rPr>
        <w:t>计</w:t>
      </w:r>
      <w:r w:rsidRPr="00D96CE8">
        <w:rPr>
          <w:rFonts w:asciiTheme="minorEastAsia" w:hAnsiTheme="minorEastAsia" w:cs="Arial" w:hint="eastAsia"/>
          <w:noProof/>
          <w:sz w:val="32"/>
          <w:szCs w:val="32"/>
          <w:shd w:val="clear" w:color="auto" w:fill="FFFFFF"/>
        </w:rPr>
        <w:t>代理记账</w:t>
      </w:r>
      <w:r w:rsidRPr="00D96CE8">
        <w:rPr>
          <w:rFonts w:asciiTheme="minorEastAsia" w:hAnsiTheme="minorEastAsia" w:cs="Arial" w:hint="eastAsia"/>
          <w:sz w:val="32"/>
          <w:szCs w:val="32"/>
          <w:shd w:val="clear" w:color="auto" w:fill="FFFFFF"/>
        </w:rPr>
        <w:t>业</w:t>
      </w:r>
      <w:r w:rsidRPr="00D96CE8">
        <w:rPr>
          <w:rFonts w:asciiTheme="minorEastAsia" w:hAnsiTheme="minorEastAsia" w:cs="Arial" w:hint="eastAsia"/>
          <w:color w:val="333333"/>
          <w:sz w:val="32"/>
          <w:szCs w:val="32"/>
          <w:shd w:val="clear" w:color="auto" w:fill="FFFFFF"/>
        </w:rPr>
        <w:t>务的中介机构代理记账</w:t>
      </w:r>
      <w:r w:rsidRPr="00D96CE8">
        <w:rPr>
          <w:rFonts w:asciiTheme="minorEastAsia" w:hAnsiTheme="minorEastAsia" w:cs="Arial" w:hint="eastAsia"/>
          <w:color w:val="333333"/>
          <w:sz w:val="32"/>
          <w:szCs w:val="32"/>
        </w:rPr>
        <w:t>。</w:t>
      </w:r>
    </w:p>
    <w:p w:rsidR="00F23AD0" w:rsidRPr="00D96CE8" w:rsidRDefault="00F23AD0" w:rsidP="00F23AD0">
      <w:pPr>
        <w:shd w:val="clear" w:color="auto" w:fill="FFFFFF"/>
        <w:spacing w:line="402" w:lineRule="atLeast"/>
        <w:ind w:firstLine="640"/>
        <w:rPr>
          <w:rFonts w:asciiTheme="minorEastAsia" w:hAnsiTheme="minorEastAsia" w:cs="宋体"/>
          <w:kern w:val="0"/>
          <w:sz w:val="32"/>
          <w:szCs w:val="32"/>
        </w:rPr>
      </w:pPr>
      <w:r w:rsidRPr="00D96CE8">
        <w:rPr>
          <w:rFonts w:asciiTheme="minorEastAsia" w:hAnsiTheme="minorEastAsia" w:hint="eastAsia"/>
          <w:color w:val="000000"/>
          <w:sz w:val="32"/>
          <w:szCs w:val="32"/>
          <w:lang w:val="en-GB"/>
        </w:rPr>
        <w:t>2.</w:t>
      </w:r>
      <w:r w:rsidRPr="00D96CE8">
        <w:rPr>
          <w:rFonts w:asciiTheme="minorEastAsia" w:hAnsiTheme="minorEastAsia" w:cs="宋体" w:hint="eastAsia"/>
          <w:kern w:val="0"/>
          <w:sz w:val="32"/>
          <w:szCs w:val="32"/>
        </w:rPr>
        <w:t xml:space="preserve"> </w:t>
      </w:r>
      <w:r w:rsidRPr="00D96CE8">
        <w:rPr>
          <w:rFonts w:asciiTheme="minorEastAsia" w:hAnsiTheme="minorEastAsia" w:hint="eastAsia"/>
          <w:b/>
          <w:sz w:val="32"/>
          <w:szCs w:val="32"/>
        </w:rPr>
        <w:t>《代理记账管理办法》（财政部令[2005]27号）</w:t>
      </w:r>
      <w:r w:rsidRPr="00D96CE8">
        <w:rPr>
          <w:rFonts w:asciiTheme="minorEastAsia" w:hAnsiTheme="minorEastAsia" w:cs="Arial" w:hint="eastAsia"/>
          <w:color w:val="333333"/>
          <w:sz w:val="32"/>
          <w:szCs w:val="32"/>
          <w:shd w:val="clear" w:color="auto" w:fill="FFFFFF"/>
        </w:rPr>
        <w:t>第三条：申请设立除会计师事务所以外的代理记账机构，应当经所在地的县级以上人民政府财政部门(以下简称审批机关)批准，并领取由财政部统一印制的代理记账许可证书。</w:t>
      </w:r>
    </w:p>
    <w:p w:rsidR="00F23AD0" w:rsidRPr="00D96CE8" w:rsidRDefault="00F23AD0" w:rsidP="00F23AD0">
      <w:pPr>
        <w:shd w:val="clear" w:color="auto" w:fill="FFFFFF"/>
        <w:spacing w:line="402" w:lineRule="atLeast"/>
        <w:ind w:firstLine="640"/>
        <w:rPr>
          <w:rFonts w:asciiTheme="minorEastAsia" w:hAnsiTheme="minorEastAsia" w:cs="Arial"/>
          <w:color w:val="333333"/>
          <w:kern w:val="0"/>
          <w:sz w:val="32"/>
          <w:szCs w:val="32"/>
        </w:rPr>
      </w:pPr>
      <w:r w:rsidRPr="00D96CE8">
        <w:rPr>
          <w:rFonts w:asciiTheme="minorEastAsia" w:hAnsiTheme="minorEastAsia" w:cs="宋体" w:hint="eastAsia"/>
          <w:kern w:val="0"/>
          <w:sz w:val="32"/>
          <w:szCs w:val="32"/>
        </w:rPr>
        <w:t>3.</w:t>
      </w:r>
      <w:r w:rsidRPr="00D96CE8">
        <w:rPr>
          <w:rFonts w:asciiTheme="minorEastAsia" w:hAnsiTheme="minorEastAsia" w:hint="eastAsia"/>
          <w:b/>
          <w:sz w:val="32"/>
          <w:szCs w:val="32"/>
        </w:rPr>
        <w:t>《云南省会计条例》第二章第七条：</w:t>
      </w:r>
      <w:r w:rsidRPr="00D96CE8">
        <w:rPr>
          <w:rFonts w:asciiTheme="minorEastAsia" w:hAnsiTheme="minorEastAsia" w:cs="Arial" w:hint="eastAsia"/>
          <w:color w:val="333333"/>
          <w:kern w:val="0"/>
          <w:sz w:val="32"/>
          <w:szCs w:val="32"/>
        </w:rPr>
        <w:t> 单位应当根据会计业务的需要，设置会计机构，配备会计机构负责人、会计人员；不能设置会计机构的，应当在有关机构中配备会计主管人员、会计人员；不具备条件设置会计机构和配备会计主管人员、会计人员的，应当委托具有会计代理记帐资格的中介机构代理记帐。</w:t>
      </w:r>
    </w:p>
    <w:p w:rsidR="00F23AD0" w:rsidRPr="00D96CE8" w:rsidRDefault="00F23AD0" w:rsidP="00F23AD0">
      <w:pPr>
        <w:widowControl/>
        <w:shd w:val="clear" w:color="auto" w:fill="FFFFFF"/>
        <w:spacing w:line="402" w:lineRule="atLeast"/>
        <w:ind w:firstLine="640"/>
        <w:jc w:val="left"/>
        <w:rPr>
          <w:rFonts w:asciiTheme="minorEastAsia" w:hAnsiTheme="minorEastAsia" w:cs="Arial"/>
          <w:color w:val="333333"/>
          <w:kern w:val="0"/>
          <w:sz w:val="32"/>
          <w:szCs w:val="32"/>
        </w:rPr>
      </w:pPr>
      <w:r w:rsidRPr="00D96CE8">
        <w:rPr>
          <w:rFonts w:asciiTheme="minorEastAsia" w:hAnsiTheme="minorEastAsia" w:cs="Arial" w:hint="eastAsia"/>
          <w:color w:val="333333"/>
          <w:kern w:val="0"/>
          <w:sz w:val="32"/>
          <w:szCs w:val="32"/>
        </w:rPr>
        <w:lastRenderedPageBreak/>
        <w:t>从事会计代理记帐业务的中介机构，应当按照法律、行政法规的规定在取得会计代理记帐资格后，方能从事会计代理记帐业务。</w:t>
      </w:r>
    </w:p>
    <w:p w:rsidR="00A06291" w:rsidRPr="00D96CE8" w:rsidRDefault="00F23AD0" w:rsidP="00F23AD0">
      <w:pPr>
        <w:widowControl/>
        <w:shd w:val="clear" w:color="auto" w:fill="FAFAFA"/>
        <w:spacing w:line="360" w:lineRule="atLeast"/>
        <w:ind w:firstLine="640"/>
        <w:jc w:val="left"/>
        <w:rPr>
          <w:rFonts w:asciiTheme="minorEastAsia" w:hAnsiTheme="minorEastAsia" w:cs="宋体"/>
          <w:color w:val="333333"/>
          <w:kern w:val="0"/>
          <w:sz w:val="32"/>
          <w:szCs w:val="32"/>
        </w:rPr>
      </w:pPr>
      <w:r w:rsidRPr="00D96CE8">
        <w:rPr>
          <w:rFonts w:asciiTheme="minorEastAsia" w:hAnsiTheme="minorEastAsia" w:hint="eastAsia"/>
          <w:sz w:val="32"/>
          <w:szCs w:val="32"/>
        </w:rPr>
        <w:t>4.</w:t>
      </w:r>
      <w:r w:rsidRPr="00D96CE8">
        <w:rPr>
          <w:rFonts w:asciiTheme="minorEastAsia" w:hAnsiTheme="minorEastAsia" w:hint="eastAsia"/>
          <w:b/>
          <w:sz w:val="32"/>
          <w:szCs w:val="32"/>
        </w:rPr>
        <w:t>《云南省代理记账管理</w:t>
      </w:r>
      <w:r w:rsidR="003E5ED1" w:rsidRPr="00D96CE8">
        <w:rPr>
          <w:rFonts w:asciiTheme="minorEastAsia" w:hAnsiTheme="minorEastAsia" w:hint="eastAsia"/>
          <w:b/>
          <w:sz w:val="32"/>
          <w:szCs w:val="32"/>
        </w:rPr>
        <w:t>实施</w:t>
      </w:r>
      <w:r w:rsidRPr="00D96CE8">
        <w:rPr>
          <w:rFonts w:asciiTheme="minorEastAsia" w:hAnsiTheme="minorEastAsia" w:hint="eastAsia"/>
          <w:b/>
          <w:sz w:val="32"/>
          <w:szCs w:val="32"/>
        </w:rPr>
        <w:t>办法》（云财</w:t>
      </w:r>
      <w:r w:rsidR="003E5ED1" w:rsidRPr="00D96CE8">
        <w:rPr>
          <w:rFonts w:asciiTheme="minorEastAsia" w:hAnsiTheme="minorEastAsia" w:hint="eastAsia"/>
          <w:b/>
          <w:sz w:val="32"/>
          <w:szCs w:val="32"/>
        </w:rPr>
        <w:t>会【2005】号</w:t>
      </w:r>
      <w:r w:rsidRPr="00D96CE8">
        <w:rPr>
          <w:rFonts w:asciiTheme="minorEastAsia" w:hAnsiTheme="minorEastAsia" w:hint="eastAsia"/>
          <w:b/>
          <w:sz w:val="32"/>
          <w:szCs w:val="32"/>
        </w:rPr>
        <w:t>）</w:t>
      </w:r>
      <w:r w:rsidR="00A06291" w:rsidRPr="00D96CE8">
        <w:rPr>
          <w:rFonts w:asciiTheme="minorEastAsia" w:hAnsiTheme="minorEastAsia" w:hint="eastAsia"/>
          <w:sz w:val="32"/>
          <w:szCs w:val="32"/>
        </w:rPr>
        <w:t xml:space="preserve"> </w:t>
      </w:r>
      <w:r w:rsidR="00A06291" w:rsidRPr="007D54ED">
        <w:rPr>
          <w:rFonts w:asciiTheme="minorEastAsia" w:hAnsiTheme="minorEastAsia" w:cs="宋体" w:hint="eastAsia"/>
          <w:color w:val="333333"/>
          <w:kern w:val="0"/>
          <w:sz w:val="32"/>
          <w:szCs w:val="32"/>
        </w:rPr>
        <w:t>第八条　审批机关应当自受理之日起20日内决定批准或者不批准。20日内不能作出决定的，经审批机关负责人批准可延长10日，并应当将延长期限的理由告知申请人。</w:t>
      </w:r>
    </w:p>
    <w:p w:rsidR="00F23AD0" w:rsidRPr="00D96CE8" w:rsidRDefault="00A06291" w:rsidP="00F23AD0">
      <w:pPr>
        <w:widowControl/>
        <w:shd w:val="clear" w:color="auto" w:fill="FAFAFA"/>
        <w:spacing w:line="360" w:lineRule="atLeast"/>
        <w:ind w:firstLine="640"/>
        <w:jc w:val="left"/>
        <w:rPr>
          <w:rFonts w:asciiTheme="minorEastAsia" w:hAnsiTheme="minorEastAsia" w:cs="宋体"/>
          <w:color w:val="000000"/>
          <w:kern w:val="0"/>
          <w:sz w:val="32"/>
          <w:szCs w:val="32"/>
        </w:rPr>
      </w:pPr>
      <w:r w:rsidRPr="007D54ED">
        <w:rPr>
          <w:rFonts w:asciiTheme="minorEastAsia" w:hAnsiTheme="minorEastAsia" w:cs="宋体" w:hint="eastAsia"/>
          <w:color w:val="333333"/>
          <w:kern w:val="0"/>
          <w:sz w:val="32"/>
          <w:szCs w:val="32"/>
        </w:rPr>
        <w:t>第二十六条　本办法规定的审批期限均以工作日计算，不含法定节假日。</w:t>
      </w:r>
    </w:p>
    <w:p w:rsidR="003F388C" w:rsidRPr="00D96CE8" w:rsidRDefault="003F388C" w:rsidP="00D96CE8">
      <w:pPr>
        <w:ind w:firstLine="643"/>
        <w:outlineLvl w:val="0"/>
        <w:rPr>
          <w:rFonts w:asciiTheme="minorEastAsia" w:hAnsiTheme="minorEastAsia"/>
          <w:b/>
          <w:sz w:val="32"/>
          <w:szCs w:val="32"/>
        </w:rPr>
      </w:pPr>
      <w:r w:rsidRPr="00D96CE8">
        <w:rPr>
          <w:rFonts w:asciiTheme="minorEastAsia" w:hAnsiTheme="minorEastAsia" w:hint="eastAsia"/>
          <w:b/>
          <w:sz w:val="32"/>
          <w:szCs w:val="32"/>
        </w:rPr>
        <w:t>四、实施机关</w:t>
      </w:r>
    </w:p>
    <w:p w:rsidR="003F388C" w:rsidRPr="00D96CE8" w:rsidRDefault="00560A4D"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新平彝族傣族自治县财政</w:t>
      </w:r>
      <w:r w:rsidR="003F388C" w:rsidRPr="00D96CE8">
        <w:rPr>
          <w:rFonts w:asciiTheme="minorEastAsia" w:hAnsiTheme="minorEastAsia" w:hint="eastAsia"/>
          <w:sz w:val="32"/>
          <w:szCs w:val="32"/>
        </w:rPr>
        <w:t>局</w:t>
      </w:r>
    </w:p>
    <w:p w:rsidR="003F388C" w:rsidRPr="00D96CE8" w:rsidRDefault="003F388C" w:rsidP="00D96CE8">
      <w:pPr>
        <w:ind w:firstLine="643"/>
        <w:outlineLvl w:val="0"/>
        <w:rPr>
          <w:rFonts w:asciiTheme="minorEastAsia" w:hAnsiTheme="minorEastAsia"/>
          <w:b/>
          <w:sz w:val="32"/>
          <w:szCs w:val="32"/>
        </w:rPr>
      </w:pPr>
      <w:bookmarkStart w:id="1" w:name="_Toc371002663"/>
      <w:r w:rsidRPr="00D96CE8">
        <w:rPr>
          <w:rFonts w:asciiTheme="minorEastAsia" w:hAnsiTheme="minorEastAsia" w:hint="eastAsia"/>
          <w:b/>
          <w:sz w:val="32"/>
          <w:szCs w:val="32"/>
        </w:rPr>
        <w:t>五、审批条件</w:t>
      </w:r>
      <w:bookmarkEnd w:id="1"/>
    </w:p>
    <w:p w:rsidR="00F23AD0" w:rsidRPr="00D96CE8" w:rsidRDefault="00F23AD0" w:rsidP="00F23AD0">
      <w:pPr>
        <w:pStyle w:val="2"/>
        <w:spacing w:before="0" w:after="0" w:line="560" w:lineRule="exact"/>
        <w:ind w:firstLine="640"/>
        <w:rPr>
          <w:rFonts w:asciiTheme="minorEastAsia" w:eastAsiaTheme="minorEastAsia" w:hAnsiTheme="minorEastAsia"/>
          <w:b w:val="0"/>
          <w:color w:val="000000"/>
        </w:rPr>
      </w:pPr>
      <w:r w:rsidRPr="00D96CE8">
        <w:rPr>
          <w:rFonts w:asciiTheme="minorEastAsia" w:eastAsiaTheme="minorEastAsia" w:hAnsiTheme="minorEastAsia" w:hint="eastAsia"/>
          <w:b w:val="0"/>
          <w:color w:val="464445"/>
          <w:shd w:val="clear" w:color="auto" w:fill="FFFFFF"/>
        </w:rPr>
        <w:t>设立代理记账机构，除法律、行政法规另有规定外，应当符合下列条件：</w:t>
      </w:r>
      <w:r w:rsidRPr="00D96CE8">
        <w:rPr>
          <w:rFonts w:asciiTheme="minorEastAsia" w:eastAsiaTheme="minorEastAsia" w:hAnsiTheme="minorEastAsia" w:hint="eastAsia"/>
          <w:b w:val="0"/>
          <w:color w:val="464445"/>
        </w:rPr>
        <w:br/>
      </w:r>
      <w:r w:rsidRPr="00D96CE8">
        <w:rPr>
          <w:rFonts w:asciiTheme="minorEastAsia" w:eastAsiaTheme="minorEastAsia" w:hAnsiTheme="minorEastAsia" w:hint="eastAsia"/>
          <w:b w:val="0"/>
          <w:color w:val="464445"/>
          <w:shd w:val="clear" w:color="auto" w:fill="FFFFFF"/>
        </w:rPr>
        <w:t>1.有3名以上持有会计从业资格证书的专职从业人员；</w:t>
      </w:r>
      <w:r w:rsidRPr="00D96CE8">
        <w:rPr>
          <w:rFonts w:asciiTheme="minorEastAsia" w:eastAsiaTheme="minorEastAsia" w:hAnsiTheme="minorEastAsia" w:hint="eastAsia"/>
          <w:b w:val="0"/>
          <w:color w:val="464445"/>
        </w:rPr>
        <w:br/>
      </w:r>
      <w:r w:rsidRPr="00D96CE8">
        <w:rPr>
          <w:rFonts w:asciiTheme="minorEastAsia" w:eastAsiaTheme="minorEastAsia" w:hAnsiTheme="minorEastAsia" w:hint="eastAsia"/>
          <w:b w:val="0"/>
          <w:color w:val="464445"/>
          <w:shd w:val="clear" w:color="auto" w:fill="FFFFFF"/>
        </w:rPr>
        <w:t>2.主管代理记账业务的负责人具有会计师以上专业技术职务资格；</w:t>
      </w:r>
      <w:r w:rsidRPr="00D96CE8">
        <w:rPr>
          <w:rFonts w:asciiTheme="minorEastAsia" w:eastAsiaTheme="minorEastAsia" w:hAnsiTheme="minorEastAsia" w:hint="eastAsia"/>
          <w:b w:val="0"/>
          <w:color w:val="464445"/>
        </w:rPr>
        <w:br/>
      </w:r>
      <w:r w:rsidRPr="00D96CE8">
        <w:rPr>
          <w:rFonts w:asciiTheme="minorEastAsia" w:eastAsiaTheme="minorEastAsia" w:hAnsiTheme="minorEastAsia" w:hint="eastAsia"/>
          <w:b w:val="0"/>
          <w:color w:val="464445"/>
          <w:shd w:val="clear" w:color="auto" w:fill="FFFFFF"/>
        </w:rPr>
        <w:t>3.有固定的办公场所；</w:t>
      </w:r>
      <w:r w:rsidRPr="00D96CE8">
        <w:rPr>
          <w:rFonts w:asciiTheme="minorEastAsia" w:eastAsiaTheme="minorEastAsia" w:hAnsiTheme="minorEastAsia" w:hint="eastAsia"/>
          <w:b w:val="0"/>
          <w:color w:val="464445"/>
        </w:rPr>
        <w:br/>
      </w:r>
      <w:r w:rsidRPr="00D96CE8">
        <w:rPr>
          <w:rFonts w:asciiTheme="minorEastAsia" w:eastAsiaTheme="minorEastAsia" w:hAnsiTheme="minorEastAsia" w:hint="eastAsia"/>
          <w:b w:val="0"/>
          <w:color w:val="464445"/>
          <w:shd w:val="clear" w:color="auto" w:fill="FFFFFF"/>
        </w:rPr>
        <w:t>4.有健全的代理记账业务规范和财务会计管理制度。</w:t>
      </w:r>
    </w:p>
    <w:p w:rsidR="003F388C" w:rsidRPr="00D96CE8" w:rsidRDefault="003F388C" w:rsidP="00D96CE8">
      <w:pPr>
        <w:adjustRightInd w:val="0"/>
        <w:snapToGrid w:val="0"/>
        <w:ind w:firstLine="643"/>
        <w:jc w:val="left"/>
        <w:outlineLvl w:val="0"/>
        <w:rPr>
          <w:rFonts w:asciiTheme="minorEastAsia" w:hAnsiTheme="minorEastAsia"/>
          <w:b/>
          <w:sz w:val="32"/>
          <w:szCs w:val="32"/>
        </w:rPr>
      </w:pPr>
      <w:r w:rsidRPr="00D96CE8">
        <w:rPr>
          <w:rFonts w:asciiTheme="minorEastAsia" w:hAnsiTheme="minorEastAsia" w:hint="eastAsia"/>
          <w:b/>
          <w:sz w:val="32"/>
          <w:szCs w:val="32"/>
        </w:rPr>
        <w:t>六、受理地点</w:t>
      </w:r>
    </w:p>
    <w:p w:rsidR="003F388C" w:rsidRPr="00D96CE8" w:rsidRDefault="003F388C"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受理地点：</w:t>
      </w:r>
      <w:r w:rsidR="00560A4D" w:rsidRPr="00D96CE8">
        <w:rPr>
          <w:rFonts w:asciiTheme="minorEastAsia" w:hAnsiTheme="minorEastAsia" w:hint="eastAsia"/>
          <w:sz w:val="32"/>
          <w:szCs w:val="32"/>
        </w:rPr>
        <w:t>新平县财政局会计股</w:t>
      </w:r>
    </w:p>
    <w:p w:rsidR="00C64128" w:rsidRPr="00D96CE8" w:rsidRDefault="00C64128"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联系电话：0877-7011174</w:t>
      </w:r>
    </w:p>
    <w:p w:rsidR="003F388C" w:rsidRPr="00D96CE8" w:rsidRDefault="003F388C"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地址：</w:t>
      </w:r>
      <w:r w:rsidR="00560A4D" w:rsidRPr="00D96CE8">
        <w:rPr>
          <w:rFonts w:asciiTheme="minorEastAsia" w:hAnsiTheme="minorEastAsia" w:hint="eastAsia"/>
          <w:sz w:val="32"/>
          <w:szCs w:val="32"/>
        </w:rPr>
        <w:t>新平县桂山街道河滨路62号</w:t>
      </w:r>
    </w:p>
    <w:p w:rsidR="00C64128" w:rsidRPr="00D96CE8" w:rsidRDefault="00C64128"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受理时间：周一至周五  上午 8:30</w:t>
      </w:r>
      <w:r w:rsidRPr="00D96CE8">
        <w:rPr>
          <w:rFonts w:asciiTheme="minorEastAsia" w:hAnsiTheme="minorEastAsia"/>
          <w:sz w:val="32"/>
          <w:szCs w:val="32"/>
        </w:rPr>
        <w:t>—</w:t>
      </w:r>
      <w:r w:rsidRPr="00D96CE8">
        <w:rPr>
          <w:rFonts w:asciiTheme="minorEastAsia" w:hAnsiTheme="minorEastAsia" w:hint="eastAsia"/>
          <w:sz w:val="32"/>
          <w:szCs w:val="32"/>
        </w:rPr>
        <w:t>12:00  下午 14:00</w:t>
      </w:r>
      <w:r w:rsidRPr="00D96CE8">
        <w:rPr>
          <w:rFonts w:asciiTheme="minorEastAsia" w:hAnsiTheme="minorEastAsia"/>
          <w:sz w:val="32"/>
          <w:szCs w:val="32"/>
        </w:rPr>
        <w:t>—</w:t>
      </w:r>
      <w:r w:rsidRPr="00D96CE8">
        <w:rPr>
          <w:rFonts w:asciiTheme="minorEastAsia" w:hAnsiTheme="minorEastAsia" w:hint="eastAsia"/>
          <w:sz w:val="32"/>
          <w:szCs w:val="32"/>
        </w:rPr>
        <w:t>18:00（除法定节假日）</w:t>
      </w:r>
    </w:p>
    <w:p w:rsidR="003F388C" w:rsidRPr="00D96CE8" w:rsidRDefault="003F388C" w:rsidP="00D96CE8">
      <w:pPr>
        <w:ind w:firstLine="643"/>
        <w:outlineLvl w:val="0"/>
        <w:rPr>
          <w:rFonts w:asciiTheme="minorEastAsia" w:hAnsiTheme="minorEastAsia"/>
          <w:b/>
          <w:sz w:val="32"/>
          <w:szCs w:val="32"/>
        </w:rPr>
      </w:pPr>
      <w:r w:rsidRPr="00D96CE8">
        <w:rPr>
          <w:rFonts w:asciiTheme="minorEastAsia" w:hAnsiTheme="minorEastAsia" w:hint="eastAsia"/>
          <w:b/>
          <w:sz w:val="32"/>
          <w:szCs w:val="32"/>
        </w:rPr>
        <w:lastRenderedPageBreak/>
        <w:t>七、申请材料</w:t>
      </w:r>
    </w:p>
    <w:p w:rsidR="00F23AD0" w:rsidRPr="00D96CE8" w:rsidRDefault="00F23AD0" w:rsidP="00F23AD0">
      <w:pPr>
        <w:pStyle w:val="NewNewNewNewNewNewNewNewNewNewNewNew"/>
        <w:spacing w:line="560" w:lineRule="exact"/>
        <w:ind w:firstLine="640"/>
        <w:rPr>
          <w:rFonts w:asciiTheme="minorEastAsia" w:eastAsiaTheme="minorEastAsia" w:hAnsiTheme="minorEastAsia"/>
          <w:color w:val="000000"/>
          <w:sz w:val="32"/>
          <w:szCs w:val="32"/>
        </w:rPr>
      </w:pPr>
      <w:r w:rsidRPr="00D96CE8">
        <w:rPr>
          <w:rFonts w:asciiTheme="minorEastAsia" w:eastAsiaTheme="minorEastAsia" w:hAnsiTheme="minorEastAsia" w:hint="eastAsia"/>
          <w:color w:val="464445"/>
          <w:sz w:val="32"/>
          <w:szCs w:val="32"/>
          <w:shd w:val="clear" w:color="auto" w:fill="FFFFFF"/>
        </w:rPr>
        <w:t>1.从事代理记账业务的申请报告。申请报告应明确以下内容：</w:t>
      </w:r>
      <w:r w:rsidRPr="00D96CE8">
        <w:rPr>
          <w:rFonts w:asciiTheme="minorEastAsia" w:eastAsiaTheme="minorEastAsia" w:hAnsiTheme="minorEastAsia" w:hint="eastAsia"/>
          <w:color w:val="464445"/>
          <w:sz w:val="32"/>
          <w:szCs w:val="32"/>
        </w:rPr>
        <w:br/>
      </w:r>
      <w:r w:rsidRPr="00D96CE8">
        <w:rPr>
          <w:rFonts w:asciiTheme="minorEastAsia" w:eastAsiaTheme="minorEastAsia" w:hAnsiTheme="minorEastAsia" w:hint="eastAsia"/>
          <w:color w:val="464445"/>
          <w:sz w:val="32"/>
          <w:szCs w:val="32"/>
          <w:shd w:val="clear" w:color="auto" w:fill="FFFFFF"/>
        </w:rPr>
        <w:t>a．申请审批机关的名称；</w:t>
      </w:r>
      <w:r w:rsidRPr="00D96CE8">
        <w:rPr>
          <w:rFonts w:asciiTheme="minorEastAsia" w:eastAsiaTheme="minorEastAsia" w:hAnsiTheme="minorEastAsia" w:hint="eastAsia"/>
          <w:color w:val="464445"/>
          <w:sz w:val="32"/>
          <w:szCs w:val="32"/>
        </w:rPr>
        <w:br/>
      </w:r>
      <w:r w:rsidRPr="00D96CE8">
        <w:rPr>
          <w:rFonts w:asciiTheme="minorEastAsia" w:eastAsiaTheme="minorEastAsia" w:hAnsiTheme="minorEastAsia" w:hint="eastAsia"/>
          <w:color w:val="464445"/>
          <w:sz w:val="32"/>
          <w:szCs w:val="32"/>
          <w:shd w:val="clear" w:color="auto" w:fill="FFFFFF"/>
        </w:rPr>
        <w:t>b．申请事由；</w:t>
      </w:r>
      <w:r w:rsidRPr="00D96CE8">
        <w:rPr>
          <w:rFonts w:asciiTheme="minorEastAsia" w:eastAsiaTheme="minorEastAsia" w:hAnsiTheme="minorEastAsia" w:hint="eastAsia"/>
          <w:color w:val="464445"/>
          <w:sz w:val="32"/>
          <w:szCs w:val="32"/>
        </w:rPr>
        <w:br/>
      </w:r>
      <w:r w:rsidRPr="00D96CE8">
        <w:rPr>
          <w:rFonts w:asciiTheme="minorEastAsia" w:eastAsiaTheme="minorEastAsia" w:hAnsiTheme="minorEastAsia" w:hint="eastAsia"/>
          <w:color w:val="464445"/>
          <w:sz w:val="32"/>
          <w:szCs w:val="32"/>
          <w:shd w:val="clear" w:color="auto" w:fill="FFFFFF"/>
        </w:rPr>
        <w:t>c．拟设立代理记账机构的名称、主管代理记账业务负责入和从业人员、办公场所、业务范围等基本情况；</w:t>
      </w:r>
      <w:r w:rsidRPr="00D96CE8">
        <w:rPr>
          <w:rFonts w:asciiTheme="minorEastAsia" w:eastAsiaTheme="minorEastAsia" w:hAnsiTheme="minorEastAsia" w:hint="eastAsia"/>
          <w:color w:val="464445"/>
          <w:sz w:val="32"/>
          <w:szCs w:val="32"/>
        </w:rPr>
        <w:br/>
      </w:r>
      <w:r w:rsidRPr="00D96CE8">
        <w:rPr>
          <w:rFonts w:asciiTheme="minorEastAsia" w:eastAsiaTheme="minorEastAsia" w:hAnsiTheme="minorEastAsia" w:hint="eastAsia"/>
          <w:color w:val="464445"/>
          <w:sz w:val="32"/>
          <w:szCs w:val="32"/>
          <w:shd w:val="clear" w:color="auto" w:fill="FFFFFF"/>
        </w:rPr>
        <w:t>d．申请单位公章或合伙人(或全体股东)的签名和盖章。</w:t>
      </w:r>
      <w:r w:rsidRPr="00D96CE8">
        <w:rPr>
          <w:rFonts w:asciiTheme="minorEastAsia" w:eastAsiaTheme="minorEastAsia" w:hAnsiTheme="minorEastAsia" w:hint="eastAsia"/>
          <w:color w:val="464445"/>
          <w:sz w:val="32"/>
          <w:szCs w:val="32"/>
        </w:rPr>
        <w:br/>
      </w:r>
      <w:r w:rsidRPr="00D96CE8">
        <w:rPr>
          <w:rFonts w:asciiTheme="minorEastAsia" w:eastAsiaTheme="minorEastAsia" w:hAnsiTheme="minorEastAsia" w:hint="eastAsia"/>
          <w:color w:val="464445"/>
          <w:sz w:val="32"/>
          <w:szCs w:val="32"/>
          <w:shd w:val="clear" w:color="auto" w:fill="FFFFFF"/>
        </w:rPr>
        <w:t>2.机构的协议或章程。协议或章程应符合有关法律、法规的规定。</w:t>
      </w:r>
      <w:r w:rsidRPr="00D96CE8">
        <w:rPr>
          <w:rFonts w:asciiTheme="minorEastAsia" w:eastAsiaTheme="minorEastAsia" w:hAnsiTheme="minorEastAsia" w:hint="eastAsia"/>
          <w:color w:val="464445"/>
          <w:sz w:val="32"/>
          <w:szCs w:val="32"/>
        </w:rPr>
        <w:br/>
      </w:r>
      <w:r w:rsidRPr="00D96CE8">
        <w:rPr>
          <w:rFonts w:asciiTheme="minorEastAsia" w:eastAsiaTheme="minorEastAsia" w:hAnsiTheme="minorEastAsia" w:hint="eastAsia"/>
          <w:color w:val="464445"/>
          <w:sz w:val="32"/>
          <w:szCs w:val="32"/>
          <w:shd w:val="clear" w:color="auto" w:fill="FFFFFF"/>
        </w:rPr>
        <w:t>3.从业人员简历，身份证明、会计从业资格证书的原件及复印件，主管代理记账业务的负责人具备会计师以上专业技术职务资格的证明材料的原件及复印件。</w:t>
      </w:r>
      <w:r w:rsidRPr="00D96CE8">
        <w:rPr>
          <w:rFonts w:asciiTheme="minorEastAsia" w:eastAsiaTheme="minorEastAsia" w:hAnsiTheme="minorEastAsia" w:hint="eastAsia"/>
          <w:color w:val="464445"/>
          <w:sz w:val="32"/>
          <w:szCs w:val="32"/>
        </w:rPr>
        <w:br/>
      </w:r>
      <w:r w:rsidRPr="00D96CE8">
        <w:rPr>
          <w:rFonts w:asciiTheme="minorEastAsia" w:eastAsiaTheme="minorEastAsia" w:hAnsiTheme="minorEastAsia" w:hint="eastAsia"/>
          <w:color w:val="464445"/>
          <w:sz w:val="32"/>
          <w:szCs w:val="32"/>
          <w:shd w:val="clear" w:color="auto" w:fill="FFFFFF"/>
        </w:rPr>
        <w:t>4.主管代理记账业务的负责人、持有会计从业资格证书的专职从业人员在机构专职从业的书面承诺；</w:t>
      </w:r>
      <w:r w:rsidRPr="00D96CE8">
        <w:rPr>
          <w:rFonts w:asciiTheme="minorEastAsia" w:eastAsiaTheme="minorEastAsia" w:hAnsiTheme="minorEastAsia" w:hint="eastAsia"/>
          <w:color w:val="464445"/>
          <w:sz w:val="32"/>
          <w:szCs w:val="32"/>
        </w:rPr>
        <w:br/>
      </w:r>
      <w:r w:rsidRPr="00D96CE8">
        <w:rPr>
          <w:rFonts w:asciiTheme="minorEastAsia" w:eastAsiaTheme="minorEastAsia" w:hAnsiTheme="minorEastAsia" w:hint="eastAsia"/>
          <w:color w:val="464445"/>
          <w:sz w:val="32"/>
          <w:szCs w:val="32"/>
          <w:shd w:val="clear" w:color="auto" w:fill="FFFFFF"/>
        </w:rPr>
        <w:t>5.办公地址及办公用房产权或者使用权证明；</w:t>
      </w:r>
      <w:r w:rsidRPr="00D96CE8">
        <w:rPr>
          <w:rFonts w:asciiTheme="minorEastAsia" w:eastAsiaTheme="minorEastAsia" w:hAnsiTheme="minorEastAsia" w:hint="eastAsia"/>
          <w:color w:val="464445"/>
          <w:sz w:val="32"/>
          <w:szCs w:val="32"/>
        </w:rPr>
        <w:br/>
      </w:r>
      <w:r w:rsidRPr="00D96CE8">
        <w:rPr>
          <w:rFonts w:asciiTheme="minorEastAsia" w:eastAsiaTheme="minorEastAsia" w:hAnsiTheme="minorEastAsia" w:hint="eastAsia"/>
          <w:color w:val="464445"/>
          <w:sz w:val="32"/>
          <w:szCs w:val="32"/>
          <w:shd w:val="clear" w:color="auto" w:fill="FFFFFF"/>
        </w:rPr>
        <w:t>6.代理记账业务规范。代理记账业务规范应当明确以下内容：</w:t>
      </w:r>
      <w:r w:rsidRPr="00D96CE8">
        <w:rPr>
          <w:rFonts w:asciiTheme="minorEastAsia" w:eastAsiaTheme="minorEastAsia" w:hAnsiTheme="minorEastAsia" w:hint="eastAsia"/>
          <w:color w:val="464445"/>
          <w:sz w:val="32"/>
          <w:szCs w:val="32"/>
        </w:rPr>
        <w:br/>
      </w:r>
      <w:r w:rsidRPr="00D96CE8">
        <w:rPr>
          <w:rFonts w:asciiTheme="minorEastAsia" w:eastAsiaTheme="minorEastAsia" w:hAnsiTheme="minorEastAsia" w:hint="eastAsia"/>
          <w:color w:val="464445"/>
          <w:sz w:val="32"/>
          <w:szCs w:val="32"/>
          <w:shd w:val="clear" w:color="auto" w:fill="FFFFFF"/>
        </w:rPr>
        <w:t>a．接受委托代理记账业务的程序和手续；</w:t>
      </w:r>
      <w:r w:rsidRPr="00D96CE8">
        <w:rPr>
          <w:rFonts w:asciiTheme="minorEastAsia" w:eastAsiaTheme="minorEastAsia" w:hAnsiTheme="minorEastAsia" w:hint="eastAsia"/>
          <w:color w:val="464445"/>
          <w:sz w:val="32"/>
          <w:szCs w:val="32"/>
        </w:rPr>
        <w:br/>
      </w:r>
      <w:r w:rsidRPr="00D96CE8">
        <w:rPr>
          <w:rFonts w:asciiTheme="minorEastAsia" w:eastAsiaTheme="minorEastAsia" w:hAnsiTheme="minorEastAsia" w:hint="eastAsia"/>
          <w:color w:val="464445"/>
          <w:sz w:val="32"/>
          <w:szCs w:val="32"/>
          <w:shd w:val="clear" w:color="auto" w:fill="FFFFFF"/>
        </w:rPr>
        <w:t>b．办理代理记账业务的程序和办法(包括：审核原始凭证、填制记账凭证、登记会计账簿、编制财务会计报告等)；</w:t>
      </w:r>
      <w:r w:rsidRPr="00D96CE8">
        <w:rPr>
          <w:rFonts w:asciiTheme="minorEastAsia" w:eastAsiaTheme="minorEastAsia" w:hAnsiTheme="minorEastAsia" w:hint="eastAsia"/>
          <w:color w:val="464445"/>
          <w:sz w:val="32"/>
          <w:szCs w:val="32"/>
        </w:rPr>
        <w:br/>
      </w:r>
      <w:r w:rsidRPr="00D96CE8">
        <w:rPr>
          <w:rFonts w:asciiTheme="minorEastAsia" w:eastAsiaTheme="minorEastAsia" w:hAnsiTheme="minorEastAsia" w:hint="eastAsia"/>
          <w:color w:val="464445"/>
          <w:sz w:val="32"/>
          <w:szCs w:val="32"/>
          <w:shd w:val="clear" w:color="auto" w:fill="FFFFFF"/>
        </w:rPr>
        <w:t>c．会计资料的交接和管理办法。</w:t>
      </w:r>
      <w:r w:rsidRPr="00D96CE8">
        <w:rPr>
          <w:rFonts w:asciiTheme="minorEastAsia" w:eastAsiaTheme="minorEastAsia" w:hAnsiTheme="minorEastAsia" w:hint="eastAsia"/>
          <w:color w:val="464445"/>
          <w:sz w:val="32"/>
          <w:szCs w:val="32"/>
        </w:rPr>
        <w:br/>
      </w:r>
      <w:r w:rsidRPr="00D96CE8">
        <w:rPr>
          <w:rFonts w:asciiTheme="minorEastAsia" w:eastAsiaTheme="minorEastAsia" w:hAnsiTheme="minorEastAsia" w:hint="eastAsia"/>
          <w:color w:val="464445"/>
          <w:sz w:val="32"/>
          <w:szCs w:val="32"/>
          <w:shd w:val="clear" w:color="auto" w:fill="FFFFFF"/>
        </w:rPr>
        <w:t>7.财务会计管理制度；</w:t>
      </w:r>
      <w:r w:rsidRPr="00D96CE8">
        <w:rPr>
          <w:rFonts w:asciiTheme="minorEastAsia" w:eastAsiaTheme="minorEastAsia" w:hAnsiTheme="minorEastAsia" w:hint="eastAsia"/>
          <w:color w:val="464445"/>
          <w:sz w:val="32"/>
          <w:szCs w:val="32"/>
        </w:rPr>
        <w:br/>
      </w:r>
      <w:r w:rsidRPr="00D96CE8">
        <w:rPr>
          <w:rFonts w:asciiTheme="minorEastAsia" w:eastAsiaTheme="minorEastAsia" w:hAnsiTheme="minorEastAsia" w:hint="eastAsia"/>
          <w:color w:val="464445"/>
          <w:sz w:val="32"/>
          <w:szCs w:val="32"/>
          <w:shd w:val="clear" w:color="auto" w:fill="FFFFFF"/>
        </w:rPr>
        <w:t>8.工商行政管理部门核准机构名称的有关材料。</w:t>
      </w:r>
      <w:r w:rsidRPr="00D96CE8">
        <w:rPr>
          <w:rFonts w:asciiTheme="minorEastAsia" w:eastAsiaTheme="minorEastAsia" w:hAnsiTheme="minorEastAsia" w:hint="eastAsia"/>
          <w:color w:val="464445"/>
          <w:sz w:val="32"/>
          <w:szCs w:val="32"/>
        </w:rPr>
        <w:br/>
      </w:r>
      <w:r w:rsidRPr="00D96CE8">
        <w:rPr>
          <w:rFonts w:asciiTheme="minorEastAsia" w:eastAsiaTheme="minorEastAsia" w:hAnsiTheme="minorEastAsia" w:hint="eastAsia"/>
          <w:color w:val="464445"/>
          <w:sz w:val="32"/>
          <w:szCs w:val="32"/>
          <w:shd w:val="clear" w:color="auto" w:fill="FFFFFF"/>
        </w:rPr>
        <w:t>申请人对其申请材料实质内容的真实性负责。</w:t>
      </w:r>
    </w:p>
    <w:p w:rsidR="003F388C" w:rsidRPr="00D96CE8" w:rsidRDefault="003F388C" w:rsidP="00D96CE8">
      <w:pPr>
        <w:ind w:firstLine="643"/>
        <w:outlineLvl w:val="0"/>
        <w:rPr>
          <w:rFonts w:asciiTheme="minorEastAsia" w:hAnsiTheme="minorEastAsia"/>
          <w:b/>
          <w:sz w:val="32"/>
          <w:szCs w:val="32"/>
        </w:rPr>
      </w:pPr>
      <w:r w:rsidRPr="00D96CE8">
        <w:rPr>
          <w:rFonts w:asciiTheme="minorEastAsia" w:hAnsiTheme="minorEastAsia" w:hint="eastAsia"/>
          <w:b/>
          <w:sz w:val="32"/>
          <w:szCs w:val="32"/>
        </w:rPr>
        <w:lastRenderedPageBreak/>
        <w:t>八、审批时限</w:t>
      </w:r>
    </w:p>
    <w:p w:rsidR="00F23AD0" w:rsidRPr="00D96CE8" w:rsidRDefault="00F23AD0" w:rsidP="00F23AD0">
      <w:pPr>
        <w:ind w:firstLine="640"/>
        <w:rPr>
          <w:rFonts w:asciiTheme="minorEastAsia" w:hAnsiTheme="minorEastAsia"/>
          <w:sz w:val="32"/>
          <w:szCs w:val="32"/>
        </w:rPr>
      </w:pPr>
      <w:bookmarkStart w:id="2" w:name="_Toc371002668"/>
      <w:r w:rsidRPr="00D96CE8">
        <w:rPr>
          <w:rFonts w:asciiTheme="minorEastAsia" w:hAnsiTheme="minorEastAsia" w:hint="eastAsia"/>
          <w:color w:val="464445"/>
          <w:sz w:val="32"/>
          <w:szCs w:val="32"/>
          <w:shd w:val="clear" w:color="auto" w:fill="FFFFFF"/>
        </w:rPr>
        <w:t>审批机关应当白受理之日起20日内决定批准或者不批准。20日内不能作出决定的，经审批机关负责人批准可延长10日，并应当将延长期限的理由告知申请人。</w:t>
      </w:r>
      <w:r w:rsidRPr="00D96CE8">
        <w:rPr>
          <w:rFonts w:asciiTheme="minorEastAsia" w:hAnsiTheme="minorEastAsia" w:hint="eastAsia"/>
          <w:color w:val="464445"/>
          <w:sz w:val="32"/>
          <w:szCs w:val="32"/>
        </w:rPr>
        <w:br/>
      </w:r>
      <w:r w:rsidRPr="00D96CE8">
        <w:rPr>
          <w:rFonts w:asciiTheme="minorEastAsia" w:hAnsiTheme="minorEastAsia" w:hint="eastAsia"/>
          <w:color w:val="464445"/>
          <w:sz w:val="32"/>
          <w:szCs w:val="32"/>
          <w:shd w:val="clear" w:color="auto" w:fill="FFFFFF"/>
        </w:rPr>
        <w:t xml:space="preserve">    审批机关经审查符合法定条件的，应当自作出批准决定之日起10日内向申请人下达批准文件、颁发代理记账许可证书。审批机关决定不予批准的，应当向申请人下达书面决定，说明理由，并告知申请人享有依法行政复议或者提起行政诉讼的权利。</w:t>
      </w:r>
    </w:p>
    <w:p w:rsidR="003F388C" w:rsidRPr="00D96CE8" w:rsidRDefault="003F388C" w:rsidP="00D96CE8">
      <w:pPr>
        <w:ind w:firstLine="643"/>
        <w:outlineLvl w:val="0"/>
        <w:rPr>
          <w:rFonts w:asciiTheme="minorEastAsia" w:hAnsiTheme="minorEastAsia"/>
          <w:b/>
          <w:sz w:val="32"/>
          <w:szCs w:val="32"/>
        </w:rPr>
      </w:pPr>
      <w:r w:rsidRPr="00D96CE8">
        <w:rPr>
          <w:rFonts w:asciiTheme="minorEastAsia" w:hAnsiTheme="minorEastAsia" w:hint="eastAsia"/>
          <w:b/>
          <w:sz w:val="32"/>
          <w:szCs w:val="32"/>
        </w:rPr>
        <w:t>九、审批收费及依据</w:t>
      </w:r>
    </w:p>
    <w:bookmarkEnd w:id="2"/>
    <w:p w:rsidR="003F388C" w:rsidRPr="00D96CE8" w:rsidRDefault="003A608D"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本审批事项不收费</w:t>
      </w:r>
      <w:r w:rsidR="00D5057A" w:rsidRPr="00D96CE8">
        <w:rPr>
          <w:rFonts w:asciiTheme="minorEastAsia" w:hAnsiTheme="minorEastAsia" w:hint="eastAsia"/>
          <w:sz w:val="32"/>
          <w:szCs w:val="32"/>
        </w:rPr>
        <w:t>。</w:t>
      </w:r>
    </w:p>
    <w:p w:rsidR="003F388C" w:rsidRPr="00D96CE8" w:rsidRDefault="003F388C" w:rsidP="00D96CE8">
      <w:pPr>
        <w:ind w:firstLine="643"/>
        <w:outlineLvl w:val="0"/>
        <w:rPr>
          <w:rFonts w:asciiTheme="minorEastAsia" w:hAnsiTheme="minorEastAsia"/>
          <w:b/>
          <w:sz w:val="32"/>
          <w:szCs w:val="32"/>
        </w:rPr>
      </w:pPr>
      <w:r w:rsidRPr="00D96CE8">
        <w:rPr>
          <w:rFonts w:asciiTheme="minorEastAsia" w:hAnsiTheme="minorEastAsia" w:hint="eastAsia"/>
          <w:b/>
          <w:sz w:val="32"/>
          <w:szCs w:val="32"/>
        </w:rPr>
        <w:t>十、咨询</w:t>
      </w:r>
    </w:p>
    <w:p w:rsidR="003F388C" w:rsidRPr="00D96CE8" w:rsidRDefault="003F388C" w:rsidP="008F722C">
      <w:pPr>
        <w:pStyle w:val="a"/>
        <w:numPr>
          <w:ilvl w:val="0"/>
          <w:numId w:val="2"/>
        </w:numPr>
        <w:adjustRightInd w:val="0"/>
        <w:snapToGrid w:val="0"/>
        <w:jc w:val="left"/>
        <w:rPr>
          <w:rFonts w:asciiTheme="minorEastAsia" w:eastAsiaTheme="minorEastAsia" w:hAnsiTheme="minorEastAsia"/>
          <w:b/>
          <w:sz w:val="32"/>
          <w:szCs w:val="32"/>
        </w:rPr>
      </w:pPr>
      <w:r w:rsidRPr="00D96CE8">
        <w:rPr>
          <w:rFonts w:asciiTheme="minorEastAsia" w:eastAsiaTheme="minorEastAsia" w:hAnsiTheme="minorEastAsia" w:hint="eastAsia"/>
          <w:b/>
          <w:sz w:val="32"/>
          <w:szCs w:val="32"/>
        </w:rPr>
        <w:t>咨询方式</w:t>
      </w:r>
    </w:p>
    <w:p w:rsidR="003F388C" w:rsidRPr="00D96CE8" w:rsidRDefault="003F388C" w:rsidP="008F722C">
      <w:pPr>
        <w:pStyle w:val="a"/>
        <w:numPr>
          <w:ilvl w:val="0"/>
          <w:numId w:val="0"/>
        </w:numPr>
        <w:adjustRightInd w:val="0"/>
        <w:snapToGrid w:val="0"/>
        <w:ind w:left="205" w:firstLine="363"/>
        <w:jc w:val="left"/>
        <w:rPr>
          <w:rFonts w:asciiTheme="minorEastAsia" w:eastAsiaTheme="minorEastAsia" w:hAnsiTheme="minorEastAsia"/>
          <w:sz w:val="32"/>
          <w:szCs w:val="32"/>
        </w:rPr>
      </w:pPr>
      <w:r w:rsidRPr="00D96CE8">
        <w:rPr>
          <w:rFonts w:asciiTheme="minorEastAsia" w:eastAsiaTheme="minorEastAsia" w:hAnsiTheme="minorEastAsia" w:hint="eastAsia"/>
          <w:sz w:val="32"/>
          <w:szCs w:val="32"/>
        </w:rPr>
        <w:t>1.窗口咨询。地址：</w:t>
      </w:r>
      <w:r w:rsidR="00D5057A" w:rsidRPr="00D96CE8">
        <w:rPr>
          <w:rFonts w:asciiTheme="minorEastAsia" w:eastAsiaTheme="minorEastAsia" w:hAnsiTheme="minorEastAsia" w:hint="eastAsia"/>
          <w:sz w:val="32"/>
          <w:szCs w:val="32"/>
        </w:rPr>
        <w:t>新平县财政局会计股</w:t>
      </w:r>
    </w:p>
    <w:p w:rsidR="003F388C" w:rsidRPr="00D96CE8" w:rsidRDefault="003F388C" w:rsidP="008F722C">
      <w:pPr>
        <w:pStyle w:val="a"/>
        <w:numPr>
          <w:ilvl w:val="0"/>
          <w:numId w:val="0"/>
        </w:numPr>
        <w:adjustRightInd w:val="0"/>
        <w:snapToGrid w:val="0"/>
        <w:ind w:left="205" w:firstLine="363"/>
        <w:jc w:val="left"/>
        <w:rPr>
          <w:rFonts w:asciiTheme="minorEastAsia" w:eastAsiaTheme="minorEastAsia" w:hAnsiTheme="minorEastAsia"/>
          <w:sz w:val="32"/>
          <w:szCs w:val="32"/>
        </w:rPr>
      </w:pPr>
      <w:r w:rsidRPr="00D96CE8">
        <w:rPr>
          <w:rFonts w:asciiTheme="minorEastAsia" w:eastAsiaTheme="minorEastAsia" w:hAnsiTheme="minorEastAsia" w:hint="eastAsia"/>
          <w:sz w:val="32"/>
          <w:szCs w:val="32"/>
        </w:rPr>
        <w:t>2.电话咨询。联系电话：</w:t>
      </w:r>
      <w:r w:rsidR="00D5057A" w:rsidRPr="00D96CE8">
        <w:rPr>
          <w:rFonts w:asciiTheme="minorEastAsia" w:eastAsiaTheme="minorEastAsia" w:hAnsiTheme="minorEastAsia" w:hint="eastAsia"/>
          <w:sz w:val="32"/>
          <w:szCs w:val="32"/>
        </w:rPr>
        <w:t>0877</w:t>
      </w:r>
      <w:r w:rsidRPr="00D96CE8">
        <w:rPr>
          <w:rFonts w:asciiTheme="minorEastAsia" w:eastAsiaTheme="minorEastAsia" w:hAnsiTheme="minorEastAsia" w:hint="eastAsia"/>
          <w:sz w:val="32"/>
          <w:szCs w:val="32"/>
        </w:rPr>
        <w:t>-</w:t>
      </w:r>
      <w:r w:rsidR="00D5057A" w:rsidRPr="00D96CE8">
        <w:rPr>
          <w:rFonts w:asciiTheme="minorEastAsia" w:eastAsiaTheme="minorEastAsia" w:hAnsiTheme="minorEastAsia" w:hint="eastAsia"/>
          <w:sz w:val="32"/>
          <w:szCs w:val="32"/>
        </w:rPr>
        <w:t>7011</w:t>
      </w:r>
      <w:r w:rsidR="001F61F8" w:rsidRPr="00D96CE8">
        <w:rPr>
          <w:rFonts w:asciiTheme="minorEastAsia" w:eastAsiaTheme="minorEastAsia" w:hAnsiTheme="minorEastAsia" w:hint="eastAsia"/>
          <w:sz w:val="32"/>
          <w:szCs w:val="32"/>
        </w:rPr>
        <w:t>174</w:t>
      </w:r>
    </w:p>
    <w:p w:rsidR="00D5057A" w:rsidRPr="00D96CE8" w:rsidRDefault="003F388C" w:rsidP="00061A72">
      <w:pPr>
        <w:ind w:firstLine="640"/>
        <w:rPr>
          <w:rStyle w:val="a9"/>
          <w:rFonts w:asciiTheme="minorEastAsia" w:hAnsiTheme="minorEastAsia"/>
          <w:color w:val="auto"/>
          <w:sz w:val="32"/>
          <w:szCs w:val="32"/>
          <w:u w:val="none"/>
          <w:shd w:val="clear" w:color="auto" w:fill="FFFFFF"/>
        </w:rPr>
      </w:pPr>
      <w:r w:rsidRPr="00D96CE8">
        <w:rPr>
          <w:rFonts w:asciiTheme="minorEastAsia" w:hAnsiTheme="minorEastAsia" w:hint="eastAsia"/>
          <w:kern w:val="0"/>
          <w:sz w:val="32"/>
          <w:szCs w:val="32"/>
        </w:rPr>
        <w:t>3.</w:t>
      </w:r>
      <w:r w:rsidRPr="00D96CE8">
        <w:rPr>
          <w:rFonts w:asciiTheme="minorEastAsia" w:hAnsiTheme="minorEastAsia" w:hint="eastAsia"/>
          <w:sz w:val="32"/>
          <w:szCs w:val="32"/>
        </w:rPr>
        <w:t>网络咨询</w:t>
      </w:r>
      <w:r w:rsidR="00061A72" w:rsidRPr="00D96CE8">
        <w:rPr>
          <w:rFonts w:asciiTheme="minorEastAsia" w:hAnsiTheme="minorEastAsia" w:hint="eastAsia"/>
          <w:sz w:val="32"/>
          <w:szCs w:val="32"/>
        </w:rPr>
        <w:t>QQ</w:t>
      </w:r>
      <w:r w:rsidR="00061A72" w:rsidRPr="00D96CE8">
        <w:rPr>
          <w:rStyle w:val="a9"/>
          <w:rFonts w:asciiTheme="minorEastAsia" w:hAnsiTheme="minorEastAsia" w:hint="eastAsia"/>
          <w:color w:val="auto"/>
          <w:sz w:val="32"/>
          <w:szCs w:val="32"/>
          <w:u w:val="none"/>
          <w:shd w:val="clear" w:color="auto" w:fill="FFFFFF"/>
        </w:rPr>
        <w:t>群新平财会342056834</w:t>
      </w:r>
    </w:p>
    <w:p w:rsidR="003F388C" w:rsidRPr="00D96CE8" w:rsidRDefault="003F388C" w:rsidP="00D96CE8">
      <w:pPr>
        <w:ind w:firstLineChars="250" w:firstLine="803"/>
        <w:rPr>
          <w:rFonts w:asciiTheme="minorEastAsia" w:hAnsiTheme="minorEastAsia"/>
          <w:b/>
          <w:kern w:val="0"/>
          <w:sz w:val="32"/>
          <w:szCs w:val="32"/>
        </w:rPr>
      </w:pPr>
      <w:r w:rsidRPr="00D96CE8">
        <w:rPr>
          <w:rFonts w:asciiTheme="minorEastAsia" w:hAnsiTheme="minorEastAsia" w:hint="eastAsia"/>
          <w:b/>
          <w:kern w:val="0"/>
          <w:sz w:val="32"/>
          <w:szCs w:val="32"/>
        </w:rPr>
        <w:t>（二）咨询回复</w:t>
      </w:r>
    </w:p>
    <w:p w:rsidR="003F388C" w:rsidRPr="00D96CE8" w:rsidRDefault="003F388C"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通过窗口和电话咨询的，将当场得到回复；通过网络咨询的，将在2</w:t>
      </w:r>
      <w:r w:rsidR="00061A72" w:rsidRPr="00D96CE8">
        <w:rPr>
          <w:rFonts w:asciiTheme="minorEastAsia" w:hAnsiTheme="minorEastAsia" w:hint="eastAsia"/>
          <w:sz w:val="32"/>
          <w:szCs w:val="32"/>
        </w:rPr>
        <w:t>个工作日内在网络上</w:t>
      </w:r>
      <w:r w:rsidRPr="00D96CE8">
        <w:rPr>
          <w:rFonts w:asciiTheme="minorEastAsia" w:hAnsiTheme="minorEastAsia" w:hint="eastAsia"/>
          <w:sz w:val="32"/>
          <w:szCs w:val="32"/>
        </w:rPr>
        <w:t>回复。</w:t>
      </w:r>
    </w:p>
    <w:p w:rsidR="003F388C" w:rsidRPr="00D96CE8" w:rsidRDefault="003F388C" w:rsidP="00D96CE8">
      <w:pPr>
        <w:ind w:firstLine="643"/>
        <w:outlineLvl w:val="0"/>
        <w:rPr>
          <w:rFonts w:asciiTheme="minorEastAsia" w:hAnsiTheme="minorEastAsia"/>
          <w:b/>
          <w:sz w:val="32"/>
          <w:szCs w:val="32"/>
        </w:rPr>
      </w:pPr>
      <w:r w:rsidRPr="00D96CE8">
        <w:rPr>
          <w:rFonts w:asciiTheme="minorEastAsia" w:hAnsiTheme="minorEastAsia" w:hint="eastAsia"/>
          <w:b/>
          <w:sz w:val="32"/>
          <w:szCs w:val="32"/>
        </w:rPr>
        <w:t>十一、办理流程</w:t>
      </w:r>
    </w:p>
    <w:p w:rsidR="003F388C" w:rsidRPr="00D96CE8" w:rsidRDefault="003F388C" w:rsidP="00D96CE8">
      <w:pPr>
        <w:ind w:firstLine="643"/>
        <w:outlineLvl w:val="0"/>
        <w:rPr>
          <w:rFonts w:asciiTheme="minorEastAsia" w:hAnsiTheme="minorEastAsia"/>
          <w:b/>
          <w:sz w:val="32"/>
          <w:szCs w:val="32"/>
        </w:rPr>
      </w:pPr>
      <w:r w:rsidRPr="00D96CE8">
        <w:rPr>
          <w:rFonts w:asciiTheme="minorEastAsia" w:hAnsiTheme="minorEastAsia" w:hint="eastAsia"/>
          <w:b/>
          <w:sz w:val="32"/>
          <w:szCs w:val="32"/>
        </w:rPr>
        <w:t>（一）申请</w:t>
      </w:r>
    </w:p>
    <w:p w:rsidR="003F388C" w:rsidRPr="00D96CE8" w:rsidRDefault="003F388C" w:rsidP="00D96CE8">
      <w:pPr>
        <w:adjustRightInd w:val="0"/>
        <w:snapToGrid w:val="0"/>
        <w:ind w:firstLine="643"/>
        <w:jc w:val="left"/>
        <w:rPr>
          <w:rFonts w:asciiTheme="minorEastAsia" w:hAnsiTheme="minorEastAsia"/>
          <w:b/>
          <w:sz w:val="32"/>
          <w:szCs w:val="32"/>
        </w:rPr>
      </w:pPr>
      <w:r w:rsidRPr="00D96CE8">
        <w:rPr>
          <w:rFonts w:asciiTheme="minorEastAsia" w:hAnsiTheme="minorEastAsia" w:hint="eastAsia"/>
          <w:b/>
          <w:sz w:val="32"/>
          <w:szCs w:val="32"/>
        </w:rPr>
        <w:t>1.提交方式</w:t>
      </w:r>
    </w:p>
    <w:p w:rsidR="003F388C" w:rsidRPr="00D96CE8" w:rsidRDefault="003F388C"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（1）窗口提交。地址：</w:t>
      </w:r>
      <w:r w:rsidR="00D5057A" w:rsidRPr="00D96CE8">
        <w:rPr>
          <w:rFonts w:asciiTheme="minorEastAsia" w:hAnsiTheme="minorEastAsia" w:hint="eastAsia"/>
          <w:sz w:val="32"/>
          <w:szCs w:val="32"/>
        </w:rPr>
        <w:t>新平县财政局会计股</w:t>
      </w:r>
      <w:r w:rsidR="001F61F8" w:rsidRPr="00D96CE8">
        <w:rPr>
          <w:rFonts w:asciiTheme="minorEastAsia" w:hAnsiTheme="minorEastAsia" w:hint="eastAsia"/>
          <w:sz w:val="32"/>
          <w:szCs w:val="32"/>
        </w:rPr>
        <w:t>(新平县桂山街道河滨路62号)</w:t>
      </w:r>
      <w:r w:rsidRPr="00D96CE8">
        <w:rPr>
          <w:rFonts w:asciiTheme="minorEastAsia" w:hAnsiTheme="minorEastAsia" w:hint="eastAsia"/>
          <w:sz w:val="32"/>
          <w:szCs w:val="32"/>
        </w:rPr>
        <w:t>。</w:t>
      </w:r>
    </w:p>
    <w:p w:rsidR="003F388C" w:rsidRPr="00D96CE8" w:rsidRDefault="003F388C"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（2）网络提交。</w:t>
      </w:r>
      <w:r w:rsidR="00D5057A" w:rsidRPr="00D96CE8">
        <w:rPr>
          <w:rFonts w:asciiTheme="minorEastAsia" w:hAnsiTheme="minorEastAsia" w:hint="eastAsia"/>
          <w:sz w:val="32"/>
          <w:szCs w:val="32"/>
        </w:rPr>
        <w:t>云南省行政审批网上服务大厅网站，</w:t>
      </w:r>
      <w:r w:rsidRPr="00D96CE8">
        <w:rPr>
          <w:rFonts w:asciiTheme="minorEastAsia" w:hAnsiTheme="minorEastAsia" w:hint="eastAsia"/>
          <w:sz w:val="32"/>
          <w:szCs w:val="32"/>
        </w:rPr>
        <w:t xml:space="preserve">网址： </w:t>
      </w:r>
      <w:r w:rsidR="00D5057A" w:rsidRPr="00D96CE8">
        <w:rPr>
          <w:rFonts w:asciiTheme="minorEastAsia" w:hAnsiTheme="minorEastAsia" w:hint="eastAsia"/>
          <w:sz w:val="32"/>
          <w:szCs w:val="32"/>
        </w:rPr>
        <w:t>http://</w:t>
      </w:r>
      <w:r w:rsidR="001F61F8" w:rsidRPr="00D96CE8">
        <w:rPr>
          <w:rFonts w:asciiTheme="minorEastAsia" w:hAnsiTheme="minorEastAsia" w:hint="eastAsia"/>
          <w:sz w:val="32"/>
          <w:szCs w:val="32"/>
        </w:rPr>
        <w:t>zwfw</w:t>
      </w:r>
      <w:r w:rsidR="00D5057A" w:rsidRPr="00D96CE8">
        <w:rPr>
          <w:rFonts w:asciiTheme="minorEastAsia" w:hAnsiTheme="minorEastAsia" w:hint="eastAsia"/>
          <w:sz w:val="32"/>
          <w:szCs w:val="32"/>
        </w:rPr>
        <w:t>.</w:t>
      </w:r>
      <w:r w:rsidR="001F61F8" w:rsidRPr="00D96CE8">
        <w:rPr>
          <w:rFonts w:asciiTheme="minorEastAsia" w:hAnsiTheme="minorEastAsia" w:hint="eastAsia"/>
          <w:sz w:val="32"/>
          <w:szCs w:val="32"/>
        </w:rPr>
        <w:t>yn</w:t>
      </w:r>
      <w:r w:rsidR="00D5057A" w:rsidRPr="00D96CE8">
        <w:rPr>
          <w:rFonts w:asciiTheme="minorEastAsia" w:hAnsiTheme="minorEastAsia" w:hint="eastAsia"/>
          <w:sz w:val="32"/>
          <w:szCs w:val="32"/>
        </w:rPr>
        <w:t>.</w:t>
      </w:r>
      <w:r w:rsidR="001F61F8" w:rsidRPr="00D96CE8">
        <w:rPr>
          <w:rFonts w:asciiTheme="minorEastAsia" w:hAnsiTheme="minorEastAsia" w:hint="eastAsia"/>
          <w:sz w:val="32"/>
          <w:szCs w:val="32"/>
        </w:rPr>
        <w:t>gov</w:t>
      </w:r>
      <w:r w:rsidR="00D5057A" w:rsidRPr="00D96CE8">
        <w:rPr>
          <w:rFonts w:asciiTheme="minorEastAsia" w:hAnsiTheme="minorEastAsia" w:hint="eastAsia"/>
          <w:sz w:val="32"/>
          <w:szCs w:val="32"/>
        </w:rPr>
        <w:t>.</w:t>
      </w:r>
      <w:r w:rsidR="001F61F8" w:rsidRPr="00D96CE8">
        <w:rPr>
          <w:rFonts w:asciiTheme="minorEastAsia" w:hAnsiTheme="minorEastAsia" w:hint="eastAsia"/>
          <w:sz w:val="32"/>
          <w:szCs w:val="32"/>
        </w:rPr>
        <w:t>cn</w:t>
      </w:r>
      <w:r w:rsidR="00D5057A" w:rsidRPr="00D96CE8">
        <w:rPr>
          <w:rFonts w:asciiTheme="minorEastAsia" w:hAnsiTheme="minorEastAsia" w:hint="eastAsia"/>
          <w:sz w:val="32"/>
          <w:szCs w:val="32"/>
        </w:rPr>
        <w:t>/y</w:t>
      </w:r>
      <w:r w:rsidR="001F61F8" w:rsidRPr="00D96CE8">
        <w:rPr>
          <w:rFonts w:asciiTheme="minorEastAsia" w:hAnsiTheme="minorEastAsia" w:hint="eastAsia"/>
          <w:sz w:val="32"/>
          <w:szCs w:val="32"/>
        </w:rPr>
        <w:t>xxp</w:t>
      </w:r>
      <w:r w:rsidR="00D5057A" w:rsidRPr="00D96CE8">
        <w:rPr>
          <w:rFonts w:asciiTheme="minorEastAsia" w:hAnsiTheme="minorEastAsia" w:hint="eastAsia"/>
          <w:sz w:val="32"/>
          <w:szCs w:val="32"/>
        </w:rPr>
        <w:t>/home</w:t>
      </w:r>
      <w:r w:rsidRPr="00D96CE8">
        <w:rPr>
          <w:rFonts w:asciiTheme="minorEastAsia" w:hAnsiTheme="minorEastAsia" w:hint="eastAsia"/>
          <w:sz w:val="32"/>
          <w:szCs w:val="32"/>
        </w:rPr>
        <w:t>。</w:t>
      </w:r>
    </w:p>
    <w:p w:rsidR="003F388C" w:rsidRPr="00D96CE8" w:rsidRDefault="003F388C" w:rsidP="00D96CE8">
      <w:pPr>
        <w:adjustRightInd w:val="0"/>
        <w:snapToGrid w:val="0"/>
        <w:ind w:firstLine="643"/>
        <w:jc w:val="left"/>
        <w:rPr>
          <w:rFonts w:asciiTheme="minorEastAsia" w:hAnsiTheme="minorEastAsia"/>
          <w:b/>
          <w:sz w:val="32"/>
          <w:szCs w:val="32"/>
        </w:rPr>
      </w:pPr>
      <w:r w:rsidRPr="00D96CE8">
        <w:rPr>
          <w:rFonts w:asciiTheme="minorEastAsia" w:hAnsiTheme="minorEastAsia" w:hint="eastAsia"/>
          <w:b/>
          <w:sz w:val="32"/>
          <w:szCs w:val="32"/>
        </w:rPr>
        <w:lastRenderedPageBreak/>
        <w:t>2.提交时间</w:t>
      </w:r>
    </w:p>
    <w:p w:rsidR="003F388C" w:rsidRPr="00D96CE8" w:rsidRDefault="003F388C"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窗口提交：星期一至星期五上午8:30—</w:t>
      </w:r>
      <w:r w:rsidR="00D5057A" w:rsidRPr="00D96CE8">
        <w:rPr>
          <w:rFonts w:asciiTheme="minorEastAsia" w:hAnsiTheme="minorEastAsia" w:hint="eastAsia"/>
          <w:sz w:val="32"/>
          <w:szCs w:val="32"/>
        </w:rPr>
        <w:t>1</w:t>
      </w:r>
      <w:r w:rsidR="001F61F8" w:rsidRPr="00D96CE8">
        <w:rPr>
          <w:rFonts w:asciiTheme="minorEastAsia" w:hAnsiTheme="minorEastAsia" w:hint="eastAsia"/>
          <w:sz w:val="32"/>
          <w:szCs w:val="32"/>
        </w:rPr>
        <w:t>2</w:t>
      </w:r>
      <w:r w:rsidRPr="00D96CE8">
        <w:rPr>
          <w:rFonts w:asciiTheme="minorEastAsia" w:hAnsiTheme="minorEastAsia" w:hint="eastAsia"/>
          <w:sz w:val="32"/>
          <w:szCs w:val="32"/>
        </w:rPr>
        <w:t>:</w:t>
      </w:r>
      <w:r w:rsidR="001F61F8" w:rsidRPr="00D96CE8">
        <w:rPr>
          <w:rFonts w:asciiTheme="minorEastAsia" w:hAnsiTheme="minorEastAsia" w:hint="eastAsia"/>
          <w:sz w:val="32"/>
          <w:szCs w:val="32"/>
        </w:rPr>
        <w:t>0</w:t>
      </w:r>
      <w:r w:rsidR="00D5057A" w:rsidRPr="00D96CE8">
        <w:rPr>
          <w:rFonts w:asciiTheme="minorEastAsia" w:hAnsiTheme="minorEastAsia" w:hint="eastAsia"/>
          <w:sz w:val="32"/>
          <w:szCs w:val="32"/>
        </w:rPr>
        <w:t>0</w:t>
      </w:r>
      <w:r w:rsidRPr="00D96CE8">
        <w:rPr>
          <w:rFonts w:asciiTheme="minorEastAsia" w:hAnsiTheme="minorEastAsia" w:hint="eastAsia"/>
          <w:sz w:val="32"/>
          <w:szCs w:val="32"/>
        </w:rPr>
        <w:t>，下午14:</w:t>
      </w:r>
      <w:r w:rsidR="001F61F8" w:rsidRPr="00D96CE8">
        <w:rPr>
          <w:rFonts w:asciiTheme="minorEastAsia" w:hAnsiTheme="minorEastAsia" w:hint="eastAsia"/>
          <w:sz w:val="32"/>
          <w:szCs w:val="32"/>
        </w:rPr>
        <w:t>0</w:t>
      </w:r>
      <w:r w:rsidRPr="00D96CE8">
        <w:rPr>
          <w:rFonts w:asciiTheme="minorEastAsia" w:hAnsiTheme="minorEastAsia" w:hint="eastAsia"/>
          <w:sz w:val="32"/>
          <w:szCs w:val="32"/>
        </w:rPr>
        <w:t>0—</w:t>
      </w:r>
      <w:r w:rsidR="00D5057A" w:rsidRPr="00D96CE8">
        <w:rPr>
          <w:rFonts w:asciiTheme="minorEastAsia" w:hAnsiTheme="minorEastAsia" w:hint="eastAsia"/>
          <w:sz w:val="32"/>
          <w:szCs w:val="32"/>
        </w:rPr>
        <w:t>1</w:t>
      </w:r>
      <w:r w:rsidR="001F61F8" w:rsidRPr="00D96CE8">
        <w:rPr>
          <w:rFonts w:asciiTheme="minorEastAsia" w:hAnsiTheme="minorEastAsia" w:hint="eastAsia"/>
          <w:sz w:val="32"/>
          <w:szCs w:val="32"/>
        </w:rPr>
        <w:t>8</w:t>
      </w:r>
      <w:r w:rsidRPr="00D96CE8">
        <w:rPr>
          <w:rFonts w:asciiTheme="minorEastAsia" w:hAnsiTheme="minorEastAsia" w:hint="eastAsia"/>
          <w:sz w:val="32"/>
          <w:szCs w:val="32"/>
        </w:rPr>
        <w:t>:</w:t>
      </w:r>
      <w:r w:rsidR="001F61F8" w:rsidRPr="00D96CE8">
        <w:rPr>
          <w:rFonts w:asciiTheme="minorEastAsia" w:hAnsiTheme="minorEastAsia" w:hint="eastAsia"/>
          <w:sz w:val="32"/>
          <w:szCs w:val="32"/>
        </w:rPr>
        <w:t>0</w:t>
      </w:r>
      <w:r w:rsidR="00D5057A" w:rsidRPr="00D96CE8">
        <w:rPr>
          <w:rFonts w:asciiTheme="minorEastAsia" w:hAnsiTheme="minorEastAsia" w:hint="eastAsia"/>
          <w:sz w:val="32"/>
          <w:szCs w:val="32"/>
        </w:rPr>
        <w:t>0</w:t>
      </w:r>
      <w:r w:rsidR="001F61F8" w:rsidRPr="00D96CE8">
        <w:rPr>
          <w:rFonts w:asciiTheme="minorEastAsia" w:hAnsiTheme="minorEastAsia" w:hint="eastAsia"/>
          <w:sz w:val="32"/>
          <w:szCs w:val="32"/>
        </w:rPr>
        <w:t>(除法定节假日)</w:t>
      </w:r>
      <w:r w:rsidRPr="00D96CE8">
        <w:rPr>
          <w:rFonts w:asciiTheme="minorEastAsia" w:hAnsiTheme="minorEastAsia" w:hint="eastAsia"/>
          <w:sz w:val="32"/>
          <w:szCs w:val="32"/>
        </w:rPr>
        <w:t>。</w:t>
      </w:r>
    </w:p>
    <w:p w:rsidR="003F388C" w:rsidRPr="00D96CE8" w:rsidRDefault="003F388C"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网络提交：时间不限。</w:t>
      </w:r>
    </w:p>
    <w:p w:rsidR="003F388C" w:rsidRPr="00D96CE8" w:rsidRDefault="003F388C" w:rsidP="00D96CE8">
      <w:pPr>
        <w:ind w:firstLine="643"/>
        <w:outlineLvl w:val="0"/>
        <w:rPr>
          <w:rFonts w:asciiTheme="minorEastAsia" w:hAnsiTheme="minorEastAsia"/>
          <w:b/>
          <w:sz w:val="32"/>
          <w:szCs w:val="32"/>
        </w:rPr>
      </w:pPr>
      <w:r w:rsidRPr="00D96CE8">
        <w:rPr>
          <w:rFonts w:asciiTheme="minorEastAsia" w:hAnsiTheme="minorEastAsia" w:hint="eastAsia"/>
          <w:b/>
          <w:sz w:val="32"/>
          <w:szCs w:val="32"/>
        </w:rPr>
        <w:t>（三）受理</w:t>
      </w:r>
    </w:p>
    <w:p w:rsidR="003F388C" w:rsidRPr="00D96CE8" w:rsidRDefault="003F388C" w:rsidP="00D96CE8">
      <w:pPr>
        <w:pStyle w:val="a5"/>
        <w:spacing w:before="0" w:beforeAutospacing="0" w:after="0" w:afterAutospacing="0"/>
        <w:ind w:firstLineChars="200" w:firstLine="643"/>
        <w:rPr>
          <w:rFonts w:asciiTheme="minorEastAsia" w:eastAsiaTheme="minorEastAsia" w:hAnsiTheme="minorEastAsia" w:cs="Times New Roman"/>
          <w:b/>
          <w:kern w:val="2"/>
          <w:sz w:val="32"/>
          <w:szCs w:val="32"/>
        </w:rPr>
      </w:pPr>
      <w:r w:rsidRPr="00D96CE8">
        <w:rPr>
          <w:rFonts w:asciiTheme="minorEastAsia" w:eastAsiaTheme="minorEastAsia" w:hAnsiTheme="minorEastAsia" w:cs="Times New Roman" w:hint="eastAsia"/>
          <w:b/>
          <w:kern w:val="2"/>
          <w:sz w:val="32"/>
          <w:szCs w:val="32"/>
        </w:rPr>
        <w:t>1.受理决定</w:t>
      </w:r>
    </w:p>
    <w:p w:rsidR="003F388C" w:rsidRPr="00D96CE8" w:rsidRDefault="00D5057A" w:rsidP="008F722C">
      <w:pPr>
        <w:pStyle w:val="a5"/>
        <w:spacing w:before="0" w:beforeAutospacing="0" w:after="0" w:afterAutospacing="0"/>
        <w:ind w:firstLineChars="200" w:firstLine="640"/>
        <w:rPr>
          <w:rFonts w:asciiTheme="minorEastAsia" w:eastAsiaTheme="minorEastAsia" w:hAnsiTheme="minorEastAsia" w:cs="Times New Roman"/>
          <w:kern w:val="2"/>
          <w:sz w:val="32"/>
          <w:szCs w:val="32"/>
        </w:rPr>
      </w:pPr>
      <w:r w:rsidRPr="00D96CE8">
        <w:rPr>
          <w:rFonts w:asciiTheme="minorEastAsia" w:eastAsiaTheme="minorEastAsia" w:hAnsiTheme="minorEastAsia" w:cs="Times New Roman" w:hint="eastAsia"/>
          <w:kern w:val="2"/>
          <w:sz w:val="32"/>
          <w:szCs w:val="32"/>
        </w:rPr>
        <w:t>新平县财政局收到</w:t>
      </w:r>
      <w:r w:rsidR="003F388C" w:rsidRPr="00D96CE8">
        <w:rPr>
          <w:rFonts w:asciiTheme="minorEastAsia" w:eastAsiaTheme="minorEastAsia" w:hAnsiTheme="minorEastAsia" w:cs="Times New Roman" w:hint="eastAsia"/>
          <w:kern w:val="2"/>
          <w:sz w:val="32"/>
          <w:szCs w:val="32"/>
        </w:rPr>
        <w:t>申请后，在5个工作日作出决定。</w:t>
      </w:r>
    </w:p>
    <w:p w:rsidR="003F388C" w:rsidRPr="00D96CE8" w:rsidRDefault="00D5057A" w:rsidP="008F722C">
      <w:pPr>
        <w:pStyle w:val="a5"/>
        <w:spacing w:before="0" w:beforeAutospacing="0" w:after="0" w:afterAutospacing="0"/>
        <w:ind w:firstLineChars="200" w:firstLine="640"/>
        <w:rPr>
          <w:rFonts w:asciiTheme="minorEastAsia" w:eastAsiaTheme="minorEastAsia" w:hAnsiTheme="minorEastAsia" w:cs="Times New Roman"/>
          <w:kern w:val="2"/>
          <w:sz w:val="32"/>
          <w:szCs w:val="32"/>
        </w:rPr>
      </w:pPr>
      <w:r w:rsidRPr="00D96CE8">
        <w:rPr>
          <w:rFonts w:asciiTheme="minorEastAsia" w:eastAsiaTheme="minorEastAsia" w:hAnsiTheme="minorEastAsia" w:cs="Times New Roman" w:hint="eastAsia"/>
          <w:kern w:val="2"/>
          <w:sz w:val="32"/>
          <w:szCs w:val="32"/>
        </w:rPr>
        <w:t>对申请材料符合要求的，准予受理，并向申请人</w:t>
      </w:r>
      <w:r w:rsidR="003F388C" w:rsidRPr="00D96CE8">
        <w:rPr>
          <w:rFonts w:asciiTheme="minorEastAsia" w:eastAsiaTheme="minorEastAsia" w:hAnsiTheme="minorEastAsia" w:cs="Times New Roman" w:hint="eastAsia"/>
          <w:kern w:val="2"/>
          <w:sz w:val="32"/>
          <w:szCs w:val="32"/>
        </w:rPr>
        <w:t>发送《受理决定书》。对申请材料不符合要求且可以通过补正达到要求的，将当场或者在5</w:t>
      </w:r>
      <w:r w:rsidRPr="00D96CE8">
        <w:rPr>
          <w:rFonts w:asciiTheme="minorEastAsia" w:eastAsiaTheme="minorEastAsia" w:hAnsiTheme="minorEastAsia" w:cs="Times New Roman" w:hint="eastAsia"/>
          <w:kern w:val="2"/>
          <w:sz w:val="32"/>
          <w:szCs w:val="32"/>
        </w:rPr>
        <w:t>日内向申请人</w:t>
      </w:r>
      <w:r w:rsidR="003F388C" w:rsidRPr="00D96CE8">
        <w:rPr>
          <w:rFonts w:asciiTheme="minorEastAsia" w:eastAsiaTheme="minorEastAsia" w:hAnsiTheme="minorEastAsia" w:cs="Times New Roman" w:hint="eastAsia"/>
          <w:kern w:val="2"/>
          <w:sz w:val="32"/>
          <w:szCs w:val="32"/>
        </w:rPr>
        <w:t>发送《申请材料补正告知书》一次性告知，逾期不告知的，自收到申请材料之日起即为受理。对申请材料不符合要求的，将作出不予受理的决定，并发出《不予受理决定书》。</w:t>
      </w:r>
    </w:p>
    <w:p w:rsidR="003F388C" w:rsidRPr="00D96CE8" w:rsidRDefault="003F388C" w:rsidP="008F722C">
      <w:pPr>
        <w:pStyle w:val="a5"/>
        <w:spacing w:before="0" w:beforeAutospacing="0" w:after="0" w:afterAutospacing="0"/>
        <w:rPr>
          <w:rFonts w:asciiTheme="minorEastAsia" w:eastAsiaTheme="minorEastAsia" w:hAnsiTheme="minorEastAsia" w:cs="Times New Roman"/>
          <w:b/>
          <w:kern w:val="2"/>
          <w:sz w:val="32"/>
          <w:szCs w:val="32"/>
        </w:rPr>
      </w:pPr>
      <w:r w:rsidRPr="00D96CE8">
        <w:rPr>
          <w:rFonts w:asciiTheme="minorEastAsia" w:eastAsiaTheme="minorEastAsia" w:hAnsiTheme="minorEastAsia" w:cs="Times New Roman" w:hint="eastAsia"/>
          <w:kern w:val="2"/>
          <w:sz w:val="32"/>
          <w:szCs w:val="32"/>
        </w:rPr>
        <w:t xml:space="preserve">　　</w:t>
      </w:r>
      <w:r w:rsidRPr="00D96CE8">
        <w:rPr>
          <w:rFonts w:asciiTheme="minorEastAsia" w:eastAsiaTheme="minorEastAsia" w:hAnsiTheme="minorEastAsia" w:cs="Times New Roman" w:hint="eastAsia"/>
          <w:b/>
          <w:kern w:val="2"/>
          <w:sz w:val="32"/>
          <w:szCs w:val="32"/>
        </w:rPr>
        <w:t>2.</w:t>
      </w:r>
      <w:r w:rsidR="00683715" w:rsidRPr="00D96CE8">
        <w:rPr>
          <w:rFonts w:asciiTheme="minorEastAsia" w:eastAsiaTheme="minorEastAsia" w:hAnsiTheme="minorEastAsia" w:cs="Times New Roman" w:hint="eastAsia"/>
          <w:b/>
          <w:kern w:val="2"/>
          <w:sz w:val="32"/>
          <w:szCs w:val="32"/>
        </w:rPr>
        <w:t>审</w:t>
      </w:r>
      <w:r w:rsidRPr="00D96CE8">
        <w:rPr>
          <w:rFonts w:asciiTheme="minorEastAsia" w:eastAsiaTheme="minorEastAsia" w:hAnsiTheme="minorEastAsia" w:cs="Times New Roman" w:hint="eastAsia"/>
          <w:b/>
          <w:kern w:val="2"/>
          <w:sz w:val="32"/>
          <w:szCs w:val="32"/>
        </w:rPr>
        <w:t>核</w:t>
      </w:r>
    </w:p>
    <w:p w:rsidR="003F388C" w:rsidRPr="00D96CE8" w:rsidRDefault="003F388C" w:rsidP="008F722C">
      <w:pPr>
        <w:widowControl/>
        <w:ind w:firstLine="640"/>
        <w:jc w:val="left"/>
        <w:rPr>
          <w:rFonts w:asciiTheme="minorEastAsia" w:hAnsiTheme="minorEastAsia"/>
          <w:color w:val="FF0000"/>
          <w:sz w:val="32"/>
          <w:szCs w:val="32"/>
        </w:rPr>
      </w:pPr>
      <w:r w:rsidRPr="00D96CE8">
        <w:rPr>
          <w:rFonts w:asciiTheme="minorEastAsia" w:hAnsiTheme="minorEastAsia" w:hint="eastAsia"/>
          <w:sz w:val="32"/>
          <w:szCs w:val="32"/>
        </w:rPr>
        <w:t>受理后5个工作日</w:t>
      </w:r>
      <w:r w:rsidR="00D5057A" w:rsidRPr="00D96CE8">
        <w:rPr>
          <w:rFonts w:asciiTheme="minorEastAsia" w:hAnsiTheme="minorEastAsia" w:hint="eastAsia"/>
          <w:sz w:val="32"/>
          <w:szCs w:val="32"/>
        </w:rPr>
        <w:t>对申请材料进行审核。</w:t>
      </w:r>
    </w:p>
    <w:p w:rsidR="003F388C" w:rsidRPr="00D96CE8" w:rsidRDefault="003F388C" w:rsidP="00D96CE8">
      <w:pPr>
        <w:pStyle w:val="a5"/>
        <w:spacing w:before="0" w:beforeAutospacing="0" w:after="0" w:afterAutospacing="0"/>
        <w:ind w:firstLineChars="200" w:firstLine="643"/>
        <w:rPr>
          <w:rFonts w:asciiTheme="minorEastAsia" w:eastAsiaTheme="minorEastAsia" w:hAnsiTheme="minorEastAsia" w:cs="Times New Roman"/>
          <w:b/>
          <w:kern w:val="2"/>
          <w:sz w:val="32"/>
          <w:szCs w:val="32"/>
        </w:rPr>
      </w:pPr>
      <w:r w:rsidRPr="00D96CE8">
        <w:rPr>
          <w:rFonts w:asciiTheme="minorEastAsia" w:eastAsiaTheme="minorEastAsia" w:hAnsiTheme="minorEastAsia" w:cs="Times New Roman" w:hint="eastAsia"/>
          <w:b/>
          <w:kern w:val="2"/>
          <w:sz w:val="32"/>
          <w:szCs w:val="32"/>
        </w:rPr>
        <w:t>3. 审批发证</w:t>
      </w:r>
    </w:p>
    <w:p w:rsidR="00683715" w:rsidRPr="00D96CE8" w:rsidRDefault="00683715" w:rsidP="00683715">
      <w:pPr>
        <w:pStyle w:val="NewNewNewNewNewNewNewNewNewNewNewNew"/>
        <w:spacing w:line="560" w:lineRule="exact"/>
        <w:ind w:firstLineChars="200" w:firstLine="640"/>
        <w:rPr>
          <w:rFonts w:asciiTheme="minorEastAsia" w:eastAsiaTheme="minorEastAsia" w:hAnsiTheme="minorEastAsia"/>
          <w:color w:val="000000"/>
          <w:sz w:val="32"/>
          <w:szCs w:val="32"/>
          <w:lang w:val="en-GB"/>
        </w:rPr>
      </w:pPr>
      <w:r w:rsidRPr="00D96CE8">
        <w:rPr>
          <w:rFonts w:asciiTheme="minorEastAsia" w:eastAsiaTheme="minorEastAsia" w:hAnsiTheme="minorEastAsia" w:hint="eastAsia"/>
          <w:color w:val="464445"/>
          <w:sz w:val="32"/>
          <w:szCs w:val="32"/>
          <w:shd w:val="clear" w:color="auto" w:fill="FFFFFF"/>
        </w:rPr>
        <w:t>审批机关应当自受理之日起20日内决定批准或者不批准。20日内不能作出决定的，经审批机关负责人批准可延长10日，并应当将延长期限的理由告知申请人。</w:t>
      </w:r>
      <w:r w:rsidRPr="00D96CE8">
        <w:rPr>
          <w:rFonts w:asciiTheme="minorEastAsia" w:eastAsiaTheme="minorEastAsia" w:hAnsiTheme="minorEastAsia" w:hint="eastAsia"/>
          <w:color w:val="464445"/>
          <w:sz w:val="32"/>
          <w:szCs w:val="32"/>
        </w:rPr>
        <w:br/>
      </w:r>
      <w:r w:rsidRPr="00D96CE8">
        <w:rPr>
          <w:rFonts w:asciiTheme="minorEastAsia" w:eastAsiaTheme="minorEastAsia" w:hAnsiTheme="minorEastAsia" w:hint="eastAsia"/>
          <w:color w:val="464445"/>
          <w:sz w:val="32"/>
          <w:szCs w:val="32"/>
          <w:shd w:val="clear" w:color="auto" w:fill="FFFFFF"/>
        </w:rPr>
        <w:t xml:space="preserve">    审批机关经审查符合法定条件的，应当自作出批准决定之日起10日内向申请人下达批准文件、颁发代理记账许可证书。</w:t>
      </w:r>
    </w:p>
    <w:p w:rsidR="00683715" w:rsidRPr="00D96CE8" w:rsidRDefault="00683715" w:rsidP="00683715">
      <w:pPr>
        <w:pStyle w:val="NewNewNewNewNewNewNewNewNewNewNewNew"/>
        <w:spacing w:line="560" w:lineRule="exact"/>
        <w:ind w:firstLineChars="200" w:firstLine="640"/>
        <w:rPr>
          <w:rFonts w:asciiTheme="minorEastAsia" w:eastAsiaTheme="minorEastAsia" w:hAnsiTheme="minorEastAsia"/>
          <w:color w:val="000000"/>
          <w:sz w:val="32"/>
          <w:szCs w:val="32"/>
          <w:lang w:val="en-GB"/>
        </w:rPr>
      </w:pPr>
      <w:r w:rsidRPr="00D96CE8">
        <w:rPr>
          <w:rFonts w:asciiTheme="minorEastAsia" w:eastAsiaTheme="minorEastAsia" w:hAnsiTheme="minorEastAsia" w:hint="eastAsia"/>
          <w:color w:val="000000"/>
          <w:sz w:val="32"/>
          <w:szCs w:val="32"/>
          <w:lang w:val="en-GB"/>
        </w:rPr>
        <w:t>新平县财政局会计股在局分管领导批准后，负责制作制《代理记账许可证书》，应通过网上或电话通知申请人现场</w:t>
      </w:r>
      <w:r w:rsidRPr="00D96CE8">
        <w:rPr>
          <w:rFonts w:asciiTheme="minorEastAsia" w:eastAsiaTheme="minorEastAsia" w:hAnsiTheme="minorEastAsia" w:hint="eastAsia"/>
          <w:color w:val="000000"/>
          <w:sz w:val="32"/>
          <w:szCs w:val="32"/>
          <w:lang w:val="en-GB"/>
        </w:rPr>
        <w:lastRenderedPageBreak/>
        <w:t>领取；申请人10个工作日内未来领取的，通过局网站公告，自公告之日满60天，即视为送达。</w:t>
      </w:r>
    </w:p>
    <w:p w:rsidR="003F388C" w:rsidRPr="00D96CE8" w:rsidRDefault="003F388C" w:rsidP="00D96CE8">
      <w:pPr>
        <w:ind w:firstLineChars="150" w:firstLine="482"/>
        <w:outlineLvl w:val="0"/>
        <w:rPr>
          <w:rFonts w:asciiTheme="minorEastAsia" w:hAnsiTheme="minorEastAsia"/>
          <w:b/>
          <w:sz w:val="32"/>
          <w:szCs w:val="32"/>
        </w:rPr>
      </w:pPr>
      <w:bookmarkStart w:id="3" w:name="_Toc371002672"/>
      <w:r w:rsidRPr="00D96CE8">
        <w:rPr>
          <w:rFonts w:asciiTheme="minorEastAsia" w:hAnsiTheme="minorEastAsia" w:hint="eastAsia"/>
          <w:b/>
          <w:sz w:val="32"/>
          <w:szCs w:val="32"/>
        </w:rPr>
        <w:t>（四）办理进程查询</w:t>
      </w:r>
      <w:bookmarkEnd w:id="3"/>
    </w:p>
    <w:p w:rsidR="003F388C" w:rsidRPr="00D96CE8" w:rsidRDefault="003F388C"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申请人可通过</w:t>
      </w:r>
      <w:r w:rsidR="00F36BC9" w:rsidRPr="00D96CE8">
        <w:rPr>
          <w:rFonts w:asciiTheme="minorEastAsia" w:hAnsiTheme="minorEastAsia" w:hint="eastAsia"/>
          <w:sz w:val="32"/>
          <w:szCs w:val="32"/>
        </w:rPr>
        <w:t>云南省行政审批网上服务大厅网站，网址： http:/</w:t>
      </w:r>
      <w:r w:rsidR="001F61F8" w:rsidRPr="00D96CE8">
        <w:rPr>
          <w:rFonts w:asciiTheme="minorEastAsia" w:hAnsiTheme="minorEastAsia" w:hint="eastAsia"/>
          <w:sz w:val="32"/>
          <w:szCs w:val="32"/>
        </w:rPr>
        <w:t>zwfw.yn.gov.cn</w:t>
      </w:r>
      <w:r w:rsidR="00F36BC9" w:rsidRPr="00D96CE8">
        <w:rPr>
          <w:rFonts w:asciiTheme="minorEastAsia" w:hAnsiTheme="minorEastAsia" w:hint="eastAsia"/>
          <w:sz w:val="32"/>
          <w:szCs w:val="32"/>
        </w:rPr>
        <w:t>/y</w:t>
      </w:r>
      <w:r w:rsidR="001F61F8" w:rsidRPr="00D96CE8">
        <w:rPr>
          <w:rFonts w:asciiTheme="minorEastAsia" w:hAnsiTheme="minorEastAsia" w:hint="eastAsia"/>
          <w:sz w:val="32"/>
          <w:szCs w:val="32"/>
        </w:rPr>
        <w:t>xxp</w:t>
      </w:r>
      <w:r w:rsidR="00F36BC9" w:rsidRPr="00D96CE8">
        <w:rPr>
          <w:rFonts w:asciiTheme="minorEastAsia" w:hAnsiTheme="minorEastAsia" w:hint="eastAsia"/>
          <w:sz w:val="32"/>
          <w:szCs w:val="32"/>
        </w:rPr>
        <w:t>/home。</w:t>
      </w:r>
      <w:r w:rsidRPr="00D96CE8">
        <w:rPr>
          <w:rFonts w:asciiTheme="minorEastAsia" w:hAnsiTheme="minorEastAsia" w:hint="eastAsia"/>
          <w:sz w:val="32"/>
          <w:szCs w:val="32"/>
        </w:rPr>
        <w:t>查询审批事项办理进程。</w:t>
      </w:r>
    </w:p>
    <w:p w:rsidR="003F388C" w:rsidRPr="00D96CE8" w:rsidRDefault="003F388C" w:rsidP="00D96CE8">
      <w:pPr>
        <w:ind w:firstLine="643"/>
        <w:outlineLvl w:val="0"/>
        <w:rPr>
          <w:rFonts w:asciiTheme="minorEastAsia" w:hAnsiTheme="minorEastAsia"/>
          <w:b/>
          <w:sz w:val="32"/>
          <w:szCs w:val="32"/>
        </w:rPr>
      </w:pPr>
      <w:r w:rsidRPr="00D96CE8">
        <w:rPr>
          <w:rFonts w:asciiTheme="minorEastAsia" w:hAnsiTheme="minorEastAsia" w:hint="eastAsia"/>
          <w:b/>
          <w:sz w:val="32"/>
          <w:szCs w:val="32"/>
        </w:rPr>
        <w:t>（五）获取办理结果</w:t>
      </w:r>
    </w:p>
    <w:p w:rsidR="00F36BC9" w:rsidRPr="00D96CE8" w:rsidRDefault="003F388C"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审批证件为：《</w:t>
      </w:r>
      <w:r w:rsidR="00683715" w:rsidRPr="00D96CE8">
        <w:rPr>
          <w:rFonts w:asciiTheme="minorEastAsia" w:hAnsiTheme="minorEastAsia" w:hint="eastAsia"/>
          <w:sz w:val="32"/>
          <w:szCs w:val="32"/>
        </w:rPr>
        <w:t>代理记账许可</w:t>
      </w:r>
      <w:r w:rsidR="00F36BC9" w:rsidRPr="00D96CE8">
        <w:rPr>
          <w:rFonts w:asciiTheme="minorEastAsia" w:hAnsiTheme="minorEastAsia" w:hint="eastAsia"/>
          <w:sz w:val="32"/>
          <w:szCs w:val="32"/>
        </w:rPr>
        <w:t>证书</w:t>
      </w:r>
      <w:r w:rsidRPr="00D96CE8">
        <w:rPr>
          <w:rFonts w:asciiTheme="minorEastAsia" w:hAnsiTheme="minorEastAsia" w:hint="eastAsia"/>
          <w:sz w:val="32"/>
          <w:szCs w:val="32"/>
        </w:rPr>
        <w:t>》。</w:t>
      </w:r>
    </w:p>
    <w:p w:rsidR="003F388C" w:rsidRPr="00D96CE8" w:rsidRDefault="003F388C"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自作出决定之日起5日内，审批结果将在</w:t>
      </w:r>
      <w:r w:rsidR="00783DA1" w:rsidRPr="00D96CE8">
        <w:rPr>
          <w:rFonts w:asciiTheme="minorEastAsia" w:hAnsiTheme="minorEastAsia" w:hint="eastAsia"/>
          <w:sz w:val="32"/>
          <w:szCs w:val="32"/>
        </w:rPr>
        <w:t>新平县财政</w:t>
      </w:r>
      <w:r w:rsidRPr="00D96CE8">
        <w:rPr>
          <w:rFonts w:asciiTheme="minorEastAsia" w:hAnsiTheme="minorEastAsia" w:hint="eastAsia"/>
          <w:sz w:val="32"/>
          <w:szCs w:val="32"/>
        </w:rPr>
        <w:t>局网站 “公示”栏目中公布</w:t>
      </w:r>
      <w:r w:rsidR="00783DA1" w:rsidRPr="00D96CE8">
        <w:rPr>
          <w:rFonts w:asciiTheme="minorEastAsia" w:hAnsiTheme="minorEastAsia" w:hint="eastAsia"/>
          <w:sz w:val="32"/>
          <w:szCs w:val="32"/>
        </w:rPr>
        <w:t xml:space="preserve"> ，网址：           </w:t>
      </w:r>
      <w:r w:rsidR="00783DA1" w:rsidRPr="00D96CE8">
        <w:rPr>
          <w:rStyle w:val="a9"/>
          <w:rFonts w:asciiTheme="minorEastAsia" w:hAnsiTheme="minorEastAsia" w:hint="eastAsia"/>
          <w:color w:val="auto"/>
          <w:sz w:val="32"/>
          <w:szCs w:val="32"/>
          <w:shd w:val="clear" w:color="auto" w:fill="FFFFFF"/>
        </w:rPr>
        <w:t>http://site.conac.cn//www/253732348/60267007/index.html</w:t>
      </w:r>
      <w:r w:rsidRPr="00D96CE8">
        <w:rPr>
          <w:rFonts w:asciiTheme="minorEastAsia" w:hAnsiTheme="minorEastAsia" w:hint="eastAsia"/>
          <w:sz w:val="32"/>
          <w:szCs w:val="32"/>
        </w:rPr>
        <w:t>。</w:t>
      </w:r>
    </w:p>
    <w:p w:rsidR="003F388C" w:rsidRPr="00D96CE8" w:rsidRDefault="003F388C" w:rsidP="00D96CE8">
      <w:pPr>
        <w:ind w:firstLine="643"/>
        <w:outlineLvl w:val="0"/>
        <w:rPr>
          <w:rFonts w:asciiTheme="minorEastAsia" w:hAnsiTheme="minorEastAsia"/>
          <w:b/>
          <w:color w:val="FF0000"/>
          <w:sz w:val="32"/>
          <w:szCs w:val="32"/>
        </w:rPr>
      </w:pPr>
      <w:r w:rsidRPr="00D96CE8">
        <w:rPr>
          <w:rFonts w:asciiTheme="minorEastAsia" w:hAnsiTheme="minorEastAsia" w:hint="eastAsia"/>
          <w:b/>
          <w:sz w:val="32"/>
          <w:szCs w:val="32"/>
        </w:rPr>
        <w:t>十二、申请人权利</w:t>
      </w:r>
    </w:p>
    <w:p w:rsidR="003F388C" w:rsidRPr="00D96CE8" w:rsidRDefault="003F388C" w:rsidP="00D96CE8">
      <w:pPr>
        <w:ind w:firstLine="643"/>
        <w:outlineLvl w:val="0"/>
        <w:rPr>
          <w:rFonts w:asciiTheme="minorEastAsia" w:hAnsiTheme="minorEastAsia"/>
          <w:b/>
          <w:sz w:val="32"/>
          <w:szCs w:val="32"/>
        </w:rPr>
      </w:pPr>
      <w:r w:rsidRPr="00D96CE8">
        <w:rPr>
          <w:rFonts w:asciiTheme="minorEastAsia" w:hAnsiTheme="minorEastAsia" w:hint="eastAsia"/>
          <w:b/>
          <w:sz w:val="32"/>
          <w:szCs w:val="32"/>
        </w:rPr>
        <w:t>（一）投诉</w:t>
      </w:r>
    </w:p>
    <w:p w:rsidR="003F388C" w:rsidRPr="00D96CE8" w:rsidRDefault="003F388C"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窗口投诉：</w:t>
      </w:r>
      <w:r w:rsidR="00783DA1" w:rsidRPr="00D96CE8">
        <w:rPr>
          <w:rFonts w:asciiTheme="minorEastAsia" w:hAnsiTheme="minorEastAsia" w:hint="eastAsia"/>
          <w:sz w:val="32"/>
          <w:szCs w:val="32"/>
        </w:rPr>
        <w:t>新平县财政局监督检查与法制税政股</w:t>
      </w:r>
      <w:r w:rsidRPr="00D96CE8">
        <w:rPr>
          <w:rFonts w:asciiTheme="minorEastAsia" w:hAnsiTheme="minorEastAsia" w:hint="eastAsia"/>
          <w:sz w:val="32"/>
          <w:szCs w:val="32"/>
        </w:rPr>
        <w:t>；</w:t>
      </w:r>
      <w:r w:rsidR="00783DA1" w:rsidRPr="00D96CE8">
        <w:rPr>
          <w:rFonts w:asciiTheme="minorEastAsia" w:hAnsiTheme="minorEastAsia" w:hint="eastAsia"/>
          <w:sz w:val="32"/>
          <w:szCs w:val="32"/>
        </w:rPr>
        <w:t>新平县桂山街道河滨路62号</w:t>
      </w:r>
      <w:r w:rsidRPr="00D96CE8">
        <w:rPr>
          <w:rFonts w:asciiTheme="minorEastAsia" w:hAnsiTheme="minorEastAsia" w:hint="eastAsia"/>
          <w:bCs/>
          <w:sz w:val="32"/>
          <w:szCs w:val="32"/>
        </w:rPr>
        <w:t>。</w:t>
      </w:r>
    </w:p>
    <w:p w:rsidR="003F388C" w:rsidRPr="00D96CE8" w:rsidRDefault="003F388C"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电话投诉：</w:t>
      </w:r>
      <w:r w:rsidR="00875BC6" w:rsidRPr="00D96CE8">
        <w:rPr>
          <w:rFonts w:asciiTheme="minorEastAsia" w:hAnsiTheme="minorEastAsia" w:hint="eastAsia"/>
          <w:sz w:val="32"/>
          <w:szCs w:val="32"/>
        </w:rPr>
        <w:t>0877-7011064</w:t>
      </w:r>
      <w:r w:rsidRPr="00D96CE8">
        <w:rPr>
          <w:rFonts w:asciiTheme="minorEastAsia" w:hAnsiTheme="minorEastAsia" w:hint="eastAsia"/>
          <w:sz w:val="32"/>
          <w:szCs w:val="32"/>
        </w:rPr>
        <w:t>。</w:t>
      </w:r>
    </w:p>
    <w:p w:rsidR="003F388C" w:rsidRPr="00D96CE8" w:rsidRDefault="003F388C"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信函投诉：投诉受理部门名称：</w:t>
      </w:r>
      <w:r w:rsidR="00783DA1" w:rsidRPr="00D96CE8">
        <w:rPr>
          <w:rFonts w:asciiTheme="minorEastAsia" w:hAnsiTheme="minorEastAsia" w:hint="eastAsia"/>
          <w:sz w:val="32"/>
          <w:szCs w:val="32"/>
        </w:rPr>
        <w:t>新平县财政局监督检查与法制税政股；新平县桂山街道河滨路62号</w:t>
      </w:r>
      <w:r w:rsidRPr="00D96CE8">
        <w:rPr>
          <w:rFonts w:asciiTheme="minorEastAsia" w:hAnsiTheme="minorEastAsia" w:hint="eastAsia"/>
          <w:sz w:val="32"/>
          <w:szCs w:val="32"/>
        </w:rPr>
        <w:t>；邮政编码：</w:t>
      </w:r>
      <w:r w:rsidR="00783DA1" w:rsidRPr="00D96CE8">
        <w:rPr>
          <w:rFonts w:asciiTheme="minorEastAsia" w:hAnsiTheme="minorEastAsia" w:hint="eastAsia"/>
          <w:sz w:val="32"/>
          <w:szCs w:val="32"/>
        </w:rPr>
        <w:t>653499</w:t>
      </w:r>
      <w:r w:rsidRPr="00D96CE8">
        <w:rPr>
          <w:rFonts w:asciiTheme="minorEastAsia" w:hAnsiTheme="minorEastAsia" w:hint="eastAsia"/>
          <w:sz w:val="32"/>
          <w:szCs w:val="32"/>
        </w:rPr>
        <w:t>。</w:t>
      </w:r>
    </w:p>
    <w:p w:rsidR="003F388C" w:rsidRPr="00D96CE8" w:rsidRDefault="003F388C" w:rsidP="00D96CE8">
      <w:pPr>
        <w:ind w:firstLine="643"/>
        <w:outlineLvl w:val="0"/>
        <w:rPr>
          <w:rFonts w:asciiTheme="minorEastAsia" w:hAnsiTheme="minorEastAsia"/>
          <w:b/>
          <w:sz w:val="32"/>
          <w:szCs w:val="32"/>
        </w:rPr>
      </w:pPr>
      <w:bookmarkStart w:id="4" w:name="_Toc371002674"/>
      <w:r w:rsidRPr="00D96CE8">
        <w:rPr>
          <w:rFonts w:asciiTheme="minorEastAsia" w:hAnsiTheme="minorEastAsia" w:hint="eastAsia"/>
          <w:b/>
          <w:sz w:val="32"/>
          <w:szCs w:val="32"/>
        </w:rPr>
        <w:t>（二）行政复议</w:t>
      </w:r>
      <w:bookmarkEnd w:id="4"/>
      <w:r w:rsidRPr="00D96CE8">
        <w:rPr>
          <w:rFonts w:asciiTheme="minorEastAsia" w:hAnsiTheme="minorEastAsia" w:hint="eastAsia"/>
          <w:b/>
          <w:sz w:val="32"/>
          <w:szCs w:val="32"/>
        </w:rPr>
        <w:t>或行政诉讼</w:t>
      </w:r>
    </w:p>
    <w:p w:rsidR="003F388C" w:rsidRPr="00D96CE8" w:rsidRDefault="003F388C"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行政复议的法定时限为</w:t>
      </w:r>
      <w:r w:rsidR="00875BC6" w:rsidRPr="00D96CE8">
        <w:rPr>
          <w:rFonts w:asciiTheme="minorEastAsia" w:hAnsiTheme="minorEastAsia" w:hint="eastAsia"/>
          <w:sz w:val="32"/>
          <w:szCs w:val="32"/>
        </w:rPr>
        <w:t>60</w:t>
      </w:r>
      <w:r w:rsidRPr="00D96CE8">
        <w:rPr>
          <w:rFonts w:asciiTheme="minorEastAsia" w:hAnsiTheme="minorEastAsia" w:hint="eastAsia"/>
          <w:sz w:val="32"/>
          <w:szCs w:val="32"/>
        </w:rPr>
        <w:t>日，行政复议的部门名称：</w:t>
      </w:r>
      <w:r w:rsidR="00875BC6" w:rsidRPr="00D96CE8">
        <w:rPr>
          <w:rFonts w:asciiTheme="minorEastAsia" w:hAnsiTheme="minorEastAsia" w:hint="eastAsia"/>
          <w:sz w:val="32"/>
          <w:szCs w:val="32"/>
        </w:rPr>
        <w:t>新平县财政局监督检查与法制税政股；新平县桂山街道河滨路62号</w:t>
      </w:r>
      <w:r w:rsidRPr="00D96CE8">
        <w:rPr>
          <w:rFonts w:asciiTheme="minorEastAsia" w:hAnsiTheme="minorEastAsia" w:hint="eastAsia"/>
          <w:sz w:val="32"/>
          <w:szCs w:val="32"/>
        </w:rPr>
        <w:t>；联系电话：</w:t>
      </w:r>
      <w:r w:rsidR="00875BC6" w:rsidRPr="00D96CE8">
        <w:rPr>
          <w:rFonts w:asciiTheme="minorEastAsia" w:hAnsiTheme="minorEastAsia" w:hint="eastAsia"/>
          <w:sz w:val="32"/>
          <w:szCs w:val="32"/>
        </w:rPr>
        <w:t>0877-7011064</w:t>
      </w:r>
      <w:r w:rsidRPr="00D96CE8">
        <w:rPr>
          <w:rFonts w:asciiTheme="minorEastAsia" w:hAnsiTheme="minorEastAsia" w:hint="eastAsia"/>
          <w:sz w:val="32"/>
          <w:szCs w:val="32"/>
        </w:rPr>
        <w:t>。</w:t>
      </w:r>
    </w:p>
    <w:p w:rsidR="003F388C" w:rsidRPr="00D96CE8" w:rsidRDefault="003F388C" w:rsidP="00D96CE8">
      <w:pPr>
        <w:ind w:firstLine="643"/>
        <w:outlineLvl w:val="0"/>
        <w:rPr>
          <w:rFonts w:asciiTheme="minorEastAsia" w:hAnsiTheme="minorEastAsia"/>
          <w:b/>
          <w:sz w:val="32"/>
          <w:szCs w:val="32"/>
        </w:rPr>
      </w:pPr>
      <w:r w:rsidRPr="00D96CE8">
        <w:rPr>
          <w:rFonts w:asciiTheme="minorEastAsia" w:hAnsiTheme="minorEastAsia" w:hint="eastAsia"/>
          <w:b/>
          <w:sz w:val="32"/>
          <w:szCs w:val="32"/>
        </w:rPr>
        <w:t>十三、申请人义务</w:t>
      </w:r>
    </w:p>
    <w:p w:rsidR="003F388C" w:rsidRPr="00D96CE8" w:rsidRDefault="003F388C"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 xml:space="preserve">申请人应保证所提供材料真实、有效和准确。 </w:t>
      </w:r>
    </w:p>
    <w:p w:rsidR="003F388C" w:rsidRPr="00D96CE8" w:rsidRDefault="003F388C" w:rsidP="00D96CE8">
      <w:pPr>
        <w:adjustRightInd w:val="0"/>
        <w:snapToGrid w:val="0"/>
        <w:ind w:firstLine="643"/>
        <w:jc w:val="left"/>
        <w:outlineLvl w:val="0"/>
        <w:rPr>
          <w:rFonts w:asciiTheme="minorEastAsia" w:hAnsiTheme="minorEastAsia"/>
          <w:b/>
          <w:sz w:val="32"/>
          <w:szCs w:val="32"/>
        </w:rPr>
      </w:pPr>
      <w:r w:rsidRPr="00D96CE8">
        <w:rPr>
          <w:rFonts w:asciiTheme="minorEastAsia" w:hAnsiTheme="minorEastAsia" w:hint="eastAsia"/>
          <w:b/>
          <w:sz w:val="32"/>
          <w:szCs w:val="32"/>
        </w:rPr>
        <w:t>十四、相关文书、表单</w:t>
      </w:r>
    </w:p>
    <w:p w:rsidR="003F388C" w:rsidRPr="00D96CE8" w:rsidRDefault="003F388C" w:rsidP="008F722C">
      <w:pPr>
        <w:adjustRightInd w:val="0"/>
        <w:snapToGrid w:val="0"/>
        <w:ind w:firstLine="640"/>
        <w:jc w:val="left"/>
        <w:rPr>
          <w:rFonts w:asciiTheme="minorEastAsia" w:hAnsiTheme="minorEastAsia"/>
          <w:sz w:val="32"/>
          <w:szCs w:val="32"/>
        </w:rPr>
      </w:pPr>
      <w:r w:rsidRPr="00D96CE8">
        <w:rPr>
          <w:rFonts w:asciiTheme="minorEastAsia" w:hAnsiTheme="minorEastAsia" w:hint="eastAsia"/>
          <w:sz w:val="32"/>
          <w:szCs w:val="32"/>
        </w:rPr>
        <w:t>相关文书及表单可到</w:t>
      </w:r>
      <w:r w:rsidR="00875BC6" w:rsidRPr="00D96CE8">
        <w:rPr>
          <w:rFonts w:asciiTheme="minorEastAsia" w:hAnsiTheme="minorEastAsia" w:hint="eastAsia"/>
          <w:sz w:val="32"/>
          <w:szCs w:val="32"/>
        </w:rPr>
        <w:t xml:space="preserve">新平县财政局网站 “公示”栏目中公布 ，网址：         </w:t>
      </w:r>
      <w:r w:rsidR="00875BC6" w:rsidRPr="00D96CE8">
        <w:rPr>
          <w:rStyle w:val="a9"/>
          <w:rFonts w:asciiTheme="minorEastAsia" w:hAnsiTheme="minorEastAsia" w:hint="eastAsia"/>
          <w:color w:val="auto"/>
          <w:sz w:val="32"/>
          <w:szCs w:val="32"/>
          <w:shd w:val="clear" w:color="auto" w:fill="FFFFFF"/>
        </w:rPr>
        <w:t>http://site.conac.cn//www/253732348/60267007/index.</w:t>
      </w:r>
      <w:r w:rsidR="00875BC6" w:rsidRPr="00D96CE8">
        <w:rPr>
          <w:rStyle w:val="a9"/>
          <w:rFonts w:asciiTheme="minorEastAsia" w:hAnsiTheme="minorEastAsia" w:hint="eastAsia"/>
          <w:color w:val="auto"/>
          <w:sz w:val="32"/>
          <w:szCs w:val="32"/>
          <w:shd w:val="clear" w:color="auto" w:fill="FFFFFF"/>
        </w:rPr>
        <w:lastRenderedPageBreak/>
        <w:t>html</w:t>
      </w:r>
      <w:r w:rsidR="00875BC6" w:rsidRPr="00D96CE8">
        <w:rPr>
          <w:rFonts w:asciiTheme="minorEastAsia" w:hAnsiTheme="minorEastAsia" w:hint="eastAsia"/>
          <w:sz w:val="32"/>
          <w:szCs w:val="32"/>
        </w:rPr>
        <w:t>。</w:t>
      </w:r>
      <w:r w:rsidRPr="00D96CE8">
        <w:rPr>
          <w:rFonts w:asciiTheme="minorEastAsia" w:hAnsiTheme="minorEastAsia" w:hint="eastAsia"/>
          <w:sz w:val="32"/>
          <w:szCs w:val="32"/>
        </w:rPr>
        <w:t>或在受理窗口直接领取。</w:t>
      </w:r>
    </w:p>
    <w:p w:rsidR="00556E0D" w:rsidRPr="00D96CE8" w:rsidRDefault="00556E0D" w:rsidP="00D96CE8">
      <w:pPr>
        <w:ind w:firstLine="643"/>
        <w:rPr>
          <w:rFonts w:asciiTheme="minorEastAsia" w:hAnsiTheme="minorEastAsia"/>
          <w:sz w:val="32"/>
          <w:szCs w:val="32"/>
        </w:rPr>
      </w:pPr>
      <w:r w:rsidRPr="00D96CE8">
        <w:rPr>
          <w:rFonts w:asciiTheme="minorEastAsia" w:hAnsiTheme="minorEastAsia" w:hint="eastAsia"/>
          <w:b/>
          <w:bCs/>
          <w:sz w:val="32"/>
          <w:szCs w:val="32"/>
        </w:rPr>
        <w:t>申请办理程序：</w:t>
      </w:r>
      <w:r w:rsidRPr="00D96CE8">
        <w:rPr>
          <w:rFonts w:asciiTheme="minorEastAsia" w:hAnsiTheme="minorEastAsia" w:hint="eastAsia"/>
          <w:sz w:val="32"/>
          <w:szCs w:val="32"/>
        </w:rPr>
        <w:t>申请→受理→核查→决定→发证。从正式受理至发证，20个有效工作日。</w:t>
      </w:r>
    </w:p>
    <w:p w:rsidR="00B3004C" w:rsidRPr="00D96CE8" w:rsidRDefault="00B3004C" w:rsidP="008F722C">
      <w:pPr>
        <w:ind w:firstLineChars="0" w:firstLine="0"/>
        <w:rPr>
          <w:rFonts w:asciiTheme="minorEastAsia" w:hAnsiTheme="minorEastAsia"/>
          <w:sz w:val="32"/>
          <w:szCs w:val="32"/>
        </w:rPr>
      </w:pPr>
    </w:p>
    <w:p w:rsidR="001F61F8" w:rsidRPr="00D96CE8" w:rsidRDefault="001F61F8" w:rsidP="008F722C">
      <w:pPr>
        <w:ind w:firstLineChars="0" w:firstLine="0"/>
        <w:rPr>
          <w:rFonts w:asciiTheme="minorEastAsia" w:hAnsiTheme="minorEastAsia"/>
          <w:b/>
          <w:sz w:val="32"/>
          <w:szCs w:val="32"/>
        </w:rPr>
      </w:pPr>
      <w:r w:rsidRPr="00D96CE8">
        <w:rPr>
          <w:rFonts w:asciiTheme="minorEastAsia" w:hAnsiTheme="minorEastAsia" w:hint="eastAsia"/>
          <w:sz w:val="32"/>
          <w:szCs w:val="32"/>
        </w:rPr>
        <w:t xml:space="preserve">附件1      </w:t>
      </w:r>
      <w:r w:rsidR="00915764" w:rsidRPr="00D96CE8">
        <w:rPr>
          <w:rFonts w:asciiTheme="minorEastAsia" w:hAnsiTheme="minorEastAsia" w:hint="eastAsia"/>
          <w:sz w:val="32"/>
          <w:szCs w:val="32"/>
        </w:rPr>
        <w:t xml:space="preserve"> </w:t>
      </w:r>
      <w:r w:rsidRPr="00D96CE8">
        <w:rPr>
          <w:rFonts w:asciiTheme="minorEastAsia" w:hAnsiTheme="minorEastAsia" w:hint="eastAsia"/>
          <w:sz w:val="32"/>
          <w:szCs w:val="32"/>
        </w:rPr>
        <w:t xml:space="preserve">  </w:t>
      </w:r>
      <w:r w:rsidR="00D96CE8">
        <w:rPr>
          <w:rFonts w:asciiTheme="minorEastAsia" w:hAnsiTheme="minorEastAsia" w:hint="eastAsia"/>
          <w:sz w:val="32"/>
          <w:szCs w:val="32"/>
        </w:rPr>
        <w:t xml:space="preserve">   </w:t>
      </w:r>
      <w:r w:rsidRPr="00D96CE8">
        <w:rPr>
          <w:rFonts w:asciiTheme="minorEastAsia" w:hAnsiTheme="minorEastAsia" w:hint="eastAsia"/>
          <w:b/>
          <w:sz w:val="32"/>
          <w:szCs w:val="32"/>
        </w:rPr>
        <w:t>办事流程示意图</w:t>
      </w:r>
    </w:p>
    <w:p w:rsidR="001F61F8" w:rsidRPr="00D96CE8" w:rsidRDefault="001F61F8" w:rsidP="008F722C">
      <w:pPr>
        <w:ind w:firstLineChars="0" w:firstLine="0"/>
        <w:rPr>
          <w:rFonts w:asciiTheme="minorEastAsia" w:hAnsiTheme="minorEastAsia"/>
          <w:b/>
          <w:sz w:val="32"/>
          <w:szCs w:val="32"/>
        </w:rPr>
      </w:pPr>
    </w:p>
    <w:p w:rsidR="001F61F8" w:rsidRPr="00D96CE8" w:rsidRDefault="001F61F8" w:rsidP="008F722C">
      <w:pPr>
        <w:ind w:firstLineChars="0" w:firstLine="0"/>
        <w:rPr>
          <w:rFonts w:asciiTheme="minorEastAsia" w:hAnsiTheme="minorEastAsia"/>
          <w:sz w:val="32"/>
          <w:szCs w:val="32"/>
        </w:rPr>
      </w:pPr>
      <w:r w:rsidRPr="00D96CE8">
        <w:rPr>
          <w:rFonts w:asciiTheme="minorEastAsia" w:hAnsiTheme="minorEastAsia"/>
          <w:noProof/>
          <w:sz w:val="32"/>
          <w:szCs w:val="32"/>
        </w:rPr>
        <w:drawing>
          <wp:inline distT="0" distB="0" distL="0" distR="0">
            <wp:extent cx="5274310" cy="622695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6226955"/>
                    </a:xfrm>
                    <a:prstGeom prst="rect">
                      <a:avLst/>
                    </a:prstGeom>
                    <a:noFill/>
                    <a:ln w="9525">
                      <a:noFill/>
                      <a:miter lim="800000"/>
                      <a:headEnd/>
                      <a:tailEnd/>
                    </a:ln>
                  </pic:spPr>
                </pic:pic>
              </a:graphicData>
            </a:graphic>
          </wp:inline>
        </w:drawing>
      </w:r>
    </w:p>
    <w:sectPr w:rsidR="001F61F8" w:rsidRPr="00D96CE8" w:rsidSect="00DC782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9CD" w:rsidRDefault="006669CD" w:rsidP="005A7608">
      <w:pPr>
        <w:ind w:firstLine="420"/>
      </w:pPr>
      <w:r>
        <w:separator/>
      </w:r>
    </w:p>
  </w:endnote>
  <w:endnote w:type="continuationSeparator" w:id="1">
    <w:p w:rsidR="006669CD" w:rsidRDefault="006669CD" w:rsidP="005A7608">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608" w:rsidRDefault="005A7608" w:rsidP="005A7608">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9269"/>
      <w:docPartObj>
        <w:docPartGallery w:val="Page Numbers (Bottom of Page)"/>
        <w:docPartUnique/>
      </w:docPartObj>
    </w:sdtPr>
    <w:sdtContent>
      <w:p w:rsidR="00B00044" w:rsidRDefault="00FA1E05" w:rsidP="00B00044">
        <w:pPr>
          <w:pStyle w:val="a8"/>
          <w:ind w:firstLine="360"/>
          <w:jc w:val="center"/>
        </w:pPr>
        <w:fldSimple w:instr=" PAGE   \* MERGEFORMAT ">
          <w:r w:rsidR="004850B7" w:rsidRPr="004850B7">
            <w:rPr>
              <w:noProof/>
              <w:lang w:val="zh-CN"/>
            </w:rPr>
            <w:t>3</w:t>
          </w:r>
        </w:fldSimple>
      </w:p>
    </w:sdtContent>
  </w:sdt>
  <w:p w:rsidR="005A7608" w:rsidRDefault="005A7608" w:rsidP="005A7608">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608" w:rsidRDefault="005A7608" w:rsidP="005A7608">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9CD" w:rsidRDefault="006669CD" w:rsidP="005A7608">
      <w:pPr>
        <w:ind w:firstLine="420"/>
      </w:pPr>
      <w:r>
        <w:separator/>
      </w:r>
    </w:p>
  </w:footnote>
  <w:footnote w:type="continuationSeparator" w:id="1">
    <w:p w:rsidR="006669CD" w:rsidRDefault="006669CD" w:rsidP="005A7608">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608" w:rsidRDefault="005A7608" w:rsidP="005A7608">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608" w:rsidRPr="005A7608" w:rsidRDefault="005A7608" w:rsidP="005A7608">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608" w:rsidRDefault="005A7608" w:rsidP="005A7608">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74A60"/>
    <w:multiLevelType w:val="hybridMultilevel"/>
    <w:tmpl w:val="F8C2E834"/>
    <w:lvl w:ilvl="0" w:tplc="7CAEA470">
      <w:start w:val="1"/>
      <w:numFmt w:val="japaneseCounting"/>
      <w:lvlText w:val="（%1）"/>
      <w:lvlJc w:val="left"/>
      <w:pPr>
        <w:tabs>
          <w:tab w:val="num" w:pos="1202"/>
        </w:tabs>
        <w:ind w:left="1202" w:hanging="720"/>
      </w:pPr>
      <w:rPr>
        <w:rFonts w:hint="default"/>
      </w:rPr>
    </w:lvl>
    <w:lvl w:ilvl="1" w:tplc="D5605DD6">
      <w:start w:val="1"/>
      <w:numFmt w:val="decimal"/>
      <w:lvlText w:val="%2."/>
      <w:lvlJc w:val="left"/>
      <w:pPr>
        <w:tabs>
          <w:tab w:val="num" w:pos="1262"/>
        </w:tabs>
        <w:ind w:left="1262" w:hanging="360"/>
      </w:pPr>
      <w:rPr>
        <w:rFonts w:hint="default"/>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4B733A5F"/>
    <w:multiLevelType w:val="multilevel"/>
    <w:tmpl w:val="2894FF02"/>
    <w:lvl w:ilvl="0">
      <w:start w:val="1"/>
      <w:numFmt w:val="decimal"/>
      <w:lvlRestart w:val="0"/>
      <w:pStyle w:val="a"/>
      <w:suff w:val="nothing"/>
      <w:lvlText w:val="示例%1："/>
      <w:lvlJc w:val="left"/>
      <w:pPr>
        <w:ind w:left="205" w:firstLine="363"/>
      </w:pPr>
      <w:rPr>
        <w:rFonts w:ascii="黑体" w:eastAsia="黑体" w:hAnsi="Times New Roman" w:hint="eastAsia"/>
        <w:b w:val="0"/>
        <w:i w:val="0"/>
        <w:sz w:val="18"/>
        <w:szCs w:val="18"/>
        <w:vertAlign w:val="baseline"/>
      </w:rPr>
    </w:lvl>
    <w:lvl w:ilvl="1">
      <w:start w:val="1"/>
      <w:numFmt w:val="none"/>
      <w:suff w:val="space"/>
      <w:lvlText w:val=""/>
      <w:lvlJc w:val="left"/>
      <w:pPr>
        <w:ind w:left="205" w:firstLine="0"/>
      </w:pPr>
      <w:rPr>
        <w:rFonts w:hint="eastAsia"/>
        <w:vertAlign w:val="baseline"/>
      </w:rPr>
    </w:lvl>
    <w:lvl w:ilvl="2">
      <w:start w:val="1"/>
      <w:numFmt w:val="decimal"/>
      <w:suff w:val="space"/>
      <w:lvlText w:val="2.2.%3"/>
      <w:lvlJc w:val="left"/>
      <w:pPr>
        <w:ind w:left="205" w:firstLine="0"/>
      </w:pPr>
      <w:rPr>
        <w:rFonts w:hint="eastAsia"/>
        <w:vertAlign w:val="baseline"/>
      </w:rPr>
    </w:lvl>
    <w:lvl w:ilvl="3">
      <w:start w:val="1"/>
      <w:numFmt w:val="decimal"/>
      <w:lvlText w:val="%4."/>
      <w:lvlJc w:val="left"/>
      <w:pPr>
        <w:tabs>
          <w:tab w:val="num" w:pos="205"/>
        </w:tabs>
        <w:ind w:left="1197" w:hanging="629"/>
      </w:pPr>
      <w:rPr>
        <w:rFonts w:hint="eastAsia"/>
        <w:vertAlign w:val="baseline"/>
      </w:rPr>
    </w:lvl>
    <w:lvl w:ilvl="4">
      <w:start w:val="1"/>
      <w:numFmt w:val="lowerLetter"/>
      <w:lvlText w:val="%5)"/>
      <w:lvlJc w:val="left"/>
      <w:pPr>
        <w:tabs>
          <w:tab w:val="num" w:pos="205"/>
        </w:tabs>
        <w:ind w:left="1197" w:hanging="629"/>
      </w:pPr>
      <w:rPr>
        <w:rFonts w:hint="eastAsia"/>
        <w:vertAlign w:val="baseline"/>
      </w:rPr>
    </w:lvl>
    <w:lvl w:ilvl="5">
      <w:start w:val="1"/>
      <w:numFmt w:val="lowerRoman"/>
      <w:lvlText w:val="%6."/>
      <w:lvlJc w:val="right"/>
      <w:pPr>
        <w:tabs>
          <w:tab w:val="num" w:pos="205"/>
        </w:tabs>
        <w:ind w:left="1197" w:hanging="629"/>
      </w:pPr>
      <w:rPr>
        <w:rFonts w:hint="eastAsia"/>
        <w:vertAlign w:val="baseline"/>
      </w:rPr>
    </w:lvl>
    <w:lvl w:ilvl="6">
      <w:start w:val="1"/>
      <w:numFmt w:val="decimal"/>
      <w:lvlText w:val="%7."/>
      <w:lvlJc w:val="left"/>
      <w:pPr>
        <w:tabs>
          <w:tab w:val="num" w:pos="205"/>
        </w:tabs>
        <w:ind w:left="1197" w:hanging="629"/>
      </w:pPr>
      <w:rPr>
        <w:rFonts w:hint="eastAsia"/>
        <w:vertAlign w:val="baseline"/>
      </w:rPr>
    </w:lvl>
    <w:lvl w:ilvl="7">
      <w:start w:val="1"/>
      <w:numFmt w:val="lowerLetter"/>
      <w:lvlText w:val="%8)"/>
      <w:lvlJc w:val="left"/>
      <w:pPr>
        <w:tabs>
          <w:tab w:val="num" w:pos="205"/>
        </w:tabs>
        <w:ind w:left="1197" w:hanging="629"/>
      </w:pPr>
      <w:rPr>
        <w:rFonts w:hint="eastAsia"/>
        <w:vertAlign w:val="baseline"/>
      </w:rPr>
    </w:lvl>
    <w:lvl w:ilvl="8">
      <w:start w:val="1"/>
      <w:numFmt w:val="lowerRoman"/>
      <w:lvlText w:val="%9."/>
      <w:lvlJc w:val="right"/>
      <w:pPr>
        <w:tabs>
          <w:tab w:val="num" w:pos="205"/>
        </w:tabs>
        <w:ind w:left="1197" w:hanging="629"/>
      </w:pPr>
      <w:rPr>
        <w:rFonts w:hint="eastAsia"/>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388C"/>
    <w:rsid w:val="00053C1C"/>
    <w:rsid w:val="00061A72"/>
    <w:rsid w:val="00075D9B"/>
    <w:rsid w:val="0007698D"/>
    <w:rsid w:val="000A68BE"/>
    <w:rsid w:val="000F3E5A"/>
    <w:rsid w:val="00100469"/>
    <w:rsid w:val="00106F42"/>
    <w:rsid w:val="0013576B"/>
    <w:rsid w:val="00195DEE"/>
    <w:rsid w:val="001F61F8"/>
    <w:rsid w:val="00292AC6"/>
    <w:rsid w:val="002C38D0"/>
    <w:rsid w:val="0030593B"/>
    <w:rsid w:val="003449CE"/>
    <w:rsid w:val="003603B1"/>
    <w:rsid w:val="003637DE"/>
    <w:rsid w:val="0038449C"/>
    <w:rsid w:val="003A608D"/>
    <w:rsid w:val="003E5ED1"/>
    <w:rsid w:val="003F388C"/>
    <w:rsid w:val="003F71FE"/>
    <w:rsid w:val="00462011"/>
    <w:rsid w:val="00462635"/>
    <w:rsid w:val="004850B7"/>
    <w:rsid w:val="004B07AB"/>
    <w:rsid w:val="004B6230"/>
    <w:rsid w:val="004E1558"/>
    <w:rsid w:val="005303E4"/>
    <w:rsid w:val="0055092B"/>
    <w:rsid w:val="00556E0D"/>
    <w:rsid w:val="00560A4D"/>
    <w:rsid w:val="005A7608"/>
    <w:rsid w:val="005C1554"/>
    <w:rsid w:val="0062181F"/>
    <w:rsid w:val="0066665F"/>
    <w:rsid w:val="006669CD"/>
    <w:rsid w:val="00683715"/>
    <w:rsid w:val="006F0CCE"/>
    <w:rsid w:val="00781F51"/>
    <w:rsid w:val="00783DA1"/>
    <w:rsid w:val="00794F44"/>
    <w:rsid w:val="00802F35"/>
    <w:rsid w:val="00812660"/>
    <w:rsid w:val="00816649"/>
    <w:rsid w:val="008413E6"/>
    <w:rsid w:val="00875BC6"/>
    <w:rsid w:val="008F133F"/>
    <w:rsid w:val="008F29B9"/>
    <w:rsid w:val="008F722C"/>
    <w:rsid w:val="00915764"/>
    <w:rsid w:val="00936E0B"/>
    <w:rsid w:val="00A06291"/>
    <w:rsid w:val="00A13F0F"/>
    <w:rsid w:val="00A538D3"/>
    <w:rsid w:val="00AD5FD7"/>
    <w:rsid w:val="00B00044"/>
    <w:rsid w:val="00B0616F"/>
    <w:rsid w:val="00B3004C"/>
    <w:rsid w:val="00B34F5A"/>
    <w:rsid w:val="00B75BCF"/>
    <w:rsid w:val="00B91441"/>
    <w:rsid w:val="00BA7DA2"/>
    <w:rsid w:val="00BB10A6"/>
    <w:rsid w:val="00C02981"/>
    <w:rsid w:val="00C64128"/>
    <w:rsid w:val="00C81AE8"/>
    <w:rsid w:val="00CC4CD6"/>
    <w:rsid w:val="00CF5A2A"/>
    <w:rsid w:val="00D21E11"/>
    <w:rsid w:val="00D5057A"/>
    <w:rsid w:val="00D54356"/>
    <w:rsid w:val="00D96CE8"/>
    <w:rsid w:val="00DC782C"/>
    <w:rsid w:val="00E77CA4"/>
    <w:rsid w:val="00EB0F45"/>
    <w:rsid w:val="00ED1DD3"/>
    <w:rsid w:val="00EF5F81"/>
    <w:rsid w:val="00F1794D"/>
    <w:rsid w:val="00F2343F"/>
    <w:rsid w:val="00F23AD0"/>
    <w:rsid w:val="00F36BC9"/>
    <w:rsid w:val="00F919AD"/>
    <w:rsid w:val="00FA1E05"/>
    <w:rsid w:val="00FE37B2"/>
    <w:rsid w:val="00FF75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782C"/>
    <w:pPr>
      <w:widowControl w:val="0"/>
      <w:jc w:val="both"/>
    </w:pPr>
  </w:style>
  <w:style w:type="paragraph" w:styleId="2">
    <w:name w:val="heading 2"/>
    <w:basedOn w:val="a0"/>
    <w:next w:val="a0"/>
    <w:link w:val="2Char"/>
    <w:qFormat/>
    <w:rsid w:val="00F23AD0"/>
    <w:pPr>
      <w:keepNext/>
      <w:keepLines/>
      <w:spacing w:before="260" w:after="260" w:line="416" w:lineRule="auto"/>
      <w:ind w:firstLineChars="0" w:firstLine="0"/>
      <w:outlineLvl w:val="1"/>
    </w:pPr>
    <w:rPr>
      <w:rFonts w:ascii="Arial" w:eastAsia="黑体" w:hAnsi="Arial" w:cs="Times New Roman"/>
      <w:b/>
      <w:bCs/>
      <w:sz w:val="32"/>
      <w:szCs w:val="32"/>
    </w:rPr>
  </w:style>
  <w:style w:type="paragraph" w:styleId="3">
    <w:name w:val="heading 3"/>
    <w:basedOn w:val="a0"/>
    <w:next w:val="a0"/>
    <w:link w:val="3Char"/>
    <w:qFormat/>
    <w:rsid w:val="00560A4D"/>
    <w:pPr>
      <w:keepNext/>
      <w:keepLines/>
      <w:spacing w:before="260" w:after="260" w:line="416" w:lineRule="auto"/>
      <w:ind w:firstLineChars="0" w:firstLine="0"/>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1CharCharCharChar">
    <w:name w:val="Char Char1 Char Char Char Char"/>
    <w:basedOn w:val="a0"/>
    <w:semiHidden/>
    <w:rsid w:val="003F388C"/>
    <w:pPr>
      <w:widowControl/>
      <w:spacing w:after="160" w:line="240" w:lineRule="exact"/>
      <w:ind w:firstLineChars="0" w:firstLine="0"/>
      <w:jc w:val="left"/>
    </w:pPr>
    <w:rPr>
      <w:rFonts w:ascii="Verdana" w:eastAsia="仿宋_GB2312" w:hAnsi="Verdana" w:cs="Times New Roman"/>
      <w:kern w:val="0"/>
      <w:sz w:val="24"/>
      <w:szCs w:val="20"/>
      <w:lang w:eastAsia="en-US"/>
    </w:rPr>
  </w:style>
  <w:style w:type="paragraph" w:customStyle="1" w:styleId="a">
    <w:name w:val="示例×："/>
    <w:basedOn w:val="a0"/>
    <w:qFormat/>
    <w:rsid w:val="003F388C"/>
    <w:pPr>
      <w:widowControl/>
      <w:numPr>
        <w:numId w:val="1"/>
      </w:numPr>
      <w:ind w:firstLineChars="0" w:firstLine="0"/>
    </w:pPr>
    <w:rPr>
      <w:rFonts w:ascii="宋体" w:eastAsia="宋体" w:hAnsi="Times New Roman" w:cs="Times New Roman"/>
      <w:kern w:val="0"/>
      <w:sz w:val="18"/>
      <w:szCs w:val="18"/>
    </w:rPr>
  </w:style>
  <w:style w:type="paragraph" w:customStyle="1" w:styleId="a4">
    <w:name w:val="示例内容"/>
    <w:rsid w:val="003F388C"/>
    <w:rPr>
      <w:rFonts w:ascii="宋体" w:eastAsia="宋体" w:hAnsi="Times New Roman" w:cs="Times New Roman"/>
      <w:noProof/>
      <w:kern w:val="0"/>
      <w:sz w:val="18"/>
      <w:szCs w:val="18"/>
    </w:rPr>
  </w:style>
  <w:style w:type="paragraph" w:styleId="a5">
    <w:name w:val="Normal (Web)"/>
    <w:basedOn w:val="a0"/>
    <w:rsid w:val="003F388C"/>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a6">
    <w:name w:val="要求"/>
    <w:basedOn w:val="a0"/>
    <w:rsid w:val="003F388C"/>
    <w:pPr>
      <w:widowControl/>
      <w:tabs>
        <w:tab w:val="center" w:pos="4201"/>
        <w:tab w:val="right" w:leader="dot" w:pos="9298"/>
      </w:tabs>
      <w:autoSpaceDE w:val="0"/>
      <w:autoSpaceDN w:val="0"/>
      <w:adjustRightInd w:val="0"/>
      <w:snapToGrid w:val="0"/>
      <w:ind w:leftChars="200" w:left="200"/>
    </w:pPr>
    <w:rPr>
      <w:rFonts w:ascii="宋体" w:eastAsia="宋体" w:hAnsi="Times New Roman" w:cs="Times New Roman"/>
      <w:noProof/>
      <w:kern w:val="0"/>
      <w:szCs w:val="20"/>
    </w:rPr>
  </w:style>
  <w:style w:type="paragraph" w:styleId="a7">
    <w:name w:val="header"/>
    <w:basedOn w:val="a0"/>
    <w:link w:val="Char"/>
    <w:uiPriority w:val="99"/>
    <w:semiHidden/>
    <w:unhideWhenUsed/>
    <w:rsid w:val="005A76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uiPriority w:val="99"/>
    <w:semiHidden/>
    <w:rsid w:val="005A7608"/>
    <w:rPr>
      <w:sz w:val="18"/>
      <w:szCs w:val="18"/>
    </w:rPr>
  </w:style>
  <w:style w:type="paragraph" w:styleId="a8">
    <w:name w:val="footer"/>
    <w:basedOn w:val="a0"/>
    <w:link w:val="Char0"/>
    <w:uiPriority w:val="99"/>
    <w:unhideWhenUsed/>
    <w:rsid w:val="005A7608"/>
    <w:pPr>
      <w:tabs>
        <w:tab w:val="center" w:pos="4153"/>
        <w:tab w:val="right" w:pos="8306"/>
      </w:tabs>
      <w:snapToGrid w:val="0"/>
      <w:jc w:val="left"/>
    </w:pPr>
    <w:rPr>
      <w:sz w:val="18"/>
      <w:szCs w:val="18"/>
    </w:rPr>
  </w:style>
  <w:style w:type="character" w:customStyle="1" w:styleId="Char0">
    <w:name w:val="页脚 Char"/>
    <w:basedOn w:val="a1"/>
    <w:link w:val="a8"/>
    <w:uiPriority w:val="99"/>
    <w:rsid w:val="005A7608"/>
    <w:rPr>
      <w:sz w:val="18"/>
      <w:szCs w:val="18"/>
    </w:rPr>
  </w:style>
  <w:style w:type="character" w:styleId="a9">
    <w:name w:val="Hyperlink"/>
    <w:rsid w:val="00560A4D"/>
    <w:rPr>
      <w:noProof/>
      <w:color w:val="0000FF"/>
      <w:spacing w:val="0"/>
      <w:w w:val="100"/>
      <w:szCs w:val="21"/>
      <w:u w:val="single"/>
    </w:rPr>
  </w:style>
  <w:style w:type="character" w:customStyle="1" w:styleId="apple-converted-space">
    <w:name w:val="apple-converted-space"/>
    <w:basedOn w:val="a1"/>
    <w:rsid w:val="00560A4D"/>
  </w:style>
  <w:style w:type="paragraph" w:customStyle="1" w:styleId="NewNewNewNewNewNewNewNewNewNewNewNew">
    <w:name w:val="正文 New New New New New New New New New New New New"/>
    <w:rsid w:val="00560A4D"/>
    <w:pPr>
      <w:widowControl w:val="0"/>
      <w:ind w:firstLineChars="0" w:firstLine="0"/>
      <w:jc w:val="both"/>
    </w:pPr>
    <w:rPr>
      <w:rFonts w:ascii="Calibri" w:eastAsia="宋体" w:hAnsi="Calibri" w:cs="Times New Roman"/>
      <w:szCs w:val="20"/>
    </w:rPr>
  </w:style>
  <w:style w:type="character" w:customStyle="1" w:styleId="3Char">
    <w:name w:val="标题 3 Char"/>
    <w:basedOn w:val="a1"/>
    <w:link w:val="3"/>
    <w:rsid w:val="00560A4D"/>
    <w:rPr>
      <w:rFonts w:ascii="Times New Roman" w:eastAsia="宋体" w:hAnsi="Times New Roman" w:cs="Times New Roman"/>
      <w:b/>
      <w:bCs/>
      <w:sz w:val="32"/>
      <w:szCs w:val="32"/>
    </w:rPr>
  </w:style>
  <w:style w:type="character" w:customStyle="1" w:styleId="2Char">
    <w:name w:val="标题 2 Char"/>
    <w:basedOn w:val="a1"/>
    <w:link w:val="2"/>
    <w:rsid w:val="00F23AD0"/>
    <w:rPr>
      <w:rFonts w:ascii="Arial" w:eastAsia="黑体" w:hAnsi="Arial" w:cs="Times New Roman"/>
      <w:b/>
      <w:bCs/>
      <w:sz w:val="32"/>
      <w:szCs w:val="32"/>
    </w:rPr>
  </w:style>
  <w:style w:type="paragraph" w:styleId="aa">
    <w:name w:val="Balloon Text"/>
    <w:basedOn w:val="a0"/>
    <w:link w:val="Char1"/>
    <w:uiPriority w:val="99"/>
    <w:semiHidden/>
    <w:unhideWhenUsed/>
    <w:rsid w:val="001F61F8"/>
    <w:rPr>
      <w:sz w:val="18"/>
      <w:szCs w:val="18"/>
    </w:rPr>
  </w:style>
  <w:style w:type="character" w:customStyle="1" w:styleId="Char1">
    <w:name w:val="批注框文本 Char"/>
    <w:basedOn w:val="a1"/>
    <w:link w:val="aa"/>
    <w:uiPriority w:val="99"/>
    <w:semiHidden/>
    <w:rsid w:val="001F61F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8</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季宏群</dc:creator>
  <cp:lastModifiedBy>柴金翼</cp:lastModifiedBy>
  <cp:revision>25</cp:revision>
  <cp:lastPrinted>2017-11-27T09:13:00Z</cp:lastPrinted>
  <dcterms:created xsi:type="dcterms:W3CDTF">2015-05-28T08:02:00Z</dcterms:created>
  <dcterms:modified xsi:type="dcterms:W3CDTF">2017-12-27T00:46:00Z</dcterms:modified>
</cp:coreProperties>
</file>