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政府信息公开情况统计表（样表）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年度）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填报单位（盖章）：新平县农业局</w:t>
      </w:r>
    </w:p>
    <w:tbl>
      <w:tblPr>
        <w:tblStyle w:val="5"/>
        <w:tblW w:w="8789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8"/>
                <w:szCs w:val="28"/>
              </w:rPr>
              <w:t>统 计 指 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一、主动公开情况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（一）主动公开政府信息数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(不同渠道和方式公开相同信息计1条)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其中，主动公开规范性文件数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制发规范性文件数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（二）通多不同渠道和方式公开政府信息的情况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1.政府公报公开政府信息数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2.政府网站公开政府信息数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3.政务微博公开政府信息数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4.政务微信公开政府信息数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5.其他方式公开政府信息数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二、回应解读情况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（一）回应公众关注热点或重大舆情数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(不同方式回应同一热点或舆情计1次)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1.参加或举办新闻发布会总次数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其中，主要负责人参加新闻发布会次数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2.政府网站在线访谈次数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其中，主要负责人参加政府网站在线访谈次数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3.政策解读稿件发布数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篇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4.微博微信回应事件数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5.其他方式回应事件数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三、依申请公开情况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（一）收到申请数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1.当面申请数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2.传真申请数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3.网络申请数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4.信函申请数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（二）申请办结数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1.按时办结数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2.延期办结数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（三）申请答复数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1.属于已主动公开范围数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2.同意公开答复数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3.同意部分公开答复数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4.不同意公开答复数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其中，涉及国家秘密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涉及商业秘密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涉及个人隐私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不是《条例》所指政府信息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法律法规规定的其他情形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5.不属于本行政机关公开数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6.申请信息不存在数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7.告知作出更改补充数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8.告知通过其他途径办理数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四、行政复议数量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（一）维持具体行政行为数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（二）被依法纠错数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（三）其他情形数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五、行政诉讼数量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（二）被依法纠错数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（三）其他情形数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六、举报投诉数量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1.专职人员数（不包括政府公报及政府网站工作人员）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2.兼职人员数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（四）政府信息公开专项经费（不包括用于政府公报编辑管理及政府网站建设维护等方面的经费)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  <w:jc w:val="center"/>
        </w:trPr>
        <w:tc>
          <w:tcPr>
            <w:tcW w:w="652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人次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</w:tr>
      <w:bookmarkEnd w:id="0"/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单位负责人：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高如成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审核人：杜成忠          填报人：胡海玲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 7011703              填报日期：2016年12月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474" w:bottom="1701" w:left="1588" w:header="1077" w:footer="147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,微软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F401D"/>
    <w:rsid w:val="4CDF40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2018-01-02T03:26:00Z</dcterms:created>
  <dc:creator>胡海玲</dc:creator>
  <cp:lastModifiedBy>胡海玲</cp:lastModifiedBy>
  <dcterms:modified xsi:type="dcterms:W3CDTF">2018-01-02T03:27:11Z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