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17" w:rsidRDefault="00591116" w:rsidP="009B4955">
      <w:pPr>
        <w:pStyle w:val="a3"/>
        <w:widowControl/>
        <w:shd w:val="clear" w:color="auto" w:fill="FFFFFF"/>
        <w:spacing w:beforeAutospacing="0" w:afterAutospacing="0" w:line="600" w:lineRule="exact"/>
        <w:jc w:val="center"/>
        <w:rPr>
          <w:rFonts w:ascii="Calibri" w:hAnsi="Calibri" w:cs="Calibri" w:hint="eastAsia"/>
          <w:color w:val="000000"/>
          <w:sz w:val="44"/>
          <w:szCs w:val="44"/>
          <w:shd w:val="clear" w:color="auto" w:fill="FFFFFF"/>
        </w:rPr>
      </w:pPr>
      <w:r>
        <w:rPr>
          <w:rFonts w:ascii="方正小标宋简体" w:eastAsia="方正小标宋简体" w:hAnsi="方正小标宋简体" w:cs="方正小标宋简体"/>
          <w:color w:val="000000"/>
          <w:sz w:val="44"/>
          <w:szCs w:val="44"/>
          <w:shd w:val="clear" w:color="auto" w:fill="FFFFFF"/>
        </w:rPr>
        <w:t>关于对《新平县</w:t>
      </w:r>
      <w:r>
        <w:rPr>
          <w:rFonts w:ascii="方正小标宋简体" w:eastAsia="方正小标宋简体" w:hAnsi="方正小标宋简体" w:cs="方正小标宋简体" w:hint="eastAsia"/>
          <w:color w:val="000000"/>
          <w:sz w:val="44"/>
          <w:szCs w:val="44"/>
          <w:shd w:val="clear" w:color="auto" w:fill="FFFFFF"/>
        </w:rPr>
        <w:t>2018-2020年农业机械购置补贴实施方案》相关政策解读</w:t>
      </w:r>
      <w:r>
        <w:rPr>
          <w:rFonts w:ascii="Calibri" w:hAnsi="Calibri" w:cs="Calibri"/>
          <w:color w:val="000000"/>
          <w:sz w:val="44"/>
          <w:szCs w:val="44"/>
          <w:shd w:val="clear" w:color="auto" w:fill="FFFFFF"/>
        </w:rPr>
        <w:t> </w:t>
      </w:r>
    </w:p>
    <w:p w:rsidR="009B4955" w:rsidRDefault="009B4955" w:rsidP="009B4955">
      <w:pPr>
        <w:pStyle w:val="a3"/>
        <w:widowControl/>
        <w:shd w:val="clear" w:color="auto" w:fill="FFFFFF"/>
        <w:spacing w:beforeAutospacing="0" w:afterAutospacing="0" w:line="600" w:lineRule="exact"/>
        <w:jc w:val="center"/>
        <w:rPr>
          <w:rFonts w:ascii="Calibri" w:hAnsi="Calibri" w:cs="Calibri"/>
          <w:color w:val="000000"/>
          <w:sz w:val="44"/>
          <w:szCs w:val="44"/>
        </w:rPr>
      </w:pPr>
    </w:p>
    <w:p w:rsidR="00222D17" w:rsidRDefault="009B4955">
      <w:pPr>
        <w:pStyle w:val="a3"/>
        <w:widowControl/>
        <w:shd w:val="clear" w:color="auto" w:fill="FFFFFF"/>
        <w:spacing w:beforeAutospacing="0" w:afterAutospacing="0" w:line="23" w:lineRule="atLeast"/>
        <w:jc w:val="both"/>
        <w:rPr>
          <w:rFonts w:ascii="方正仿宋_GBK" w:eastAsia="方正仿宋_GBK" w:hAnsi="方正仿宋_GBK" w:cs="方正仿宋_GBK"/>
          <w:color w:val="000000"/>
          <w:sz w:val="21"/>
          <w:szCs w:val="21"/>
        </w:rPr>
      </w:pPr>
      <w:r>
        <w:rPr>
          <w:rFonts w:ascii="方正仿宋_GBK" w:eastAsia="方正仿宋_GBK" w:hAnsi="方正仿宋_GBK" w:cs="方正仿宋_GBK" w:hint="eastAsia"/>
          <w:color w:val="000000"/>
          <w:sz w:val="32"/>
          <w:szCs w:val="32"/>
          <w:shd w:val="clear" w:color="auto" w:fill="FFFFFF"/>
        </w:rPr>
        <w:t xml:space="preserve">    </w:t>
      </w:r>
      <w:r w:rsidR="00591116">
        <w:rPr>
          <w:rFonts w:ascii="方正仿宋_GBK" w:eastAsia="方正仿宋_GBK" w:hAnsi="方正仿宋_GBK" w:cs="方正仿宋_GBK" w:hint="eastAsia"/>
          <w:color w:val="000000"/>
          <w:sz w:val="32"/>
          <w:szCs w:val="32"/>
          <w:shd w:val="clear" w:color="auto" w:fill="FFFFFF"/>
        </w:rPr>
        <w:t>新平彝族傣族自治县人民政府办公室《关于印发新平县2018-2020年农业机械购置补贴实施方案的通知》（新政办通〔2018〕号）文件（以下简称《方案》）已印发。为便于县乡两级农业（农机）部门、农机产销企业、购机者等更好的理解《方案》相关内容，切实做好落实工作，现就《方案》的出台背景和主要内容等做如下解读说明。</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黑体_GBK" w:eastAsia="方正黑体_GBK" w:hAnsi="方正黑体_GBK" w:cs="方正黑体_GBK" w:hint="eastAsia"/>
          <w:color w:val="000000"/>
          <w:sz w:val="32"/>
          <w:szCs w:val="32"/>
          <w:shd w:val="clear" w:color="auto" w:fill="FFFFFF"/>
        </w:rPr>
        <w:t xml:space="preserve">    </w:t>
      </w:r>
      <w:r w:rsidR="00591116">
        <w:rPr>
          <w:rFonts w:ascii="方正黑体_GBK" w:eastAsia="方正黑体_GBK" w:hAnsi="方正黑体_GBK" w:cs="方正黑体_GBK"/>
          <w:color w:val="000000"/>
          <w:sz w:val="32"/>
          <w:szCs w:val="32"/>
          <w:shd w:val="clear" w:color="auto" w:fill="FFFFFF"/>
        </w:rPr>
        <w:t>一、方案制定依据</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仿宋_GBK" w:eastAsia="方正仿宋_GBK" w:hAnsi="方正仿宋_GBK" w:cs="方正仿宋_GBK" w:hint="eastAsia"/>
          <w:color w:val="000000"/>
          <w:sz w:val="32"/>
          <w:szCs w:val="32"/>
          <w:shd w:val="clear" w:color="auto" w:fill="FFFFFF"/>
        </w:rPr>
        <w:t xml:space="preserve">    </w:t>
      </w:r>
      <w:r w:rsidR="00591116">
        <w:rPr>
          <w:rFonts w:ascii="方正仿宋_GBK" w:eastAsia="方正仿宋_GBK" w:hAnsi="方正仿宋_GBK" w:cs="方正仿宋_GBK" w:hint="eastAsia"/>
          <w:color w:val="000000"/>
          <w:sz w:val="32"/>
          <w:szCs w:val="32"/>
          <w:shd w:val="clear" w:color="auto" w:fill="FFFFFF"/>
        </w:rPr>
        <w:t>根据农业部、财政部《2018-2020年农业机械购置补贴实施指导意见》和《云南省2018-2020年农业机械购置补贴实施方案》，为了规范、有序、高效、安全的实施好新平县农机购置补贴政策、充分发挥财政补贴资金的带头作用，提高我县农机装备水平、作业水平、管理水平，促进农业机械又好又快的发展和农业综合生产能力提升，为高原特色农业现代化提供装备和技术支撑。新平县认真贯彻落实这项惠民工程，根据中央、省级出台的政策和要求，结合本县实际，农业部门和财政部门制定本县实施农业机械购置补贴工作的具体方案。《方案》经新平县人民政府办公室审核后，印发至各乡镇（街道）执行。</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黑体_GBK" w:eastAsia="方正黑体_GBK" w:hAnsi="方正黑体_GBK" w:cs="方正黑体_GBK" w:hint="eastAsia"/>
          <w:color w:val="000000"/>
          <w:sz w:val="32"/>
          <w:szCs w:val="32"/>
          <w:shd w:val="clear" w:color="auto" w:fill="FFFFFF"/>
        </w:rPr>
        <w:t xml:space="preserve">    </w:t>
      </w:r>
      <w:r w:rsidR="00591116">
        <w:rPr>
          <w:rFonts w:ascii="方正黑体_GBK" w:eastAsia="方正黑体_GBK" w:hAnsi="方正黑体_GBK" w:cs="方正黑体_GBK" w:hint="eastAsia"/>
          <w:color w:val="000000"/>
          <w:sz w:val="32"/>
          <w:szCs w:val="32"/>
          <w:shd w:val="clear" w:color="auto" w:fill="FFFFFF"/>
        </w:rPr>
        <w:t>二、主要内容</w:t>
      </w:r>
    </w:p>
    <w:p w:rsidR="00222D17" w:rsidRDefault="009B4955">
      <w:pPr>
        <w:pStyle w:val="a3"/>
        <w:widowControl/>
        <w:shd w:val="clear" w:color="auto" w:fill="FFFFFF"/>
        <w:spacing w:beforeAutospacing="0" w:afterAutospacing="0" w:line="23" w:lineRule="atLeast"/>
        <w:jc w:val="both"/>
        <w:rPr>
          <w:rFonts w:ascii="Calibri" w:hAnsi="Calibri" w:cs="Calibri"/>
          <w:b/>
          <w:bCs/>
          <w:color w:val="000000"/>
          <w:sz w:val="21"/>
          <w:szCs w:val="21"/>
        </w:rPr>
      </w:pPr>
      <w:r>
        <w:rPr>
          <w:rFonts w:ascii="方正楷体_GBK" w:eastAsia="方正楷体_GBK" w:hAnsi="方正楷体_GBK" w:cs="方正楷体_GBK" w:hint="eastAsia"/>
          <w:color w:val="000000"/>
          <w:sz w:val="32"/>
          <w:szCs w:val="32"/>
          <w:shd w:val="clear" w:color="auto" w:fill="FFFFFF"/>
        </w:rPr>
        <w:lastRenderedPageBreak/>
        <w:t xml:space="preserve">    </w:t>
      </w:r>
      <w:r w:rsidR="00591116">
        <w:rPr>
          <w:rFonts w:ascii="方正楷体_GBK" w:eastAsia="方正楷体_GBK" w:hAnsi="方正楷体_GBK" w:cs="方正楷体_GBK"/>
          <w:b/>
          <w:bCs/>
          <w:color w:val="000000"/>
          <w:sz w:val="32"/>
          <w:szCs w:val="32"/>
          <w:shd w:val="clear" w:color="auto" w:fill="FFFFFF"/>
        </w:rPr>
        <w:t>（一）</w:t>
      </w:r>
      <w:r w:rsidR="00591116">
        <w:rPr>
          <w:rFonts w:ascii="方正楷体_GBK" w:eastAsia="方正楷体_GBK" w:hAnsi="方正楷体_GBK" w:cs="方正楷体_GBK" w:hint="eastAsia"/>
          <w:b/>
          <w:bCs/>
          <w:color w:val="000000"/>
          <w:sz w:val="32"/>
          <w:szCs w:val="32"/>
          <w:shd w:val="clear" w:color="auto" w:fill="FFFFFF"/>
        </w:rPr>
        <w:t>适用范围</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仿宋_GBK" w:eastAsia="方正仿宋_GBK" w:hAnsi="方正仿宋_GBK" w:cs="方正仿宋_GBK" w:hint="eastAsia"/>
          <w:color w:val="000000"/>
          <w:sz w:val="32"/>
          <w:szCs w:val="32"/>
          <w:shd w:val="clear" w:color="auto" w:fill="FFFFFF"/>
        </w:rPr>
        <w:t xml:space="preserve">    </w:t>
      </w:r>
      <w:r w:rsidR="00591116">
        <w:rPr>
          <w:rFonts w:ascii="方正仿宋_GBK" w:eastAsia="方正仿宋_GBK" w:hAnsi="方正仿宋_GBK" w:cs="方正仿宋_GBK" w:hint="eastAsia"/>
          <w:color w:val="000000"/>
          <w:sz w:val="32"/>
          <w:szCs w:val="32"/>
          <w:shd w:val="clear" w:color="auto" w:fill="FFFFFF"/>
        </w:rPr>
        <w:t>《方案》适用对象为县农业部门、县财政部门、乡镇（街道）农业农机部门、所有参与农机购置补贴实施的农机产销企业和所有购买补贴农机（具）的农户、合作社等个人与组织。主要的规定有以下：</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仿宋_GBK" w:eastAsia="方正仿宋_GBK" w:hAnsi="方正仿宋_GBK" w:cs="方正仿宋_GBK" w:hint="eastAsia"/>
          <w:b/>
          <w:color w:val="000000"/>
          <w:sz w:val="32"/>
          <w:szCs w:val="32"/>
          <w:shd w:val="clear" w:color="auto" w:fill="FFFFFF"/>
        </w:rPr>
        <w:t xml:space="preserve">    </w:t>
      </w:r>
      <w:r w:rsidR="00591116">
        <w:rPr>
          <w:rFonts w:ascii="方正仿宋_GBK" w:eastAsia="方正仿宋_GBK" w:hAnsi="方正仿宋_GBK" w:cs="方正仿宋_GBK" w:hint="eastAsia"/>
          <w:b/>
          <w:color w:val="000000"/>
          <w:sz w:val="32"/>
          <w:szCs w:val="32"/>
          <w:shd w:val="clear" w:color="auto" w:fill="FFFFFF"/>
        </w:rPr>
        <w:t>1.</w:t>
      </w:r>
      <w:r>
        <w:rPr>
          <w:rFonts w:ascii="方正仿宋_GBK" w:eastAsia="方正仿宋_GBK" w:hAnsi="方正仿宋_GBK" w:cs="方正仿宋_GBK" w:hint="eastAsia"/>
          <w:b/>
          <w:color w:val="000000"/>
          <w:sz w:val="32"/>
          <w:szCs w:val="32"/>
          <w:shd w:val="clear" w:color="auto" w:fill="FFFFFF"/>
        </w:rPr>
        <w:t xml:space="preserve"> </w:t>
      </w:r>
      <w:r w:rsidR="00591116">
        <w:rPr>
          <w:rStyle w:val="a4"/>
          <w:rFonts w:ascii="方正仿宋_GBK" w:eastAsia="方正仿宋_GBK" w:hAnsi="方正仿宋_GBK" w:cs="方正仿宋_GBK" w:hint="eastAsia"/>
          <w:color w:val="000000"/>
          <w:sz w:val="32"/>
          <w:szCs w:val="32"/>
          <w:shd w:val="clear" w:color="auto" w:fill="FFFFFF"/>
        </w:rPr>
        <w:t>补贴实施范围</w:t>
      </w:r>
      <w:r w:rsidR="00591116">
        <w:rPr>
          <w:rFonts w:ascii="方正仿宋_GBK" w:eastAsia="方正仿宋_GBK" w:hAnsi="方正仿宋_GBK" w:cs="方正仿宋_GBK" w:hint="eastAsia"/>
          <w:color w:val="000000"/>
          <w:sz w:val="32"/>
          <w:szCs w:val="32"/>
          <w:shd w:val="clear" w:color="auto" w:fill="FFFFFF"/>
        </w:rPr>
        <w:t>：新平县。</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仿宋_GBK" w:eastAsia="方正仿宋_GBK" w:hAnsi="方正仿宋_GBK" w:cs="方正仿宋_GBK" w:hint="eastAsia"/>
          <w:b/>
          <w:color w:val="000000"/>
          <w:sz w:val="32"/>
          <w:szCs w:val="32"/>
          <w:shd w:val="clear" w:color="auto" w:fill="FFFFFF"/>
        </w:rPr>
        <w:t xml:space="preserve">    </w:t>
      </w:r>
      <w:r w:rsidR="00591116">
        <w:rPr>
          <w:rFonts w:ascii="方正仿宋_GBK" w:eastAsia="方正仿宋_GBK" w:hAnsi="方正仿宋_GBK" w:cs="方正仿宋_GBK" w:hint="eastAsia"/>
          <w:b/>
          <w:color w:val="000000"/>
          <w:sz w:val="32"/>
          <w:szCs w:val="32"/>
          <w:shd w:val="clear" w:color="auto" w:fill="FFFFFF"/>
        </w:rPr>
        <w:t>2.</w:t>
      </w:r>
      <w:r>
        <w:rPr>
          <w:rFonts w:ascii="方正仿宋_GBK" w:eastAsia="方正仿宋_GBK" w:hAnsi="方正仿宋_GBK" w:cs="方正仿宋_GBK" w:hint="eastAsia"/>
          <w:b/>
          <w:color w:val="000000"/>
          <w:sz w:val="32"/>
          <w:szCs w:val="32"/>
          <w:shd w:val="clear" w:color="auto" w:fill="FFFFFF"/>
        </w:rPr>
        <w:t xml:space="preserve"> </w:t>
      </w:r>
      <w:r w:rsidR="00591116">
        <w:rPr>
          <w:rStyle w:val="a4"/>
          <w:rFonts w:ascii="方正仿宋_GBK" w:eastAsia="方正仿宋_GBK" w:hAnsi="方正仿宋_GBK" w:cs="方正仿宋_GBK" w:hint="eastAsia"/>
          <w:color w:val="000000"/>
          <w:sz w:val="32"/>
          <w:szCs w:val="32"/>
          <w:shd w:val="clear" w:color="auto" w:fill="FFFFFF"/>
        </w:rPr>
        <w:t>补贴资金规模</w:t>
      </w:r>
      <w:r w:rsidR="00591116">
        <w:rPr>
          <w:rFonts w:ascii="方正仿宋_GBK" w:eastAsia="方正仿宋_GBK" w:hAnsi="方正仿宋_GBK" w:cs="方正仿宋_GBK" w:hint="eastAsia"/>
          <w:color w:val="000000"/>
          <w:sz w:val="32"/>
          <w:szCs w:val="32"/>
          <w:shd w:val="clear" w:color="auto" w:fill="FFFFFF"/>
        </w:rPr>
        <w:t>：1400万元。</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仿宋_GBK" w:eastAsia="方正仿宋_GBK" w:hAnsi="方正仿宋_GBK" w:cs="方正仿宋_GBK" w:hint="eastAsia"/>
          <w:color w:val="000000"/>
          <w:sz w:val="32"/>
          <w:szCs w:val="32"/>
          <w:shd w:val="clear" w:color="auto" w:fill="FFFFFF"/>
        </w:rPr>
        <w:t xml:space="preserve">    </w:t>
      </w:r>
      <w:r w:rsidR="00591116">
        <w:rPr>
          <w:rFonts w:ascii="方正仿宋_GBK" w:eastAsia="方正仿宋_GBK" w:hAnsi="方正仿宋_GBK" w:cs="方正仿宋_GBK" w:hint="eastAsia"/>
          <w:b/>
          <w:bCs/>
          <w:color w:val="000000"/>
          <w:sz w:val="32"/>
          <w:szCs w:val="32"/>
          <w:shd w:val="clear" w:color="auto" w:fill="FFFFFF"/>
        </w:rPr>
        <w:t>3.</w:t>
      </w:r>
      <w:r>
        <w:rPr>
          <w:rFonts w:ascii="方正仿宋_GBK" w:eastAsia="方正仿宋_GBK" w:hAnsi="方正仿宋_GBK" w:cs="方正仿宋_GBK" w:hint="eastAsia"/>
          <w:b/>
          <w:bCs/>
          <w:color w:val="000000"/>
          <w:sz w:val="32"/>
          <w:szCs w:val="32"/>
          <w:shd w:val="clear" w:color="auto" w:fill="FFFFFF"/>
        </w:rPr>
        <w:t xml:space="preserve"> </w:t>
      </w:r>
      <w:r w:rsidR="00591116">
        <w:rPr>
          <w:rStyle w:val="a4"/>
          <w:rFonts w:ascii="方正仿宋_GBK" w:eastAsia="方正仿宋_GBK" w:hAnsi="方正仿宋_GBK" w:cs="方正仿宋_GBK" w:hint="eastAsia"/>
          <w:color w:val="000000"/>
          <w:sz w:val="32"/>
          <w:szCs w:val="32"/>
          <w:shd w:val="clear" w:color="auto" w:fill="FFFFFF"/>
        </w:rPr>
        <w:t>补贴机具及补贴标准</w:t>
      </w:r>
      <w:r w:rsidR="00591116">
        <w:rPr>
          <w:rFonts w:ascii="方正仿宋_GBK" w:eastAsia="方正仿宋_GBK" w:hAnsi="方正仿宋_GBK" w:cs="方正仿宋_GBK" w:hint="eastAsia"/>
          <w:color w:val="000000"/>
          <w:sz w:val="32"/>
          <w:szCs w:val="32"/>
          <w:shd w:val="clear" w:color="auto" w:fill="FFFFFF"/>
        </w:rPr>
        <w:t>。按照《云南省2018-2020年农机购置补贴机具种类范围》的规定，补贴机具分</w:t>
      </w:r>
      <w:r w:rsidR="00591116">
        <w:rPr>
          <w:rFonts w:ascii="Times New Roman" w:eastAsia="方正仿宋_GBK" w:hAnsi="Times New Roman"/>
          <w:color w:val="000000"/>
          <w:sz w:val="32"/>
          <w:szCs w:val="32"/>
          <w:shd w:val="clear" w:color="auto" w:fill="FFFFFF"/>
        </w:rPr>
        <w:t>1</w:t>
      </w:r>
      <w:r w:rsidR="00591116">
        <w:rPr>
          <w:rFonts w:ascii="Times New Roman" w:eastAsia="方正仿宋_GBK" w:hAnsi="Times New Roman" w:hint="eastAsia"/>
          <w:color w:val="000000"/>
          <w:sz w:val="32"/>
          <w:szCs w:val="32"/>
          <w:shd w:val="clear" w:color="auto" w:fill="FFFFFF"/>
        </w:rPr>
        <w:t>5</w:t>
      </w:r>
      <w:r w:rsidR="00591116">
        <w:rPr>
          <w:rFonts w:ascii="方正仿宋_GBK" w:eastAsia="方正仿宋_GBK" w:hAnsi="方正仿宋_GBK" w:cs="方正仿宋_GBK" w:hint="eastAsia"/>
          <w:color w:val="000000"/>
          <w:sz w:val="32"/>
          <w:szCs w:val="32"/>
          <w:shd w:val="clear" w:color="auto" w:fill="FFFFFF"/>
        </w:rPr>
        <w:t>个大类</w:t>
      </w:r>
      <w:r w:rsidR="00591116">
        <w:rPr>
          <w:rFonts w:ascii="Times New Roman" w:eastAsia="方正仿宋_GBK" w:hAnsi="Times New Roman"/>
          <w:color w:val="000000"/>
          <w:sz w:val="32"/>
          <w:szCs w:val="32"/>
          <w:shd w:val="clear" w:color="auto" w:fill="FFFFFF"/>
        </w:rPr>
        <w:t>3</w:t>
      </w:r>
      <w:r w:rsidR="00591116">
        <w:rPr>
          <w:rFonts w:ascii="Times New Roman" w:eastAsia="方正仿宋_GBK" w:hAnsi="Times New Roman" w:hint="eastAsia"/>
          <w:color w:val="000000"/>
          <w:sz w:val="32"/>
          <w:szCs w:val="32"/>
          <w:shd w:val="clear" w:color="auto" w:fill="FFFFFF"/>
        </w:rPr>
        <w:t>4</w:t>
      </w:r>
      <w:r w:rsidR="00591116">
        <w:rPr>
          <w:rFonts w:ascii="方正仿宋_GBK" w:eastAsia="方正仿宋_GBK" w:hAnsi="方正仿宋_GBK" w:cs="方正仿宋_GBK" w:hint="eastAsia"/>
          <w:color w:val="000000"/>
          <w:sz w:val="32"/>
          <w:szCs w:val="32"/>
          <w:shd w:val="clear" w:color="auto" w:fill="FFFFFF"/>
        </w:rPr>
        <w:t>个小类</w:t>
      </w:r>
      <w:r w:rsidR="00591116">
        <w:rPr>
          <w:rFonts w:ascii="Times New Roman" w:eastAsia="方正仿宋_GBK" w:hAnsi="Times New Roman" w:hint="eastAsia"/>
          <w:color w:val="000000"/>
          <w:sz w:val="32"/>
          <w:szCs w:val="32"/>
          <w:shd w:val="clear" w:color="auto" w:fill="FFFFFF"/>
        </w:rPr>
        <w:t>79</w:t>
      </w:r>
      <w:r w:rsidR="00591116">
        <w:rPr>
          <w:rFonts w:ascii="方正仿宋_GBK" w:eastAsia="方正仿宋_GBK" w:hAnsi="方正仿宋_GBK" w:cs="方正仿宋_GBK" w:hint="eastAsia"/>
          <w:color w:val="000000"/>
          <w:sz w:val="32"/>
          <w:szCs w:val="32"/>
          <w:shd w:val="clear" w:color="auto" w:fill="FFFFFF"/>
        </w:rPr>
        <w:t>个品目；按照《云南省2018-2020年农机购置补贴额一览表》执行补贴标准。</w:t>
      </w:r>
    </w:p>
    <w:p w:rsidR="009B4955" w:rsidRDefault="00591116" w:rsidP="009B4955">
      <w:pPr>
        <w:pStyle w:val="a3"/>
        <w:widowControl/>
        <w:shd w:val="clear" w:color="auto" w:fill="FFFFFF"/>
        <w:spacing w:beforeAutospacing="0" w:afterAutospacing="0" w:line="23" w:lineRule="atLeast"/>
        <w:ind w:firstLine="630"/>
        <w:jc w:val="both"/>
        <w:rPr>
          <w:rFonts w:ascii="Calibri" w:hAnsi="Calibri" w:cs="Calibri" w:hint="eastAsia"/>
          <w:color w:val="000000"/>
          <w:sz w:val="21"/>
          <w:szCs w:val="21"/>
        </w:rPr>
      </w:pPr>
      <w:r>
        <w:rPr>
          <w:rFonts w:ascii="方正仿宋_GBK" w:eastAsia="方正仿宋_GBK" w:hAnsi="方正仿宋_GBK" w:cs="方正仿宋_GBK" w:hint="eastAsia"/>
          <w:b/>
          <w:bCs/>
          <w:color w:val="000000"/>
          <w:sz w:val="32"/>
          <w:szCs w:val="32"/>
          <w:shd w:val="clear" w:color="auto" w:fill="FFFFFF"/>
        </w:rPr>
        <w:t>4.</w:t>
      </w:r>
      <w:r w:rsidR="009B4955">
        <w:rPr>
          <w:rFonts w:ascii="方正仿宋_GBK" w:eastAsia="方正仿宋_GBK" w:hAnsi="方正仿宋_GBK" w:cs="方正仿宋_GBK" w:hint="eastAsia"/>
          <w:b/>
          <w:bCs/>
          <w:color w:val="000000"/>
          <w:sz w:val="32"/>
          <w:szCs w:val="32"/>
          <w:shd w:val="clear" w:color="auto" w:fill="FFFFFF"/>
        </w:rPr>
        <w:t xml:space="preserve"> </w:t>
      </w:r>
      <w:r>
        <w:rPr>
          <w:rStyle w:val="a4"/>
          <w:rFonts w:ascii="方正仿宋_GBK" w:eastAsia="方正仿宋_GBK" w:hAnsi="方正仿宋_GBK" w:cs="方正仿宋_GBK" w:hint="eastAsia"/>
          <w:color w:val="000000"/>
          <w:sz w:val="32"/>
          <w:szCs w:val="32"/>
          <w:shd w:val="clear" w:color="auto" w:fill="FFFFFF"/>
        </w:rPr>
        <w:t>补贴对象</w:t>
      </w:r>
      <w:r>
        <w:rPr>
          <w:rFonts w:ascii="方正仿宋_GBK" w:eastAsia="方正仿宋_GBK" w:hAnsi="方正仿宋_GBK" w:cs="方正仿宋_GBK" w:hint="eastAsia"/>
          <w:color w:val="000000"/>
          <w:sz w:val="32"/>
          <w:szCs w:val="32"/>
          <w:shd w:val="clear" w:color="auto" w:fill="FFFFFF"/>
        </w:rPr>
        <w:t>。从事农业生产的个人和农业生产经营组织,</w:t>
      </w:r>
      <w:r>
        <w:rPr>
          <w:rFonts w:ascii="方正仿宋_GBK" w:eastAsia="方正仿宋_GBK" w:hAnsi="方正仿宋_GBK" w:cs="方正仿宋_GBK" w:hint="eastAsia"/>
          <w:bCs/>
          <w:sz w:val="32"/>
          <w:szCs w:val="32"/>
        </w:rPr>
        <w:t>其中农业生产经营组织包括农村集体经济组织、农民专业合作经济组织、农业企业和其他从事农业生产经营的组织</w:t>
      </w:r>
      <w:r>
        <w:rPr>
          <w:rFonts w:ascii="方正仿宋_GBK" w:eastAsia="方正仿宋_GBK" w:hAnsi="方正仿宋_GBK" w:cs="方正仿宋_GBK" w:hint="eastAsia"/>
          <w:color w:val="000000"/>
          <w:sz w:val="32"/>
          <w:szCs w:val="32"/>
          <w:shd w:val="clear" w:color="auto" w:fill="FFFFFF"/>
        </w:rPr>
        <w:t>。</w:t>
      </w:r>
      <w:r w:rsidR="009B4955">
        <w:rPr>
          <w:rFonts w:ascii="Calibri" w:hAnsi="Calibri" w:cs="Calibri" w:hint="eastAsia"/>
          <w:color w:val="000000"/>
          <w:sz w:val="21"/>
          <w:szCs w:val="21"/>
        </w:rPr>
        <w:t xml:space="preserve"> </w:t>
      </w:r>
    </w:p>
    <w:p w:rsidR="009B4955" w:rsidRDefault="00591116" w:rsidP="009B4955">
      <w:pPr>
        <w:pStyle w:val="a3"/>
        <w:widowControl/>
        <w:shd w:val="clear" w:color="auto" w:fill="FFFFFF"/>
        <w:spacing w:beforeAutospacing="0" w:afterAutospacing="0" w:line="23" w:lineRule="atLeast"/>
        <w:ind w:firstLine="630"/>
        <w:jc w:val="both"/>
        <w:rPr>
          <w:rFonts w:ascii="Calibri" w:hAnsi="Calibri" w:cs="Calibri" w:hint="eastAsia"/>
          <w:color w:val="000000"/>
          <w:sz w:val="21"/>
          <w:szCs w:val="21"/>
        </w:rPr>
      </w:pPr>
      <w:r>
        <w:rPr>
          <w:rFonts w:ascii="方正楷体_GBK" w:eastAsia="方正楷体_GBK" w:hAnsi="方正楷体_GBK" w:cs="方正楷体_GBK" w:hint="eastAsia"/>
          <w:b/>
          <w:bCs/>
          <w:color w:val="000000"/>
          <w:sz w:val="32"/>
          <w:szCs w:val="32"/>
          <w:shd w:val="clear" w:color="auto" w:fill="FFFFFF"/>
        </w:rPr>
        <w:t>（二）总体原则</w:t>
      </w:r>
    </w:p>
    <w:p w:rsidR="009B4955" w:rsidRDefault="00591116" w:rsidP="009B4955">
      <w:pPr>
        <w:pStyle w:val="a3"/>
        <w:widowControl/>
        <w:shd w:val="clear" w:color="auto" w:fill="FFFFFF"/>
        <w:spacing w:beforeAutospacing="0" w:afterAutospacing="0" w:line="23" w:lineRule="atLeast"/>
        <w:ind w:firstLine="630"/>
        <w:jc w:val="both"/>
        <w:rPr>
          <w:rFonts w:ascii="Calibri" w:hAnsi="Calibri" w:cs="Calibri" w:hint="eastAsia"/>
          <w:color w:val="000000"/>
          <w:sz w:val="21"/>
          <w:szCs w:val="21"/>
        </w:rPr>
      </w:pPr>
      <w:r>
        <w:rPr>
          <w:rFonts w:ascii="方正仿宋_GBK" w:eastAsia="方正仿宋_GBK" w:hAnsi="方正仿宋_GBK" w:cs="方正仿宋_GBK" w:hint="eastAsia"/>
          <w:color w:val="000000"/>
          <w:sz w:val="32"/>
          <w:szCs w:val="32"/>
          <w:shd w:val="clear" w:color="auto" w:fill="FFFFFF"/>
        </w:rPr>
        <w:t>通过政策实施大力推广先进适用的农业机械，促进农机装备结构布局优化，推动农业科技进步和自主创新，全面提升农机化发展质量和效益，因地制宜的制定和实施中长期农机购置补贴工作规划，创新工作措施，有重点、分阶段实现政策目标，最终推动农业产业链优化升级，实现农业创新、协调、绿色、开发、共享发展。</w:t>
      </w:r>
    </w:p>
    <w:p w:rsidR="00222D17" w:rsidRPr="009B4955" w:rsidRDefault="00591116" w:rsidP="009B4955">
      <w:pPr>
        <w:pStyle w:val="a3"/>
        <w:widowControl/>
        <w:numPr>
          <w:ilvl w:val="0"/>
          <w:numId w:val="2"/>
        </w:numPr>
        <w:shd w:val="clear" w:color="auto" w:fill="FFFFFF"/>
        <w:spacing w:beforeAutospacing="0" w:afterAutospacing="0" w:line="23" w:lineRule="atLeast"/>
        <w:jc w:val="both"/>
        <w:rPr>
          <w:rFonts w:ascii="Calibri" w:hAnsi="Calibri" w:cs="Calibri"/>
          <w:color w:val="000000"/>
          <w:sz w:val="21"/>
          <w:szCs w:val="21"/>
        </w:rPr>
      </w:pPr>
      <w:r>
        <w:rPr>
          <w:rFonts w:ascii="方正楷体_GBK" w:eastAsia="方正楷体_GBK" w:hAnsi="方正楷体_GBK" w:cs="方正楷体_GBK" w:hint="eastAsia"/>
          <w:b/>
          <w:bCs/>
          <w:color w:val="000000"/>
          <w:sz w:val="32"/>
          <w:szCs w:val="32"/>
          <w:shd w:val="clear" w:color="auto" w:fill="FFFFFF"/>
        </w:rPr>
        <w:t>购机补贴的程序</w:t>
      </w:r>
    </w:p>
    <w:p w:rsidR="009B4955" w:rsidRDefault="00591116" w:rsidP="009B4955">
      <w:pPr>
        <w:pStyle w:val="a3"/>
        <w:widowControl/>
        <w:shd w:val="clear" w:color="auto" w:fill="FFFFFF"/>
        <w:spacing w:beforeAutospacing="0" w:afterAutospacing="0" w:line="23" w:lineRule="atLeast"/>
        <w:ind w:firstLineChars="200" w:firstLine="640"/>
        <w:jc w:val="both"/>
        <w:rPr>
          <w:rFonts w:ascii="方正仿宋_GBK" w:eastAsia="方正仿宋_GBK" w:hAnsi="方正仿宋_GBK" w:cs="方正仿宋_GBK" w:hint="eastAsia"/>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lastRenderedPageBreak/>
        <w:t>实行“自主购机、先购后补、定额补贴、县级结算、直补到卡”的方式，按照“先购机后申请，先申请先补贴、后申请后补贴、不申请不补贴”的原则进行资金兑付。具体操作程序如下：</w:t>
      </w:r>
    </w:p>
    <w:p w:rsidR="009B4955" w:rsidRDefault="009B4955" w:rsidP="009B4955">
      <w:pPr>
        <w:pStyle w:val="a3"/>
        <w:widowControl/>
        <w:shd w:val="clear" w:color="auto" w:fill="FFFFFF"/>
        <w:spacing w:beforeAutospacing="0" w:afterAutospacing="0" w:line="23" w:lineRule="atLeast"/>
        <w:ind w:firstLineChars="200" w:firstLine="640"/>
        <w:jc w:val="both"/>
        <w:rPr>
          <w:rFonts w:ascii="方正仿宋_GBK" w:eastAsia="方正仿宋_GBK" w:hAnsi="方正仿宋_GBK" w:cs="方正仿宋_GBK" w:hint="eastAsia"/>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1.</w:t>
      </w:r>
      <w:r w:rsidR="00591116">
        <w:rPr>
          <w:rFonts w:ascii="方正仿宋_GBK" w:eastAsia="方正仿宋_GBK" w:hAnsi="方正仿宋_GBK" w:cs="方正仿宋_GBK"/>
          <w:b/>
          <w:bCs/>
          <w:color w:val="000000"/>
          <w:sz w:val="32"/>
          <w:szCs w:val="32"/>
          <w:shd w:val="clear" w:color="auto" w:fill="FFFFFF"/>
        </w:rPr>
        <w:t>自主购机</w:t>
      </w:r>
      <w:r w:rsidR="00591116">
        <w:rPr>
          <w:rFonts w:ascii="方正仿宋_GBK" w:eastAsia="方正仿宋_GBK" w:hAnsi="方正仿宋_GBK" w:cs="方正仿宋_GBK" w:hint="eastAsia"/>
          <w:b/>
          <w:bCs/>
          <w:color w:val="000000"/>
          <w:sz w:val="32"/>
          <w:szCs w:val="32"/>
          <w:shd w:val="clear" w:color="auto" w:fill="FFFFFF"/>
        </w:rPr>
        <w:t>。</w:t>
      </w:r>
      <w:r w:rsidR="00591116">
        <w:rPr>
          <w:rFonts w:ascii="方正仿宋_GBK" w:eastAsia="方正仿宋_GBK" w:hAnsi="方正仿宋_GBK" w:cs="方正仿宋_GBK"/>
          <w:color w:val="000000"/>
          <w:sz w:val="32"/>
          <w:szCs w:val="32"/>
          <w:shd w:val="clear" w:color="auto" w:fill="FFFFFF"/>
        </w:rPr>
        <w:t>购机者自主选机购机，并对购机行为和购买机具的真实性负责，承担相应责任义务。购机者对其购置的补贴机具拥有所有权，可自主使用、依法依规处置。</w:t>
      </w:r>
    </w:p>
    <w:p w:rsidR="00222D17" w:rsidRPr="009B4955" w:rsidRDefault="00591116" w:rsidP="009B4955">
      <w:pPr>
        <w:pStyle w:val="a3"/>
        <w:widowControl/>
        <w:shd w:val="clear" w:color="auto" w:fill="FFFFFF"/>
        <w:spacing w:beforeAutospacing="0" w:afterAutospacing="0" w:line="23" w:lineRule="atLeast"/>
        <w:ind w:firstLineChars="200" w:firstLine="643"/>
        <w:jc w:val="both"/>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b/>
          <w:color w:val="000000"/>
          <w:sz w:val="32"/>
          <w:szCs w:val="32"/>
          <w:shd w:val="clear" w:color="auto" w:fill="FFFFFF"/>
        </w:rPr>
        <w:t>2.</w:t>
      </w:r>
      <w:r>
        <w:rPr>
          <w:rStyle w:val="a4"/>
          <w:rFonts w:ascii="方正仿宋_GBK" w:eastAsia="方正仿宋_GBK" w:hAnsi="方正仿宋_GBK" w:cs="方正仿宋_GBK" w:hint="eastAsia"/>
          <w:color w:val="000000"/>
          <w:sz w:val="32"/>
          <w:szCs w:val="32"/>
          <w:shd w:val="clear" w:color="auto" w:fill="FFFFFF"/>
        </w:rPr>
        <w:t>申请补贴。</w:t>
      </w:r>
      <w:r>
        <w:rPr>
          <w:rFonts w:ascii="方正仿宋_GBK" w:eastAsia="方正仿宋_GBK" w:hAnsi="方正仿宋_GBK" w:cs="方正仿宋_GBK" w:hint="eastAsia"/>
          <w:color w:val="000000"/>
          <w:sz w:val="32"/>
          <w:szCs w:val="32"/>
          <w:shd w:val="clear" w:color="auto" w:fill="FFFFFF"/>
        </w:rPr>
        <w:t>购机者携带机具（固定设备除外）自主向县农机监理站或所在乡镇（街道）农业技术农机工作站提出补贴资金申领事项，并提交身份证（营业执照）、购机发票、本人一折通或其它银行账号等申请资料复印件，农机站按照申请的先后顺序进行办理，将符合条件的申请人基本信息和购机信息录入农机购置补贴辅助管理系统，打印出《农机购置补贴资金申请表》,按要求完善相关信息。</w:t>
      </w:r>
    </w:p>
    <w:p w:rsidR="00222D17" w:rsidRDefault="00591116">
      <w:pPr>
        <w:pStyle w:val="a3"/>
        <w:widowControl/>
        <w:shd w:val="clear" w:color="auto" w:fill="FFFFFF"/>
        <w:spacing w:beforeAutospacing="0" w:afterAutospacing="0" w:line="23" w:lineRule="atLeast"/>
        <w:ind w:firstLineChars="200" w:firstLine="643"/>
        <w:jc w:val="both"/>
        <w:rPr>
          <w:rFonts w:ascii="Calibri" w:hAnsi="Calibri" w:cs="Calibri"/>
          <w:color w:val="000000"/>
          <w:sz w:val="21"/>
          <w:szCs w:val="21"/>
        </w:rPr>
      </w:pPr>
      <w:r>
        <w:rPr>
          <w:rFonts w:ascii="方正仿宋_GBK" w:eastAsia="方正仿宋_GBK" w:hAnsi="方正仿宋_GBK" w:cs="方正仿宋_GBK" w:hint="eastAsia"/>
          <w:b/>
          <w:color w:val="000000"/>
          <w:sz w:val="32"/>
          <w:szCs w:val="32"/>
          <w:shd w:val="clear" w:color="auto" w:fill="FFFFFF"/>
        </w:rPr>
        <w:t>3.机具核验</w:t>
      </w:r>
      <w:r>
        <w:rPr>
          <w:rStyle w:val="a4"/>
          <w:rFonts w:ascii="方正仿宋_GBK" w:eastAsia="方正仿宋_GBK" w:hAnsi="方正仿宋_GBK" w:cs="方正仿宋_GBK" w:hint="eastAsia"/>
          <w:color w:val="000000"/>
          <w:sz w:val="32"/>
          <w:szCs w:val="32"/>
          <w:shd w:val="clear" w:color="auto" w:fill="FFFFFF"/>
        </w:rPr>
        <w:t>。</w:t>
      </w:r>
      <w:r>
        <w:rPr>
          <w:rFonts w:ascii="方正仿宋_GBK" w:eastAsia="方正仿宋_GBK" w:hAnsi="方正仿宋_GBK" w:cs="方正仿宋_GBK" w:hint="eastAsia"/>
          <w:color w:val="000000"/>
          <w:sz w:val="32"/>
          <w:szCs w:val="32"/>
          <w:shd w:val="clear" w:color="auto" w:fill="FFFFFF"/>
        </w:rPr>
        <w:t>按照“谁核实、谁签字、谁负责”的原则，做到“见人、见机、见票、见机具永久铭牌”，现场核实机具、发票和相关资料，进行购机者、机具、核实人三合影，在《农机购置补贴资金申请表》上签字盖章。实行牌照管理的机具，要先办理牌照后才能申请核实。</w:t>
      </w:r>
    </w:p>
    <w:p w:rsidR="00222D17" w:rsidRDefault="00591116">
      <w:pPr>
        <w:pStyle w:val="a3"/>
        <w:widowControl/>
        <w:shd w:val="clear" w:color="auto" w:fill="FFFFFF"/>
        <w:spacing w:beforeAutospacing="0" w:afterAutospacing="0" w:line="23" w:lineRule="atLeast"/>
        <w:ind w:firstLineChars="200" w:firstLine="643"/>
        <w:jc w:val="both"/>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b/>
          <w:bCs/>
          <w:color w:val="000000"/>
          <w:sz w:val="32"/>
          <w:szCs w:val="32"/>
          <w:shd w:val="clear" w:color="auto" w:fill="FFFFFF"/>
        </w:rPr>
        <w:t>4.补贴兑付</w:t>
      </w:r>
      <w:r>
        <w:rPr>
          <w:rStyle w:val="a4"/>
          <w:rFonts w:ascii="方正仿宋_GBK" w:eastAsia="方正仿宋_GBK" w:hAnsi="方正仿宋_GBK" w:cs="方正仿宋_GBK" w:hint="eastAsia"/>
          <w:bCs/>
          <w:color w:val="000000"/>
          <w:sz w:val="32"/>
          <w:szCs w:val="32"/>
          <w:shd w:val="clear" w:color="auto" w:fill="FFFFFF"/>
        </w:rPr>
        <w:t>。</w:t>
      </w:r>
      <w:r>
        <w:rPr>
          <w:rFonts w:ascii="方正仿宋_GBK" w:eastAsia="方正仿宋_GBK" w:hAnsi="方正仿宋_GBK" w:cs="方正仿宋_GBK" w:hint="eastAsia"/>
          <w:color w:val="000000"/>
          <w:sz w:val="32"/>
          <w:szCs w:val="32"/>
          <w:shd w:val="clear" w:color="auto" w:fill="FFFFFF"/>
        </w:rPr>
        <w:t>县、乡农业部门受理购机者补贴申请后，通过云南省农机购置补贴信息公开网实时向公众公开购机者信息，同时在购机者所在乡镇（街道）公告栏分批次向社</w:t>
      </w:r>
      <w:r>
        <w:rPr>
          <w:rFonts w:ascii="方正仿宋_GBK" w:eastAsia="方正仿宋_GBK" w:hAnsi="方正仿宋_GBK" w:cs="方正仿宋_GBK" w:hint="eastAsia"/>
          <w:color w:val="000000"/>
          <w:sz w:val="32"/>
          <w:szCs w:val="32"/>
          <w:shd w:val="clear" w:color="auto" w:fill="FFFFFF"/>
        </w:rPr>
        <w:lastRenderedPageBreak/>
        <w:t>会公示补贴信息，接受公众的查询、监督，公示期不少于7天。公示无异议后，县、乡核实部门分批次及时将补贴相关材料报县农业机械安全监理站汇总。县农业机械安全监理站分批次编制《年度县级农机购置补贴资金结算明细表》及时报县农业局，县农业局按时将补贴资金结算申请和《年度县级农机购置补贴资金结算明细表》报送县财政局，县财政局会同新平县农村信用合作社或其它银行及时将补贴资金兑付到补贴对象一折通或其它银行账号。</w:t>
      </w:r>
    </w:p>
    <w:p w:rsidR="00222D17" w:rsidRDefault="00591116">
      <w:pPr>
        <w:pStyle w:val="a3"/>
        <w:widowControl/>
        <w:shd w:val="clear" w:color="auto" w:fill="FFFFFF"/>
        <w:spacing w:beforeAutospacing="0" w:afterAutospacing="0" w:line="23" w:lineRule="atLeast"/>
        <w:jc w:val="both"/>
        <w:rPr>
          <w:rFonts w:ascii="Calibri" w:hAnsi="Calibri" w:cs="Calibri"/>
          <w:b/>
          <w:bCs/>
          <w:color w:val="000000"/>
          <w:sz w:val="21"/>
          <w:szCs w:val="21"/>
        </w:rPr>
      </w:pPr>
      <w:r>
        <w:rPr>
          <w:rFonts w:ascii="方正楷体_GBK" w:eastAsia="方正楷体_GBK" w:hAnsi="方正楷体_GBK" w:cs="方正楷体_GBK" w:hint="eastAsia"/>
          <w:color w:val="000000"/>
          <w:sz w:val="32"/>
          <w:szCs w:val="32"/>
          <w:shd w:val="clear" w:color="auto" w:fill="FFFFFF"/>
        </w:rPr>
        <w:t xml:space="preserve">   </w:t>
      </w:r>
      <w:r>
        <w:rPr>
          <w:rFonts w:ascii="方正楷体_GBK" w:eastAsia="方正楷体_GBK" w:hAnsi="方正楷体_GBK" w:cs="方正楷体_GBK" w:hint="eastAsia"/>
          <w:b/>
          <w:bCs/>
          <w:color w:val="000000"/>
          <w:sz w:val="32"/>
          <w:szCs w:val="32"/>
          <w:shd w:val="clear" w:color="auto" w:fill="FFFFFF"/>
        </w:rPr>
        <w:t>（四）保障措施</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仿宋_GBK" w:eastAsia="方正仿宋_GBK" w:hAnsi="方正仿宋_GBK" w:cs="方正仿宋_GBK" w:hint="eastAsia"/>
          <w:color w:val="000000"/>
          <w:sz w:val="32"/>
          <w:szCs w:val="32"/>
          <w:shd w:val="clear" w:color="auto" w:fill="FFFFFF"/>
        </w:rPr>
        <w:t xml:space="preserve">    </w:t>
      </w:r>
      <w:r w:rsidR="00591116">
        <w:rPr>
          <w:rFonts w:ascii="方正仿宋_GBK" w:eastAsia="方正仿宋_GBK" w:hAnsi="方正仿宋_GBK" w:cs="方正仿宋_GBK" w:hint="eastAsia"/>
          <w:b/>
          <w:bCs/>
          <w:color w:val="000000"/>
          <w:sz w:val="32"/>
          <w:szCs w:val="32"/>
          <w:shd w:val="clear" w:color="auto" w:fill="FFFFFF"/>
        </w:rPr>
        <w:t>1.</w:t>
      </w:r>
      <w:r w:rsidR="00591116">
        <w:rPr>
          <w:rStyle w:val="a4"/>
          <w:rFonts w:ascii="方正仿宋_GBK" w:eastAsia="方正仿宋_GBK" w:hAnsi="方正仿宋_GBK" w:cs="方正仿宋_GBK" w:hint="eastAsia"/>
          <w:color w:val="000000"/>
          <w:sz w:val="32"/>
          <w:szCs w:val="32"/>
          <w:shd w:val="clear" w:color="auto" w:fill="FFFFFF"/>
        </w:rPr>
        <w:t>购机者合法权益保障</w:t>
      </w:r>
      <w:r w:rsidR="00591116">
        <w:rPr>
          <w:rFonts w:ascii="方正仿宋_GBK" w:eastAsia="方正仿宋_GBK" w:hAnsi="方正仿宋_GBK" w:cs="方正仿宋_GBK" w:hint="eastAsia"/>
          <w:color w:val="000000"/>
          <w:sz w:val="32"/>
          <w:szCs w:val="32"/>
          <w:shd w:val="clear" w:color="auto" w:fill="FFFFFF"/>
        </w:rPr>
        <w:t>。补贴申领有效期原则上当年有效，因当年财政补贴资金规模不够、办理手续时间紧张等无法享受补贴的，可按下一个年度政策优先补贴。按下一个年度政策优先补贴须符合以下条件：如果下一年该产品还在补贴范围内，可以在下一年度内优先进行补贴，如果补贴额有变，要执行下一年度补贴额度。</w:t>
      </w:r>
    </w:p>
    <w:p w:rsidR="00222D17" w:rsidRDefault="00591116">
      <w:pPr>
        <w:pStyle w:val="a3"/>
        <w:widowControl/>
        <w:shd w:val="clear" w:color="auto" w:fill="FFFFFF"/>
        <w:spacing w:beforeAutospacing="0" w:afterAutospacing="0" w:line="23" w:lineRule="atLeast"/>
        <w:ind w:firstLineChars="200" w:firstLine="643"/>
        <w:jc w:val="both"/>
        <w:rPr>
          <w:rFonts w:ascii="Calibri" w:hAnsi="Calibri" w:cs="Calibri"/>
          <w:color w:val="000000"/>
          <w:sz w:val="21"/>
          <w:szCs w:val="21"/>
        </w:rPr>
      </w:pPr>
      <w:r>
        <w:rPr>
          <w:rFonts w:ascii="方正仿宋_GBK" w:eastAsia="方正仿宋_GBK" w:hAnsi="方正仿宋_GBK" w:cs="方正仿宋_GBK" w:hint="eastAsia"/>
          <w:b/>
          <w:bCs/>
          <w:color w:val="000000"/>
          <w:sz w:val="32"/>
          <w:szCs w:val="32"/>
          <w:shd w:val="clear" w:color="auto" w:fill="FFFFFF"/>
        </w:rPr>
        <w:t>2.</w:t>
      </w:r>
      <w:r>
        <w:rPr>
          <w:rStyle w:val="a4"/>
          <w:rFonts w:ascii="方正仿宋_GBK" w:eastAsia="方正仿宋_GBK" w:hAnsi="方正仿宋_GBK" w:cs="方正仿宋_GBK" w:hint="eastAsia"/>
          <w:color w:val="000000"/>
          <w:sz w:val="32"/>
          <w:szCs w:val="32"/>
          <w:shd w:val="clear" w:color="auto" w:fill="FFFFFF"/>
        </w:rPr>
        <w:t>工作保障措施。</w:t>
      </w:r>
      <w:r>
        <w:rPr>
          <w:rFonts w:ascii="方正仿宋_GBK" w:eastAsia="方正仿宋_GBK" w:hAnsi="方正仿宋_GBK" w:cs="方正仿宋_GBK" w:hint="eastAsia"/>
          <w:color w:val="000000"/>
          <w:sz w:val="32"/>
          <w:szCs w:val="32"/>
          <w:shd w:val="clear" w:color="auto" w:fill="FFFFFF"/>
        </w:rPr>
        <w:t>县级农业、财政部门，要在县级政府领导下组织实施农机购置补贴政策，共同做好补贴资金需求摸底、补贴对象确认、补贴机具核验、补贴资金兑付、违规行为查处等工作。</w:t>
      </w:r>
    </w:p>
    <w:p w:rsidR="00222D17" w:rsidRDefault="009B4955">
      <w:pPr>
        <w:pStyle w:val="a3"/>
        <w:widowControl/>
        <w:shd w:val="clear" w:color="auto" w:fill="FFFFFF"/>
        <w:spacing w:beforeAutospacing="0" w:afterAutospacing="0" w:line="23" w:lineRule="atLeast"/>
        <w:jc w:val="both"/>
        <w:rPr>
          <w:rFonts w:ascii="Calibri" w:hAnsi="Calibri" w:cs="Calibri"/>
          <w:color w:val="000000"/>
          <w:sz w:val="21"/>
          <w:szCs w:val="21"/>
        </w:rPr>
      </w:pPr>
      <w:r>
        <w:rPr>
          <w:rFonts w:ascii="方正仿宋_GBK" w:eastAsia="方正仿宋_GBK" w:hAnsi="方正仿宋_GBK" w:cs="方正仿宋_GBK" w:hint="eastAsia"/>
          <w:color w:val="000000"/>
          <w:sz w:val="32"/>
          <w:szCs w:val="32"/>
          <w:shd w:val="clear" w:color="auto" w:fill="FFFFFF"/>
        </w:rPr>
        <w:t xml:space="preserve">    </w:t>
      </w:r>
      <w:r w:rsidR="00591116">
        <w:rPr>
          <w:rFonts w:ascii="方正仿宋_GBK" w:eastAsia="方正仿宋_GBK" w:hAnsi="方正仿宋_GBK" w:cs="方正仿宋_GBK" w:hint="eastAsia"/>
          <w:b/>
          <w:bCs/>
          <w:color w:val="000000"/>
          <w:sz w:val="32"/>
          <w:szCs w:val="32"/>
          <w:shd w:val="clear" w:color="auto" w:fill="FFFFFF"/>
        </w:rPr>
        <w:t>3.设立举报监督电话。</w:t>
      </w:r>
      <w:r w:rsidR="00591116">
        <w:rPr>
          <w:rFonts w:ascii="方正仿宋_GBK" w:eastAsia="方正仿宋_GBK" w:hAnsi="方正仿宋_GBK" w:cs="方正仿宋_GBK" w:hint="eastAsia"/>
          <w:color w:val="000000"/>
          <w:sz w:val="32"/>
          <w:szCs w:val="32"/>
          <w:shd w:val="clear" w:color="auto" w:fill="FFFFFF"/>
        </w:rPr>
        <w:t>县农业、财政部门分别设立举报监督电话，县纪检监察部门也设立了监督电话，便于群众举报违规违纪行为。</w:t>
      </w:r>
    </w:p>
    <w:p w:rsidR="00222D17" w:rsidRDefault="009B4955">
      <w:pPr>
        <w:pStyle w:val="a3"/>
        <w:widowControl/>
        <w:shd w:val="clear" w:color="auto" w:fill="FFFFFF"/>
        <w:spacing w:beforeAutospacing="0" w:afterAutospacing="0" w:line="23" w:lineRule="atLeast"/>
        <w:jc w:val="both"/>
        <w:rPr>
          <w:rFonts w:ascii="Calibri" w:hAnsi="Calibri" w:cs="Calibri"/>
          <w:b/>
          <w:bCs/>
          <w:color w:val="000000"/>
          <w:sz w:val="21"/>
          <w:szCs w:val="21"/>
        </w:rPr>
      </w:pPr>
      <w:r>
        <w:rPr>
          <w:rFonts w:ascii="方正楷体_GBK" w:eastAsia="方正楷体_GBK" w:hAnsi="方正楷体_GBK" w:cs="方正楷体_GBK" w:hint="eastAsia"/>
          <w:b/>
          <w:bCs/>
          <w:color w:val="000000"/>
          <w:sz w:val="32"/>
          <w:szCs w:val="32"/>
          <w:shd w:val="clear" w:color="auto" w:fill="FFFFFF"/>
        </w:rPr>
        <w:lastRenderedPageBreak/>
        <w:t xml:space="preserve">    </w:t>
      </w:r>
      <w:r w:rsidR="00591116">
        <w:rPr>
          <w:rFonts w:ascii="方正楷体_GBK" w:eastAsia="方正楷体_GBK" w:hAnsi="方正楷体_GBK" w:cs="方正楷体_GBK" w:hint="eastAsia"/>
          <w:b/>
          <w:bCs/>
          <w:color w:val="000000"/>
          <w:sz w:val="32"/>
          <w:szCs w:val="32"/>
          <w:shd w:val="clear" w:color="auto" w:fill="FFFFFF"/>
        </w:rPr>
        <w:t>（五）相关职责</w:t>
      </w:r>
    </w:p>
    <w:p w:rsidR="009B4955" w:rsidRDefault="00591116" w:rsidP="009B4955">
      <w:pPr>
        <w:pStyle w:val="a3"/>
        <w:widowControl/>
        <w:shd w:val="clear" w:color="auto" w:fill="FFFFFF"/>
        <w:spacing w:beforeAutospacing="0" w:afterAutospacing="0" w:line="23" w:lineRule="atLeast"/>
        <w:ind w:firstLine="630"/>
        <w:jc w:val="both"/>
        <w:rPr>
          <w:rFonts w:ascii="Calibri" w:hAnsi="Calibri" w:cs="Calibri" w:hint="eastAsia"/>
          <w:color w:val="000000"/>
          <w:sz w:val="21"/>
          <w:szCs w:val="21"/>
        </w:rPr>
      </w:pPr>
      <w:r>
        <w:rPr>
          <w:rFonts w:ascii="方正仿宋_GBK" w:eastAsia="方正仿宋_GBK" w:hAnsi="方正仿宋_GBK" w:cs="方正仿宋_GBK" w:hint="eastAsia"/>
          <w:color w:val="000000"/>
          <w:sz w:val="32"/>
          <w:szCs w:val="32"/>
          <w:shd w:val="clear" w:color="auto" w:fill="FFFFFF"/>
        </w:rPr>
        <w:t>1.县乡两级（农业）农机工作人员负责录入打印资金申请表、核实补贴机具，及时报送补贴材料，对农机购置补贴材料的合规性审核结果负责。</w:t>
      </w:r>
    </w:p>
    <w:p w:rsidR="009B4955" w:rsidRDefault="00591116" w:rsidP="009B4955">
      <w:pPr>
        <w:pStyle w:val="a3"/>
        <w:widowControl/>
        <w:shd w:val="clear" w:color="auto" w:fill="FFFFFF"/>
        <w:spacing w:beforeAutospacing="0" w:afterAutospacing="0" w:line="23" w:lineRule="atLeast"/>
        <w:ind w:firstLine="630"/>
        <w:jc w:val="both"/>
        <w:rPr>
          <w:rFonts w:ascii="Calibri" w:hAnsi="Calibri" w:cs="Calibri" w:hint="eastAsia"/>
          <w:color w:val="000000"/>
          <w:sz w:val="21"/>
          <w:szCs w:val="21"/>
        </w:rPr>
      </w:pPr>
      <w:bookmarkStart w:id="0" w:name="_GoBack"/>
      <w:bookmarkEnd w:id="0"/>
      <w:r>
        <w:rPr>
          <w:rFonts w:ascii="方正仿宋_GBK" w:eastAsia="方正仿宋_GBK" w:hAnsi="方正仿宋_GBK" w:cs="方正仿宋_GBK" w:hint="eastAsia"/>
          <w:color w:val="000000"/>
          <w:sz w:val="32"/>
          <w:szCs w:val="32"/>
          <w:shd w:val="clear" w:color="auto" w:fill="FFFFFF"/>
        </w:rPr>
        <w:t>2.县级财政部门负责补贴资金的兑付。</w:t>
      </w:r>
    </w:p>
    <w:p w:rsidR="009B4955" w:rsidRDefault="00591116" w:rsidP="009B4955">
      <w:pPr>
        <w:pStyle w:val="a3"/>
        <w:widowControl/>
        <w:shd w:val="clear" w:color="auto" w:fill="FFFFFF"/>
        <w:spacing w:beforeAutospacing="0" w:afterAutospacing="0" w:line="23" w:lineRule="atLeast"/>
        <w:ind w:firstLine="630"/>
        <w:jc w:val="both"/>
        <w:rPr>
          <w:rFonts w:ascii="Calibri" w:hAnsi="Calibri" w:cs="Calibri" w:hint="eastAsia"/>
          <w:color w:val="000000"/>
          <w:sz w:val="21"/>
          <w:szCs w:val="21"/>
        </w:rPr>
      </w:pPr>
      <w:r>
        <w:rPr>
          <w:rFonts w:ascii="方正仿宋_GBK" w:eastAsia="方正仿宋_GBK" w:hAnsi="方正仿宋_GBK" w:cs="方正仿宋_GBK" w:hint="eastAsia"/>
          <w:color w:val="000000"/>
          <w:sz w:val="32"/>
          <w:szCs w:val="32"/>
          <w:shd w:val="clear" w:color="auto" w:fill="FFFFFF"/>
        </w:rPr>
        <w:t>3.购机者和农机产销企业对其提交的农机购置补贴相关申请材料和购买机具的真实性承担法律责任。</w:t>
      </w:r>
    </w:p>
    <w:p w:rsidR="00222D17" w:rsidRDefault="00591116" w:rsidP="009B4955">
      <w:pPr>
        <w:pStyle w:val="a3"/>
        <w:widowControl/>
        <w:shd w:val="clear" w:color="auto" w:fill="FFFFFF"/>
        <w:spacing w:beforeAutospacing="0" w:afterAutospacing="0" w:line="23" w:lineRule="atLeast"/>
        <w:ind w:firstLine="630"/>
        <w:jc w:val="both"/>
        <w:rPr>
          <w:rFonts w:ascii="Calibri" w:hAnsi="Calibri" w:cs="Calibri"/>
          <w:color w:val="000000"/>
          <w:sz w:val="21"/>
          <w:szCs w:val="21"/>
        </w:rPr>
      </w:pPr>
      <w:r>
        <w:rPr>
          <w:rFonts w:ascii="方正楷体_GBK" w:eastAsia="方正楷体_GBK" w:hAnsi="方正楷体_GBK" w:cs="方正楷体_GBK" w:hint="eastAsia"/>
          <w:b/>
          <w:bCs/>
          <w:color w:val="000000"/>
          <w:sz w:val="32"/>
          <w:szCs w:val="32"/>
          <w:shd w:val="clear" w:color="auto" w:fill="FFFFFF"/>
        </w:rPr>
        <w:t>（六）其它</w:t>
      </w:r>
    </w:p>
    <w:p w:rsidR="00222D17" w:rsidRDefault="00591116">
      <w:pPr>
        <w:pStyle w:val="a3"/>
        <w:widowControl/>
        <w:shd w:val="clear" w:color="auto" w:fill="FFFFFF"/>
        <w:spacing w:beforeAutospacing="0" w:afterAutospacing="0" w:line="23" w:lineRule="atLeast"/>
        <w:ind w:firstLineChars="200" w:firstLine="640"/>
        <w:jc w:val="both"/>
        <w:rPr>
          <w:rFonts w:ascii="方正仿宋_GBK" w:eastAsia="方正仿宋_GBK" w:hAnsi="方正仿宋_GBK" w:cs="方正仿宋_GBK"/>
          <w:color w:val="000000"/>
          <w:sz w:val="32"/>
          <w:szCs w:val="32"/>
          <w:shd w:val="clear" w:color="auto" w:fill="FFFFFF"/>
        </w:rPr>
      </w:pPr>
      <w:r>
        <w:rPr>
          <w:rFonts w:ascii="方正仿宋_GBK" w:eastAsia="方正仿宋_GBK" w:hAnsi="方正仿宋_GBK" w:cs="方正仿宋_GBK" w:hint="eastAsia"/>
          <w:color w:val="000000"/>
          <w:sz w:val="32"/>
          <w:szCs w:val="32"/>
          <w:shd w:val="clear" w:color="auto" w:fill="FFFFFF"/>
        </w:rPr>
        <w:t>方案的4个附件在全县适用，除附件</w:t>
      </w:r>
      <w:r>
        <w:rPr>
          <w:rFonts w:ascii="Times New Roman" w:eastAsia="方正仿宋_GBK" w:hAnsi="Times New Roman"/>
          <w:color w:val="000000"/>
          <w:sz w:val="32"/>
          <w:szCs w:val="32"/>
          <w:shd w:val="clear" w:color="auto" w:fill="FFFFFF"/>
        </w:rPr>
        <w:t>1</w:t>
      </w:r>
      <w:r>
        <w:rPr>
          <w:rFonts w:ascii="方正仿宋_GBK" w:eastAsia="方正仿宋_GBK" w:hAnsi="方正仿宋_GBK" w:cs="方正仿宋_GBK" w:hint="eastAsia"/>
          <w:color w:val="000000"/>
          <w:sz w:val="32"/>
          <w:szCs w:val="32"/>
          <w:shd w:val="clear" w:color="auto" w:fill="FFFFFF"/>
        </w:rPr>
        <w:t>外，其余3个附件皆须按要求规范填写，并规范建立购机补贴档案资料。</w:t>
      </w:r>
    </w:p>
    <w:p w:rsidR="00222D17" w:rsidRDefault="00222D17">
      <w:pPr>
        <w:pStyle w:val="a3"/>
        <w:widowControl/>
        <w:shd w:val="clear" w:color="auto" w:fill="FFFFFF"/>
        <w:spacing w:beforeAutospacing="0" w:afterAutospacing="0" w:line="23" w:lineRule="atLeast"/>
        <w:ind w:firstLine="427"/>
        <w:jc w:val="both"/>
        <w:rPr>
          <w:rFonts w:ascii="方正仿宋_GBK" w:eastAsia="方正仿宋_GBK" w:hAnsi="方正仿宋_GBK" w:cs="方正仿宋_GBK"/>
          <w:color w:val="000000"/>
          <w:sz w:val="32"/>
          <w:szCs w:val="32"/>
          <w:shd w:val="clear" w:color="auto" w:fill="FFFFFF"/>
        </w:rPr>
      </w:pPr>
    </w:p>
    <w:p w:rsidR="00222D17" w:rsidRDefault="00591116">
      <w:pPr>
        <w:pStyle w:val="a3"/>
        <w:widowControl/>
        <w:shd w:val="clear" w:color="auto" w:fill="FFFFFF"/>
        <w:spacing w:beforeAutospacing="0" w:afterAutospacing="0"/>
        <w:ind w:firstLine="640"/>
        <w:jc w:val="both"/>
        <w:rPr>
          <w:rFonts w:ascii="Calibri" w:hAnsi="Calibri" w:cs="Calibri"/>
          <w:color w:val="000000"/>
          <w:sz w:val="21"/>
          <w:szCs w:val="21"/>
        </w:rPr>
      </w:pPr>
      <w:r>
        <w:rPr>
          <w:rFonts w:ascii="Calibri" w:hAnsi="Calibri" w:cs="Calibri"/>
          <w:color w:val="000000"/>
          <w:sz w:val="21"/>
          <w:szCs w:val="21"/>
          <w:shd w:val="clear" w:color="auto" w:fill="FFFFFF"/>
        </w:rPr>
        <w:t> </w:t>
      </w:r>
    </w:p>
    <w:p w:rsidR="00222D17" w:rsidRDefault="009B4955">
      <w:pPr>
        <w:pStyle w:val="a3"/>
        <w:widowControl/>
        <w:shd w:val="clear" w:color="auto" w:fill="FFFFFF"/>
        <w:spacing w:beforeAutospacing="0" w:afterAutospacing="0"/>
        <w:ind w:firstLine="640"/>
        <w:jc w:val="both"/>
        <w:rPr>
          <w:rFonts w:ascii="Calibri" w:hAnsi="Calibri" w:cs="Calibri"/>
          <w:color w:val="000000"/>
          <w:sz w:val="21"/>
          <w:szCs w:val="21"/>
        </w:rPr>
      </w:pPr>
      <w:r>
        <w:rPr>
          <w:rFonts w:ascii="方正仿宋_GBK" w:eastAsia="方正仿宋_GBK" w:hAnsi="方正仿宋_GBK" w:cs="方正仿宋_GBK" w:hint="eastAsia"/>
          <w:color w:val="000000"/>
          <w:sz w:val="32"/>
          <w:szCs w:val="32"/>
          <w:shd w:val="clear" w:color="auto" w:fill="FFFFFF"/>
        </w:rPr>
        <w:t>                 </w:t>
      </w:r>
      <w:r w:rsidR="00591116">
        <w:rPr>
          <w:rFonts w:ascii="方正仿宋_GBK" w:eastAsia="方正仿宋_GBK" w:hAnsi="方正仿宋_GBK" w:cs="方正仿宋_GBK" w:hint="eastAsia"/>
          <w:color w:val="000000"/>
          <w:sz w:val="32"/>
          <w:szCs w:val="32"/>
          <w:shd w:val="clear" w:color="auto" w:fill="FFFFFF"/>
        </w:rPr>
        <w:t>                  新平县农业机械安全监理站</w:t>
      </w:r>
    </w:p>
    <w:p w:rsidR="00222D17" w:rsidRDefault="00591116">
      <w:pPr>
        <w:pStyle w:val="a3"/>
        <w:widowControl/>
        <w:shd w:val="clear" w:color="auto" w:fill="FFFFFF"/>
        <w:spacing w:beforeAutospacing="0" w:afterAutospacing="0"/>
        <w:ind w:firstLine="640"/>
        <w:jc w:val="both"/>
        <w:rPr>
          <w:rFonts w:ascii="Calibri" w:hAnsi="Calibri" w:cs="Calibri"/>
          <w:color w:val="000000"/>
          <w:sz w:val="21"/>
          <w:szCs w:val="21"/>
        </w:rPr>
      </w:pPr>
      <w:r>
        <w:rPr>
          <w:rFonts w:ascii="方正仿宋_GBK" w:eastAsia="方正仿宋_GBK" w:hAnsi="方正仿宋_GBK" w:cs="方正仿宋_GBK" w:hint="eastAsia"/>
          <w:color w:val="000000"/>
          <w:sz w:val="32"/>
          <w:szCs w:val="32"/>
          <w:shd w:val="clear" w:color="auto" w:fill="FFFFFF"/>
        </w:rPr>
        <w:t>            2018年5月22日</w:t>
      </w:r>
    </w:p>
    <w:p w:rsidR="00222D17" w:rsidRDefault="00222D17"/>
    <w:sectPr w:rsidR="00222D17" w:rsidSect="00222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5DC" w:rsidRDefault="00F375DC" w:rsidP="00751A8A">
      <w:r>
        <w:separator/>
      </w:r>
    </w:p>
  </w:endnote>
  <w:endnote w:type="continuationSeparator" w:id="1">
    <w:p w:rsidR="00F375DC" w:rsidRDefault="00F375DC" w:rsidP="00751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5DC" w:rsidRDefault="00F375DC" w:rsidP="00751A8A">
      <w:r>
        <w:separator/>
      </w:r>
    </w:p>
  </w:footnote>
  <w:footnote w:type="continuationSeparator" w:id="1">
    <w:p w:rsidR="00F375DC" w:rsidRDefault="00F375DC" w:rsidP="00751A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81A45"/>
    <w:multiLevelType w:val="hybridMultilevel"/>
    <w:tmpl w:val="48AED2C4"/>
    <w:lvl w:ilvl="0" w:tplc="609005F8">
      <w:start w:val="1"/>
      <w:numFmt w:val="decimal"/>
      <w:lvlText w:val="%1."/>
      <w:lvlJc w:val="left"/>
      <w:pPr>
        <w:ind w:left="1003" w:hanging="36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229D2ADB"/>
    <w:multiLevelType w:val="hybridMultilevel"/>
    <w:tmpl w:val="934E9498"/>
    <w:lvl w:ilvl="0" w:tplc="353C88C4">
      <w:start w:val="3"/>
      <w:numFmt w:val="japaneseCounting"/>
      <w:lvlText w:val="（%1）"/>
      <w:lvlJc w:val="left"/>
      <w:pPr>
        <w:ind w:left="1710" w:hanging="1080"/>
      </w:pPr>
      <w:rPr>
        <w:rFonts w:ascii="方正楷体_GBK" w:eastAsia="方正楷体_GBK" w:hAnsi="方正楷体_GBK" w:cs="方正楷体_GBK" w:hint="default"/>
        <w:b/>
        <w:sz w:val="32"/>
      </w:rPr>
    </w:lvl>
    <w:lvl w:ilvl="1" w:tplc="35C059E0">
      <w:start w:val="1"/>
      <w:numFmt w:val="decimal"/>
      <w:lvlText w:val="%2."/>
      <w:lvlJc w:val="left"/>
      <w:pPr>
        <w:ind w:left="1410" w:hanging="360"/>
      </w:pPr>
      <w:rPr>
        <w:rFonts w:hint="default"/>
      </w:r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22D17"/>
    <w:rsid w:val="00222D17"/>
    <w:rsid w:val="00591116"/>
    <w:rsid w:val="00751A8A"/>
    <w:rsid w:val="009B4955"/>
    <w:rsid w:val="00E8363B"/>
    <w:rsid w:val="00F375DC"/>
    <w:rsid w:val="0C932CB4"/>
    <w:rsid w:val="310804A1"/>
    <w:rsid w:val="3C3D0314"/>
    <w:rsid w:val="3ED31D95"/>
    <w:rsid w:val="50524550"/>
    <w:rsid w:val="5AE24085"/>
    <w:rsid w:val="64E956C8"/>
    <w:rsid w:val="727F2F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D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22D17"/>
    <w:pPr>
      <w:spacing w:beforeAutospacing="1" w:afterAutospacing="1"/>
      <w:jc w:val="left"/>
    </w:pPr>
    <w:rPr>
      <w:rFonts w:cs="Times New Roman"/>
      <w:kern w:val="0"/>
      <w:sz w:val="24"/>
    </w:rPr>
  </w:style>
  <w:style w:type="character" w:styleId="a4">
    <w:name w:val="Strong"/>
    <w:basedOn w:val="a0"/>
    <w:qFormat/>
    <w:rsid w:val="00222D17"/>
    <w:rPr>
      <w:b/>
    </w:rPr>
  </w:style>
  <w:style w:type="paragraph" w:styleId="a5">
    <w:name w:val="header"/>
    <w:basedOn w:val="a"/>
    <w:link w:val="Char"/>
    <w:rsid w:val="00751A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51A8A"/>
    <w:rPr>
      <w:rFonts w:asciiTheme="minorHAnsi" w:eastAsiaTheme="minorEastAsia" w:hAnsiTheme="minorHAnsi" w:cstheme="minorBidi"/>
      <w:kern w:val="2"/>
      <w:sz w:val="18"/>
      <w:szCs w:val="18"/>
    </w:rPr>
  </w:style>
  <w:style w:type="paragraph" w:styleId="a6">
    <w:name w:val="footer"/>
    <w:basedOn w:val="a"/>
    <w:link w:val="Char0"/>
    <w:rsid w:val="00751A8A"/>
    <w:pPr>
      <w:tabs>
        <w:tab w:val="center" w:pos="4153"/>
        <w:tab w:val="right" w:pos="8306"/>
      </w:tabs>
      <w:snapToGrid w:val="0"/>
      <w:jc w:val="left"/>
    </w:pPr>
    <w:rPr>
      <w:sz w:val="18"/>
      <w:szCs w:val="18"/>
    </w:rPr>
  </w:style>
  <w:style w:type="character" w:customStyle="1" w:styleId="Char0">
    <w:name w:val="页脚 Char"/>
    <w:basedOn w:val="a0"/>
    <w:link w:val="a6"/>
    <w:rsid w:val="00751A8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2018-05-24T09:32:00Z</dcterms:created>
  <dcterms:modified xsi:type="dcterms:W3CDTF">2018-05-24T09:38:00Z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