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40" w:leftChars="-257" w:right="-334" w:rightChars="-159" w:firstLine="640" w:firstLineChars="200"/>
        <w:jc w:val="center"/>
        <w:rPr>
          <w:sz w:val="32"/>
        </w:rPr>
      </w:pPr>
    </w:p>
    <w:p>
      <w:pPr>
        <w:ind w:left="-540" w:leftChars="-257" w:right="-334" w:rightChars="-159" w:firstLine="640" w:firstLineChars="200"/>
        <w:jc w:val="center"/>
        <w:rPr>
          <w:sz w:val="32"/>
        </w:rPr>
      </w:pPr>
    </w:p>
    <w:p>
      <w:pPr>
        <w:ind w:left="-540" w:leftChars="-257" w:right="-334" w:rightChars="-159" w:firstLine="640" w:firstLineChars="200"/>
        <w:jc w:val="center"/>
        <w:rPr>
          <w:sz w:val="32"/>
        </w:rPr>
      </w:pPr>
    </w:p>
    <w:p>
      <w:pPr>
        <w:ind w:left="-540" w:leftChars="-257" w:right="-334" w:rightChars="-159" w:firstLine="420" w:firstLineChars="200"/>
        <w:jc w:val="center"/>
        <w:rPr>
          <w:sz w:val="3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1386840</wp:posOffset>
                </wp:positionV>
                <wp:extent cx="2286000" cy="594360"/>
                <wp:effectExtent l="5080" t="4445" r="13970" b="1079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280" w:firstLineChars="400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第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eastAsia="zh-CN"/>
                              </w:rPr>
                              <w:t>三十一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期</w:t>
                            </w:r>
                          </w:p>
                          <w:p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35pt;margin-top:109.2pt;height:46.8pt;width:180pt;z-index:251658240;mso-width-relative:page;mso-height-relative:page;" fillcolor="#FFFFFF" filled="t" stroked="t" coordsize="21600,21600" o:gfxdata="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g5RRnZAAAACwEAAA8AAAAAAAAAAQAgAAAAIgAAAGRycy9kb3ducmV2LnhtbFBLAQIUABQA&#10;AAAIAIdO4kAzAGZf7wEAAOgDAAAOAAAAAAAAAAEAIAAAACgBAABkcnMvZTJvRG9jLnhtbFBLBQYA&#10;AAAABgAGAFkBAACJ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80" w:firstLineChars="400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第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eastAsia="zh-CN"/>
                        </w:rPr>
                        <w:t>三十一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期</w:t>
                      </w:r>
                    </w:p>
                    <w:p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1783080</wp:posOffset>
                </wp:positionV>
                <wp:extent cx="1943100" cy="396240"/>
                <wp:effectExtent l="4445" t="4445" r="14605" b="18415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2018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06pt;margin-top:140.4pt;height:31.2pt;width:153pt;z-index:251659264;mso-width-relative:page;mso-height-relative:page;" fillcolor="#FFFFFF" filled="t" stroked="t" coordsize="21600,21600" o:gfxdata="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/y0NR2AAAAAsBAAAPAAAAAAAAAAEAIAAAACIAAABkcnMvZG93bnJldi54bWxQSwECFAAUAAAA&#10;CACHTuJARSyge+4BAADoAwAADgAAAAAAAAABACAAAAAnAQAAZHJzL2Uyb0RvYy54bWxQSwUGAAAA&#10;AAYABgBZAQAAh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/>
                          <w:sz w:val="32"/>
                          <w:szCs w:val="32"/>
                        </w:rPr>
                        <w:t>2018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w:drawing>
          <wp:inline distT="0" distB="0" distL="114300" distR="114300">
            <wp:extent cx="5448300" cy="2200275"/>
            <wp:effectExtent l="0" t="0" r="0" b="9525"/>
            <wp:docPr id="3" name="图片 1" descr="司法简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司法简报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</w:p>
    <w:p>
      <w:pPr>
        <w:spacing w:line="600" w:lineRule="exact"/>
        <w:ind w:firstLine="883" w:firstLineChars="200"/>
        <w:jc w:val="left"/>
        <w:rPr>
          <w:rFonts w:hint="eastAsia" w:ascii="仿宋_GB2312" w:eastAsia="仿宋_GB2312"/>
          <w:b/>
          <w:color w:val="000000"/>
          <w:sz w:val="44"/>
          <w:szCs w:val="44"/>
        </w:rPr>
      </w:pPr>
      <w:bookmarkStart w:id="0" w:name="_GoBack"/>
      <w:r>
        <w:rPr>
          <w:rFonts w:hint="eastAsia" w:ascii="仿宋_GB2312" w:eastAsia="仿宋_GB2312"/>
          <w:b/>
          <w:color w:val="000000"/>
          <w:sz w:val="44"/>
          <w:szCs w:val="44"/>
          <w:lang w:eastAsia="zh-CN"/>
        </w:rPr>
        <w:t>古城司法所：尽职尽责</w:t>
      </w:r>
      <w:r>
        <w:rPr>
          <w:rFonts w:hint="eastAsia" w:ascii="仿宋_GB2312" w:eastAsia="仿宋_GB2312"/>
          <w:b/>
          <w:color w:val="000000"/>
          <w:sz w:val="44"/>
          <w:szCs w:val="44"/>
        </w:rPr>
        <w:t>履职  服务中心工作</w:t>
      </w:r>
    </w:p>
    <w:bookmarkEnd w:id="0"/>
    <w:p>
      <w:pPr>
        <w:spacing w:line="240" w:lineRule="auto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>
      <w:pPr>
        <w:spacing w:line="240" w:lineRule="auto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自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2016年8月实施新平县大戛高速公路建设项目征地拆迁工作以来</w:t>
      </w:r>
      <w:r>
        <w:rPr>
          <w:rFonts w:hint="eastAsia" w:ascii="仿宋_GB2312" w:eastAsia="仿宋_GB2312"/>
          <w:color w:val="000000"/>
          <w:sz w:val="32"/>
          <w:szCs w:val="32"/>
        </w:rPr>
        <w:t>，古城司法所牢固树立有为才有位的思想，充分发挥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贴</w:t>
      </w:r>
      <w:r>
        <w:rPr>
          <w:rFonts w:hint="eastAsia" w:ascii="仿宋_GB2312" w:eastAsia="仿宋_GB2312"/>
          <w:color w:val="000000"/>
          <w:sz w:val="32"/>
          <w:szCs w:val="32"/>
        </w:rPr>
        <w:t>近基层、地处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服务</w:t>
      </w:r>
      <w:r>
        <w:rPr>
          <w:rFonts w:hint="eastAsia" w:ascii="仿宋_GB2312" w:eastAsia="仿宋_GB2312"/>
          <w:color w:val="000000"/>
          <w:sz w:val="32"/>
          <w:szCs w:val="32"/>
        </w:rPr>
        <w:t>群众第一线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</w:rPr>
        <w:t>实际，牢固树立全心全意为人民服务的思想，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积极配合古城街道依法</w:t>
      </w:r>
      <w:r>
        <w:rPr>
          <w:rFonts w:hint="eastAsia" w:ascii="仿宋_GB2312" w:eastAsia="仿宋_GB2312"/>
          <w:color w:val="000000"/>
          <w:sz w:val="32"/>
          <w:szCs w:val="32"/>
        </w:rPr>
        <w:t>解决群众的合理利益诉求，在项目建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设</w:t>
      </w:r>
      <w:r>
        <w:rPr>
          <w:rFonts w:hint="eastAsia" w:ascii="仿宋_GB2312" w:eastAsia="仿宋_GB2312"/>
          <w:color w:val="000000"/>
          <w:sz w:val="32"/>
          <w:szCs w:val="32"/>
        </w:rPr>
        <w:t>过程中，古城司法所做到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征地拆迁</w:t>
      </w:r>
      <w:r>
        <w:rPr>
          <w:rFonts w:hint="eastAsia" w:ascii="仿宋_GB2312" w:eastAsia="仿宋_GB2312"/>
          <w:color w:val="000000"/>
          <w:sz w:val="32"/>
          <w:szCs w:val="32"/>
        </w:rPr>
        <w:t>过程全程参与，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法治宣传教育全面开展，</w:t>
      </w:r>
      <w:r>
        <w:rPr>
          <w:rFonts w:hint="eastAsia" w:ascii="仿宋_GB2312" w:eastAsia="仿宋_GB2312"/>
          <w:color w:val="000000"/>
          <w:sz w:val="32"/>
          <w:szCs w:val="32"/>
        </w:rPr>
        <w:t>矛盾纠纷全面受理，通过积极努力，破解了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征地拆迁</w:t>
      </w:r>
      <w:r>
        <w:rPr>
          <w:rFonts w:hint="eastAsia" w:ascii="仿宋_GB2312" w:eastAsia="仿宋_GB2312"/>
          <w:color w:val="000000"/>
          <w:sz w:val="32"/>
          <w:szCs w:val="32"/>
        </w:rPr>
        <w:t>工作涉及面广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群众利益诉求多元的难题。</w:t>
      </w:r>
    </w:p>
    <w:p>
      <w:pPr>
        <w:spacing w:line="240" w:lineRule="auto"/>
        <w:ind w:firstLine="643" w:firstLineChars="200"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一是</w:t>
      </w:r>
      <w:r>
        <w:rPr>
          <w:rFonts w:hint="eastAsia" w:ascii="仿宋_GB2312" w:eastAsia="仿宋_GB2312"/>
          <w:color w:val="000000"/>
          <w:sz w:val="32"/>
          <w:szCs w:val="32"/>
        </w:rPr>
        <w:t>司法所工作人员深入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被征地社区及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居民小组，广泛开展</w:t>
      </w:r>
      <w:r>
        <w:rPr>
          <w:rFonts w:hint="eastAsia" w:ascii="仿宋_GB2312" w:eastAsia="仿宋_GB2312"/>
          <w:color w:val="000000"/>
          <w:sz w:val="32"/>
          <w:szCs w:val="32"/>
        </w:rPr>
        <w:t>《土地法》、《农村土地承包法》及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新平</w:t>
      </w:r>
      <w:r>
        <w:rPr>
          <w:rFonts w:hint="eastAsia" w:ascii="仿宋_GB2312" w:eastAsia="仿宋_GB2312"/>
          <w:color w:val="000000"/>
          <w:sz w:val="32"/>
          <w:szCs w:val="32"/>
        </w:rPr>
        <w:t>县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土地征用政策</w:t>
      </w:r>
      <w:r>
        <w:rPr>
          <w:rFonts w:hint="eastAsia" w:ascii="仿宋_GB2312" w:eastAsia="仿宋_GB2312"/>
          <w:color w:val="000000"/>
          <w:sz w:val="32"/>
          <w:szCs w:val="32"/>
        </w:rPr>
        <w:t>的宣传，接受群众的法律咨询，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为群众答疑解惑，通过召开小组居民会议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做到有关征地拆迁</w:t>
      </w:r>
      <w:r>
        <w:rPr>
          <w:rFonts w:hint="eastAsia" w:ascii="仿宋_GB2312" w:eastAsia="仿宋_GB2312"/>
          <w:color w:val="000000"/>
          <w:sz w:val="32"/>
          <w:szCs w:val="32"/>
        </w:rPr>
        <w:t>政策做到家喻户晓，人人皆知，为顺利开展工作打下了坚实的基础；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二是</w:t>
      </w:r>
      <w:r>
        <w:rPr>
          <w:rFonts w:hint="eastAsia" w:ascii="仿宋_GB2312" w:eastAsia="仿宋_GB2312"/>
          <w:color w:val="000000"/>
          <w:sz w:val="32"/>
          <w:szCs w:val="32"/>
        </w:rPr>
        <w:t>司法所工作人员全面参与土地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、林木、房屋</w:t>
      </w:r>
      <w:r>
        <w:rPr>
          <w:rFonts w:hint="eastAsia" w:ascii="仿宋_GB2312" w:eastAsia="仿宋_GB2312"/>
          <w:color w:val="000000"/>
          <w:sz w:val="32"/>
          <w:szCs w:val="32"/>
        </w:rPr>
        <w:t>丈量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清点</w:t>
      </w:r>
      <w:r>
        <w:rPr>
          <w:rFonts w:hint="eastAsia" w:ascii="仿宋_GB2312" w:eastAsia="仿宋_GB2312"/>
          <w:color w:val="000000"/>
          <w:sz w:val="32"/>
          <w:szCs w:val="32"/>
        </w:rPr>
        <w:t>工作，在工作中，工作人员根据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征地拆迁</w:t>
      </w:r>
      <w:r>
        <w:rPr>
          <w:rFonts w:hint="eastAsia" w:ascii="仿宋_GB2312" w:eastAsia="仿宋_GB2312"/>
          <w:color w:val="000000"/>
          <w:sz w:val="32"/>
          <w:szCs w:val="32"/>
        </w:rPr>
        <w:t>工作方案，结合具体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农户家庭</w:t>
      </w:r>
      <w:r>
        <w:rPr>
          <w:rFonts w:hint="eastAsia" w:ascii="仿宋_GB2312" w:eastAsia="仿宋_GB2312"/>
          <w:color w:val="000000"/>
          <w:sz w:val="32"/>
          <w:szCs w:val="32"/>
        </w:rPr>
        <w:t>实际，合理引导群众利益诉求，既维护群众合理利益又对群众的不合理要求给予耐心疏导，顺利地推动了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高速公路征地拆迁</w:t>
      </w:r>
      <w:r>
        <w:rPr>
          <w:rFonts w:hint="eastAsia" w:ascii="仿宋_GB2312" w:eastAsia="仿宋_GB2312"/>
          <w:color w:val="000000"/>
          <w:sz w:val="32"/>
          <w:szCs w:val="32"/>
        </w:rPr>
        <w:t>工作；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三是</w:t>
      </w:r>
      <w:r>
        <w:rPr>
          <w:rFonts w:hint="eastAsia" w:ascii="仿宋_GB2312" w:eastAsia="仿宋_GB2312"/>
          <w:color w:val="000000"/>
          <w:sz w:val="32"/>
          <w:szCs w:val="32"/>
        </w:rPr>
        <w:t>根据街道党工委、办事处的工作安排，古城司法所到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纳溪、昌源</w:t>
      </w:r>
      <w:r>
        <w:rPr>
          <w:rFonts w:hint="eastAsia" w:ascii="仿宋_GB2312" w:eastAsia="仿宋_GB2312"/>
          <w:color w:val="000000"/>
          <w:sz w:val="32"/>
          <w:szCs w:val="32"/>
        </w:rPr>
        <w:t>社区设立征地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拆迁</w:t>
      </w:r>
      <w:r>
        <w:rPr>
          <w:rFonts w:hint="eastAsia" w:ascii="仿宋_GB2312" w:eastAsia="仿宋_GB2312"/>
          <w:color w:val="000000"/>
          <w:sz w:val="32"/>
          <w:szCs w:val="32"/>
        </w:rPr>
        <w:t>情况反映点，及时受理群众反映的各类问题和纠纷共计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125</w:t>
      </w:r>
      <w:r>
        <w:rPr>
          <w:rFonts w:hint="eastAsia" w:ascii="仿宋_GB2312" w:eastAsia="仿宋_GB2312"/>
          <w:color w:val="000000"/>
          <w:sz w:val="32"/>
          <w:szCs w:val="32"/>
        </w:rPr>
        <w:t>件并做好记录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四是</w:t>
      </w:r>
      <w:r>
        <w:rPr>
          <w:rFonts w:hint="eastAsia" w:ascii="仿宋_GB2312" w:eastAsia="仿宋_GB2312"/>
          <w:color w:val="000000"/>
          <w:sz w:val="32"/>
          <w:szCs w:val="32"/>
        </w:rPr>
        <w:t>同国土所、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纳溪、昌源</w:t>
      </w:r>
      <w:r>
        <w:rPr>
          <w:rFonts w:hint="eastAsia" w:ascii="仿宋_GB2312" w:eastAsia="仿宋_GB2312"/>
          <w:color w:val="000000"/>
          <w:sz w:val="32"/>
          <w:szCs w:val="32"/>
        </w:rPr>
        <w:t>社区、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工程项目建设指挥部</w:t>
      </w:r>
      <w:r>
        <w:rPr>
          <w:rFonts w:hint="eastAsia" w:ascii="仿宋_GB2312" w:eastAsia="仿宋_GB2312"/>
          <w:color w:val="000000"/>
          <w:sz w:val="32"/>
          <w:szCs w:val="32"/>
        </w:rPr>
        <w:t>等部门的工作人员开展对群众反映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矛盾纠纷进行</w:t>
      </w:r>
      <w:r>
        <w:rPr>
          <w:rFonts w:hint="eastAsia" w:ascii="仿宋_GB2312" w:eastAsia="仿宋_GB2312"/>
          <w:color w:val="000000"/>
          <w:sz w:val="32"/>
          <w:szCs w:val="32"/>
        </w:rPr>
        <w:t>全面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</w:rPr>
        <w:t>复核，对群众反映的问题一一给予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调解</w:t>
      </w:r>
      <w:r>
        <w:rPr>
          <w:rFonts w:hint="eastAsia" w:ascii="仿宋_GB2312" w:eastAsia="仿宋_GB2312"/>
          <w:color w:val="000000"/>
          <w:sz w:val="32"/>
          <w:szCs w:val="32"/>
        </w:rPr>
        <w:t>处理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截至目前，在大戛高速项目推进过程中，古城街道及纳溪社区、昌源社区调委会共受理各类矛盾纠纷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125件，调处125件，成功123件，成功率为98.4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%，其中疑难复杂纠纷48件，涉及征地费用5163213余元，制止群体性纠纷1件14户56人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right="640" w:firstLine="2560" w:firstLineChars="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（茹建平）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ingFang SC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Tahoma、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方正仿宋_GBK" w:eastAsia="方正仿宋_GBK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</w:pP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SVju&#10;0AAAAAUBAAAPAAAAAAAAAAEAIAAAACIAAABkcnMvZG93bnJldi54bWxQSwECFAAUAAAACACHTuJA&#10;OLnzr7cBAABUAwAADgAAAAAAAAABACAAAAAfAQAAZHJzL2Uyb0RvYy54bWxQSwUGAAAAAAYABgBZ&#10;AQAAS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</w:pPr>
                    <w:r>
                      <w:rPr>
                        <w:rFonts w:ascii="方正仿宋_GBK" w:eastAsia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BD8"/>
    <w:rsid w:val="00000686"/>
    <w:rsid w:val="00003A8C"/>
    <w:rsid w:val="00004CD8"/>
    <w:rsid w:val="000059E3"/>
    <w:rsid w:val="00006332"/>
    <w:rsid w:val="00010626"/>
    <w:rsid w:val="00012C24"/>
    <w:rsid w:val="0001628C"/>
    <w:rsid w:val="00017E10"/>
    <w:rsid w:val="00020511"/>
    <w:rsid w:val="0002328A"/>
    <w:rsid w:val="0002336F"/>
    <w:rsid w:val="00024E1B"/>
    <w:rsid w:val="00025B58"/>
    <w:rsid w:val="00031E02"/>
    <w:rsid w:val="00034041"/>
    <w:rsid w:val="00037359"/>
    <w:rsid w:val="00037605"/>
    <w:rsid w:val="00037D32"/>
    <w:rsid w:val="00043248"/>
    <w:rsid w:val="00046756"/>
    <w:rsid w:val="00046C62"/>
    <w:rsid w:val="00051D0B"/>
    <w:rsid w:val="00052255"/>
    <w:rsid w:val="00052391"/>
    <w:rsid w:val="000547AB"/>
    <w:rsid w:val="000611B1"/>
    <w:rsid w:val="0006124F"/>
    <w:rsid w:val="000616C3"/>
    <w:rsid w:val="00062A46"/>
    <w:rsid w:val="0006644F"/>
    <w:rsid w:val="000671D1"/>
    <w:rsid w:val="00072E38"/>
    <w:rsid w:val="00073321"/>
    <w:rsid w:val="000743B3"/>
    <w:rsid w:val="0007470F"/>
    <w:rsid w:val="00077616"/>
    <w:rsid w:val="00077CA0"/>
    <w:rsid w:val="00081520"/>
    <w:rsid w:val="00081A28"/>
    <w:rsid w:val="00082029"/>
    <w:rsid w:val="000825FD"/>
    <w:rsid w:val="0008329E"/>
    <w:rsid w:val="00083C40"/>
    <w:rsid w:val="0008446C"/>
    <w:rsid w:val="0008563B"/>
    <w:rsid w:val="000856AA"/>
    <w:rsid w:val="000861AB"/>
    <w:rsid w:val="000873FA"/>
    <w:rsid w:val="00090850"/>
    <w:rsid w:val="000945F0"/>
    <w:rsid w:val="00094ACB"/>
    <w:rsid w:val="00095585"/>
    <w:rsid w:val="000A097F"/>
    <w:rsid w:val="000A3ADC"/>
    <w:rsid w:val="000A5E87"/>
    <w:rsid w:val="000A63DB"/>
    <w:rsid w:val="000A73BF"/>
    <w:rsid w:val="000B7CD7"/>
    <w:rsid w:val="000C05F2"/>
    <w:rsid w:val="000C0CC9"/>
    <w:rsid w:val="000C25F6"/>
    <w:rsid w:val="000C4430"/>
    <w:rsid w:val="000C50EC"/>
    <w:rsid w:val="000C6D0C"/>
    <w:rsid w:val="000D15E2"/>
    <w:rsid w:val="000D66DF"/>
    <w:rsid w:val="000D6C8C"/>
    <w:rsid w:val="000E04CA"/>
    <w:rsid w:val="000E148A"/>
    <w:rsid w:val="000E2A7D"/>
    <w:rsid w:val="000F0AB4"/>
    <w:rsid w:val="000F4495"/>
    <w:rsid w:val="000F5461"/>
    <w:rsid w:val="00100739"/>
    <w:rsid w:val="001017A2"/>
    <w:rsid w:val="001022AB"/>
    <w:rsid w:val="001027E2"/>
    <w:rsid w:val="0010546E"/>
    <w:rsid w:val="00105ABF"/>
    <w:rsid w:val="00106764"/>
    <w:rsid w:val="0011320B"/>
    <w:rsid w:val="00117B5E"/>
    <w:rsid w:val="00122513"/>
    <w:rsid w:val="0013501E"/>
    <w:rsid w:val="001406C2"/>
    <w:rsid w:val="001416E4"/>
    <w:rsid w:val="00142649"/>
    <w:rsid w:val="001468A1"/>
    <w:rsid w:val="00157C2A"/>
    <w:rsid w:val="001608B9"/>
    <w:rsid w:val="001639B8"/>
    <w:rsid w:val="00163A88"/>
    <w:rsid w:val="00164288"/>
    <w:rsid w:val="00164B5C"/>
    <w:rsid w:val="00165854"/>
    <w:rsid w:val="001664E5"/>
    <w:rsid w:val="00171D05"/>
    <w:rsid w:val="001731CD"/>
    <w:rsid w:val="001815D1"/>
    <w:rsid w:val="00183C7E"/>
    <w:rsid w:val="00183CFC"/>
    <w:rsid w:val="0018448A"/>
    <w:rsid w:val="001853B3"/>
    <w:rsid w:val="0018642B"/>
    <w:rsid w:val="001918EE"/>
    <w:rsid w:val="00192E79"/>
    <w:rsid w:val="001959E8"/>
    <w:rsid w:val="00195ABA"/>
    <w:rsid w:val="00195EBC"/>
    <w:rsid w:val="00196555"/>
    <w:rsid w:val="001A5823"/>
    <w:rsid w:val="001A5AE3"/>
    <w:rsid w:val="001B024B"/>
    <w:rsid w:val="001B145C"/>
    <w:rsid w:val="001B1683"/>
    <w:rsid w:val="001B4115"/>
    <w:rsid w:val="001B4A72"/>
    <w:rsid w:val="001B541A"/>
    <w:rsid w:val="001B75F0"/>
    <w:rsid w:val="001C3C80"/>
    <w:rsid w:val="001C49E3"/>
    <w:rsid w:val="001C4EC2"/>
    <w:rsid w:val="001C630C"/>
    <w:rsid w:val="001C65BF"/>
    <w:rsid w:val="001D056F"/>
    <w:rsid w:val="001D20C7"/>
    <w:rsid w:val="001D2DA3"/>
    <w:rsid w:val="001D535F"/>
    <w:rsid w:val="001F16DB"/>
    <w:rsid w:val="001F19CD"/>
    <w:rsid w:val="001F3122"/>
    <w:rsid w:val="001F48FF"/>
    <w:rsid w:val="00200428"/>
    <w:rsid w:val="00200B2B"/>
    <w:rsid w:val="00206173"/>
    <w:rsid w:val="00206457"/>
    <w:rsid w:val="002111BA"/>
    <w:rsid w:val="002138E4"/>
    <w:rsid w:val="00220E4A"/>
    <w:rsid w:val="00221947"/>
    <w:rsid w:val="00223EF9"/>
    <w:rsid w:val="00225456"/>
    <w:rsid w:val="0022575C"/>
    <w:rsid w:val="002268B4"/>
    <w:rsid w:val="00226F85"/>
    <w:rsid w:val="0022782C"/>
    <w:rsid w:val="00232875"/>
    <w:rsid w:val="00234E8F"/>
    <w:rsid w:val="00245682"/>
    <w:rsid w:val="0024628B"/>
    <w:rsid w:val="00246F1E"/>
    <w:rsid w:val="00247D1A"/>
    <w:rsid w:val="00251CBC"/>
    <w:rsid w:val="0025418D"/>
    <w:rsid w:val="0025565F"/>
    <w:rsid w:val="002562EC"/>
    <w:rsid w:val="00257284"/>
    <w:rsid w:val="00263489"/>
    <w:rsid w:val="0026429A"/>
    <w:rsid w:val="00267DCD"/>
    <w:rsid w:val="00273F0C"/>
    <w:rsid w:val="00273F80"/>
    <w:rsid w:val="00276854"/>
    <w:rsid w:val="00280B27"/>
    <w:rsid w:val="00282AA4"/>
    <w:rsid w:val="00283213"/>
    <w:rsid w:val="00283EEE"/>
    <w:rsid w:val="0028483E"/>
    <w:rsid w:val="00285B59"/>
    <w:rsid w:val="002871B7"/>
    <w:rsid w:val="00292050"/>
    <w:rsid w:val="002930F4"/>
    <w:rsid w:val="002A5394"/>
    <w:rsid w:val="002A5AEE"/>
    <w:rsid w:val="002A7042"/>
    <w:rsid w:val="002B0640"/>
    <w:rsid w:val="002B1B42"/>
    <w:rsid w:val="002B27EA"/>
    <w:rsid w:val="002B32AA"/>
    <w:rsid w:val="002B3ED8"/>
    <w:rsid w:val="002B605A"/>
    <w:rsid w:val="002C0FFE"/>
    <w:rsid w:val="002D1240"/>
    <w:rsid w:val="002D15F4"/>
    <w:rsid w:val="002D3656"/>
    <w:rsid w:val="002D4D8A"/>
    <w:rsid w:val="002D5A69"/>
    <w:rsid w:val="002D630B"/>
    <w:rsid w:val="002E4F71"/>
    <w:rsid w:val="002E6F38"/>
    <w:rsid w:val="002F110A"/>
    <w:rsid w:val="002F3298"/>
    <w:rsid w:val="002F55BE"/>
    <w:rsid w:val="002F670B"/>
    <w:rsid w:val="002F7D8F"/>
    <w:rsid w:val="003021F5"/>
    <w:rsid w:val="003034E1"/>
    <w:rsid w:val="00305B10"/>
    <w:rsid w:val="003105BA"/>
    <w:rsid w:val="003133BB"/>
    <w:rsid w:val="00314ECA"/>
    <w:rsid w:val="003158DB"/>
    <w:rsid w:val="00321E22"/>
    <w:rsid w:val="00322838"/>
    <w:rsid w:val="00323E94"/>
    <w:rsid w:val="00331F13"/>
    <w:rsid w:val="00332607"/>
    <w:rsid w:val="0033280E"/>
    <w:rsid w:val="0033317B"/>
    <w:rsid w:val="00337E87"/>
    <w:rsid w:val="003455FB"/>
    <w:rsid w:val="00345F8E"/>
    <w:rsid w:val="00346CB2"/>
    <w:rsid w:val="0034732C"/>
    <w:rsid w:val="003560BF"/>
    <w:rsid w:val="00367654"/>
    <w:rsid w:val="003705F2"/>
    <w:rsid w:val="00370FD9"/>
    <w:rsid w:val="00371D97"/>
    <w:rsid w:val="00372316"/>
    <w:rsid w:val="00374D98"/>
    <w:rsid w:val="00374D9C"/>
    <w:rsid w:val="00376FAF"/>
    <w:rsid w:val="003804BB"/>
    <w:rsid w:val="003804D3"/>
    <w:rsid w:val="00383713"/>
    <w:rsid w:val="00383F52"/>
    <w:rsid w:val="00385AB0"/>
    <w:rsid w:val="003906DA"/>
    <w:rsid w:val="00395BE8"/>
    <w:rsid w:val="003A0335"/>
    <w:rsid w:val="003A1EB7"/>
    <w:rsid w:val="003A2CCA"/>
    <w:rsid w:val="003A4A99"/>
    <w:rsid w:val="003A63B5"/>
    <w:rsid w:val="003B3455"/>
    <w:rsid w:val="003B3872"/>
    <w:rsid w:val="003B609B"/>
    <w:rsid w:val="003B6C04"/>
    <w:rsid w:val="003C16C7"/>
    <w:rsid w:val="003C3CE3"/>
    <w:rsid w:val="003C64D9"/>
    <w:rsid w:val="003D0C16"/>
    <w:rsid w:val="003D22F1"/>
    <w:rsid w:val="003D29E8"/>
    <w:rsid w:val="003D4E37"/>
    <w:rsid w:val="003D597C"/>
    <w:rsid w:val="003D678B"/>
    <w:rsid w:val="003D6A22"/>
    <w:rsid w:val="003D6CD1"/>
    <w:rsid w:val="003E3F32"/>
    <w:rsid w:val="003E46EE"/>
    <w:rsid w:val="003E4DD6"/>
    <w:rsid w:val="003F0C49"/>
    <w:rsid w:val="003F4344"/>
    <w:rsid w:val="003F63B2"/>
    <w:rsid w:val="003F640D"/>
    <w:rsid w:val="00406BEC"/>
    <w:rsid w:val="00406C2A"/>
    <w:rsid w:val="00414503"/>
    <w:rsid w:val="00417C6C"/>
    <w:rsid w:val="0043533C"/>
    <w:rsid w:val="0043574F"/>
    <w:rsid w:val="00437BA7"/>
    <w:rsid w:val="004441C1"/>
    <w:rsid w:val="00445371"/>
    <w:rsid w:val="00445748"/>
    <w:rsid w:val="00450891"/>
    <w:rsid w:val="004526D0"/>
    <w:rsid w:val="004534BC"/>
    <w:rsid w:val="00454A6C"/>
    <w:rsid w:val="004551C1"/>
    <w:rsid w:val="00455B75"/>
    <w:rsid w:val="00455EAD"/>
    <w:rsid w:val="00456DC1"/>
    <w:rsid w:val="00460644"/>
    <w:rsid w:val="00460CC4"/>
    <w:rsid w:val="00462CB7"/>
    <w:rsid w:val="00463FC7"/>
    <w:rsid w:val="004646F9"/>
    <w:rsid w:val="0047016F"/>
    <w:rsid w:val="00471B5C"/>
    <w:rsid w:val="00471D4F"/>
    <w:rsid w:val="0047374D"/>
    <w:rsid w:val="00473DA9"/>
    <w:rsid w:val="00480610"/>
    <w:rsid w:val="0048377D"/>
    <w:rsid w:val="00485E99"/>
    <w:rsid w:val="004879CB"/>
    <w:rsid w:val="00487F34"/>
    <w:rsid w:val="004900B0"/>
    <w:rsid w:val="00490FC4"/>
    <w:rsid w:val="00491BAD"/>
    <w:rsid w:val="00491F15"/>
    <w:rsid w:val="00493F20"/>
    <w:rsid w:val="00497907"/>
    <w:rsid w:val="004A1E1E"/>
    <w:rsid w:val="004A4EE5"/>
    <w:rsid w:val="004A7FC4"/>
    <w:rsid w:val="004B557B"/>
    <w:rsid w:val="004B67B2"/>
    <w:rsid w:val="004B7EB1"/>
    <w:rsid w:val="004C013A"/>
    <w:rsid w:val="004C3813"/>
    <w:rsid w:val="004C58EE"/>
    <w:rsid w:val="004D28B8"/>
    <w:rsid w:val="004D650B"/>
    <w:rsid w:val="004D6F5C"/>
    <w:rsid w:val="004E2314"/>
    <w:rsid w:val="004E3949"/>
    <w:rsid w:val="004E3A75"/>
    <w:rsid w:val="004E405E"/>
    <w:rsid w:val="004E5193"/>
    <w:rsid w:val="004E6408"/>
    <w:rsid w:val="004E795A"/>
    <w:rsid w:val="004F3B99"/>
    <w:rsid w:val="004F40D8"/>
    <w:rsid w:val="004F5715"/>
    <w:rsid w:val="004F6A4B"/>
    <w:rsid w:val="00505172"/>
    <w:rsid w:val="0050722B"/>
    <w:rsid w:val="00513ACF"/>
    <w:rsid w:val="00513FE1"/>
    <w:rsid w:val="005144CE"/>
    <w:rsid w:val="005239D9"/>
    <w:rsid w:val="00524BA3"/>
    <w:rsid w:val="005267E3"/>
    <w:rsid w:val="005272C6"/>
    <w:rsid w:val="0053418E"/>
    <w:rsid w:val="00536357"/>
    <w:rsid w:val="00536C81"/>
    <w:rsid w:val="00542272"/>
    <w:rsid w:val="0054388E"/>
    <w:rsid w:val="00546B8C"/>
    <w:rsid w:val="00547612"/>
    <w:rsid w:val="005520D6"/>
    <w:rsid w:val="005521EE"/>
    <w:rsid w:val="00555B50"/>
    <w:rsid w:val="00557403"/>
    <w:rsid w:val="005574AC"/>
    <w:rsid w:val="00560A0F"/>
    <w:rsid w:val="00562A8A"/>
    <w:rsid w:val="00562B6A"/>
    <w:rsid w:val="00565BFA"/>
    <w:rsid w:val="00566ED5"/>
    <w:rsid w:val="00567143"/>
    <w:rsid w:val="0057400B"/>
    <w:rsid w:val="00576B89"/>
    <w:rsid w:val="0058055C"/>
    <w:rsid w:val="005817C5"/>
    <w:rsid w:val="005837D2"/>
    <w:rsid w:val="00583A6D"/>
    <w:rsid w:val="00584449"/>
    <w:rsid w:val="005846BD"/>
    <w:rsid w:val="0059036E"/>
    <w:rsid w:val="00590C4A"/>
    <w:rsid w:val="00592692"/>
    <w:rsid w:val="0059272F"/>
    <w:rsid w:val="0059473B"/>
    <w:rsid w:val="00595B8B"/>
    <w:rsid w:val="00596774"/>
    <w:rsid w:val="005970A4"/>
    <w:rsid w:val="005A052A"/>
    <w:rsid w:val="005A1A46"/>
    <w:rsid w:val="005A2808"/>
    <w:rsid w:val="005A58E0"/>
    <w:rsid w:val="005A5E28"/>
    <w:rsid w:val="005A6791"/>
    <w:rsid w:val="005A6E86"/>
    <w:rsid w:val="005B0A26"/>
    <w:rsid w:val="005B2764"/>
    <w:rsid w:val="005B6355"/>
    <w:rsid w:val="005B6EC2"/>
    <w:rsid w:val="005C468B"/>
    <w:rsid w:val="005C649F"/>
    <w:rsid w:val="005C6652"/>
    <w:rsid w:val="005D096F"/>
    <w:rsid w:val="005D1C4C"/>
    <w:rsid w:val="005D211B"/>
    <w:rsid w:val="005D3C70"/>
    <w:rsid w:val="005E6FD1"/>
    <w:rsid w:val="005F2152"/>
    <w:rsid w:val="005F27BE"/>
    <w:rsid w:val="005F2C2C"/>
    <w:rsid w:val="005F435E"/>
    <w:rsid w:val="005F592C"/>
    <w:rsid w:val="00601171"/>
    <w:rsid w:val="0060201D"/>
    <w:rsid w:val="00602B3D"/>
    <w:rsid w:val="00603C94"/>
    <w:rsid w:val="00603E2D"/>
    <w:rsid w:val="006046F8"/>
    <w:rsid w:val="00606219"/>
    <w:rsid w:val="00610F76"/>
    <w:rsid w:val="00613FCD"/>
    <w:rsid w:val="0061483B"/>
    <w:rsid w:val="00621063"/>
    <w:rsid w:val="00630842"/>
    <w:rsid w:val="006313AC"/>
    <w:rsid w:val="00635896"/>
    <w:rsid w:val="00635C18"/>
    <w:rsid w:val="00640953"/>
    <w:rsid w:val="006420ED"/>
    <w:rsid w:val="00642C8E"/>
    <w:rsid w:val="00645ED5"/>
    <w:rsid w:val="006473D5"/>
    <w:rsid w:val="00650CF5"/>
    <w:rsid w:val="0065340F"/>
    <w:rsid w:val="00654996"/>
    <w:rsid w:val="00654B57"/>
    <w:rsid w:val="00655FD3"/>
    <w:rsid w:val="006601AD"/>
    <w:rsid w:val="00660CE5"/>
    <w:rsid w:val="00661376"/>
    <w:rsid w:val="0066573A"/>
    <w:rsid w:val="00665F93"/>
    <w:rsid w:val="00667460"/>
    <w:rsid w:val="00667F2F"/>
    <w:rsid w:val="0067195A"/>
    <w:rsid w:val="00672BA2"/>
    <w:rsid w:val="00673BD6"/>
    <w:rsid w:val="00675177"/>
    <w:rsid w:val="00675616"/>
    <w:rsid w:val="0067789D"/>
    <w:rsid w:val="006827B7"/>
    <w:rsid w:val="0068298E"/>
    <w:rsid w:val="006857A2"/>
    <w:rsid w:val="006857DD"/>
    <w:rsid w:val="00697306"/>
    <w:rsid w:val="00697F76"/>
    <w:rsid w:val="006A42B1"/>
    <w:rsid w:val="006A46C1"/>
    <w:rsid w:val="006C13F5"/>
    <w:rsid w:val="006C30D4"/>
    <w:rsid w:val="006C466D"/>
    <w:rsid w:val="006C4762"/>
    <w:rsid w:val="006C5DAA"/>
    <w:rsid w:val="006C6457"/>
    <w:rsid w:val="006D0367"/>
    <w:rsid w:val="006D0513"/>
    <w:rsid w:val="006D1069"/>
    <w:rsid w:val="006D4A56"/>
    <w:rsid w:val="006D4EC9"/>
    <w:rsid w:val="006D5770"/>
    <w:rsid w:val="006D6A4D"/>
    <w:rsid w:val="006D797C"/>
    <w:rsid w:val="006E0D75"/>
    <w:rsid w:val="006E48E0"/>
    <w:rsid w:val="006F139E"/>
    <w:rsid w:val="00704BDE"/>
    <w:rsid w:val="00705CC8"/>
    <w:rsid w:val="007061AB"/>
    <w:rsid w:val="00711363"/>
    <w:rsid w:val="007169F8"/>
    <w:rsid w:val="00716F85"/>
    <w:rsid w:val="007202B0"/>
    <w:rsid w:val="00721A01"/>
    <w:rsid w:val="00721D2D"/>
    <w:rsid w:val="00722921"/>
    <w:rsid w:val="00722FF7"/>
    <w:rsid w:val="00724096"/>
    <w:rsid w:val="007244E3"/>
    <w:rsid w:val="0072702A"/>
    <w:rsid w:val="00730313"/>
    <w:rsid w:val="007303D8"/>
    <w:rsid w:val="00733410"/>
    <w:rsid w:val="00733C7C"/>
    <w:rsid w:val="00736C14"/>
    <w:rsid w:val="00737E46"/>
    <w:rsid w:val="007418C6"/>
    <w:rsid w:val="00741F41"/>
    <w:rsid w:val="00743B9F"/>
    <w:rsid w:val="00743C3E"/>
    <w:rsid w:val="00745C6F"/>
    <w:rsid w:val="00750B8F"/>
    <w:rsid w:val="0075167C"/>
    <w:rsid w:val="00752699"/>
    <w:rsid w:val="00762A6E"/>
    <w:rsid w:val="00763639"/>
    <w:rsid w:val="007645AF"/>
    <w:rsid w:val="007678BB"/>
    <w:rsid w:val="007701C4"/>
    <w:rsid w:val="00771F26"/>
    <w:rsid w:val="0077322B"/>
    <w:rsid w:val="00774586"/>
    <w:rsid w:val="00774B58"/>
    <w:rsid w:val="007778F4"/>
    <w:rsid w:val="0078057D"/>
    <w:rsid w:val="0078170E"/>
    <w:rsid w:val="00781CF4"/>
    <w:rsid w:val="00782792"/>
    <w:rsid w:val="00783B7B"/>
    <w:rsid w:val="00786172"/>
    <w:rsid w:val="007915AC"/>
    <w:rsid w:val="007919B1"/>
    <w:rsid w:val="00792B02"/>
    <w:rsid w:val="007948EA"/>
    <w:rsid w:val="007954D7"/>
    <w:rsid w:val="00795923"/>
    <w:rsid w:val="00796B66"/>
    <w:rsid w:val="007A16A4"/>
    <w:rsid w:val="007A3C64"/>
    <w:rsid w:val="007A4984"/>
    <w:rsid w:val="007A5978"/>
    <w:rsid w:val="007A7D28"/>
    <w:rsid w:val="007B72CA"/>
    <w:rsid w:val="007B7FF1"/>
    <w:rsid w:val="007C1255"/>
    <w:rsid w:val="007C1EE9"/>
    <w:rsid w:val="007C2EC9"/>
    <w:rsid w:val="007C374A"/>
    <w:rsid w:val="007C3FB8"/>
    <w:rsid w:val="007C44AB"/>
    <w:rsid w:val="007C4CEE"/>
    <w:rsid w:val="007C5DFA"/>
    <w:rsid w:val="007D001F"/>
    <w:rsid w:val="007D28AD"/>
    <w:rsid w:val="007D5421"/>
    <w:rsid w:val="007D707C"/>
    <w:rsid w:val="007E1A30"/>
    <w:rsid w:val="007F25D0"/>
    <w:rsid w:val="007F33B9"/>
    <w:rsid w:val="007F500D"/>
    <w:rsid w:val="007F5093"/>
    <w:rsid w:val="008006F4"/>
    <w:rsid w:val="00805920"/>
    <w:rsid w:val="00810722"/>
    <w:rsid w:val="008108F9"/>
    <w:rsid w:val="00811739"/>
    <w:rsid w:val="00813FC4"/>
    <w:rsid w:val="00816B01"/>
    <w:rsid w:val="00820BD1"/>
    <w:rsid w:val="00821702"/>
    <w:rsid w:val="00822F84"/>
    <w:rsid w:val="00822FB9"/>
    <w:rsid w:val="008231CC"/>
    <w:rsid w:val="00823850"/>
    <w:rsid w:val="008266EB"/>
    <w:rsid w:val="00830E6A"/>
    <w:rsid w:val="0083100E"/>
    <w:rsid w:val="008312AC"/>
    <w:rsid w:val="00832E47"/>
    <w:rsid w:val="0083403E"/>
    <w:rsid w:val="00834704"/>
    <w:rsid w:val="00835013"/>
    <w:rsid w:val="00842656"/>
    <w:rsid w:val="0084382D"/>
    <w:rsid w:val="00846CC6"/>
    <w:rsid w:val="00846D02"/>
    <w:rsid w:val="00847F18"/>
    <w:rsid w:val="00852808"/>
    <w:rsid w:val="00855436"/>
    <w:rsid w:val="00860D16"/>
    <w:rsid w:val="00863B65"/>
    <w:rsid w:val="00863E67"/>
    <w:rsid w:val="008641E9"/>
    <w:rsid w:val="00864FAC"/>
    <w:rsid w:val="00865760"/>
    <w:rsid w:val="00866824"/>
    <w:rsid w:val="00866D02"/>
    <w:rsid w:val="008678D0"/>
    <w:rsid w:val="00867A19"/>
    <w:rsid w:val="00872ADB"/>
    <w:rsid w:val="00873C51"/>
    <w:rsid w:val="00873F19"/>
    <w:rsid w:val="00884220"/>
    <w:rsid w:val="0088657C"/>
    <w:rsid w:val="00887313"/>
    <w:rsid w:val="00887428"/>
    <w:rsid w:val="00887729"/>
    <w:rsid w:val="00887F90"/>
    <w:rsid w:val="00892737"/>
    <w:rsid w:val="008937B5"/>
    <w:rsid w:val="008949E4"/>
    <w:rsid w:val="00896200"/>
    <w:rsid w:val="008971F4"/>
    <w:rsid w:val="0089768D"/>
    <w:rsid w:val="008A0EE7"/>
    <w:rsid w:val="008A7FA5"/>
    <w:rsid w:val="008B0063"/>
    <w:rsid w:val="008B1242"/>
    <w:rsid w:val="008B1EF6"/>
    <w:rsid w:val="008B529B"/>
    <w:rsid w:val="008B5EF3"/>
    <w:rsid w:val="008B6989"/>
    <w:rsid w:val="008B7F89"/>
    <w:rsid w:val="008C0E28"/>
    <w:rsid w:val="008C29D8"/>
    <w:rsid w:val="008C4B14"/>
    <w:rsid w:val="008C5968"/>
    <w:rsid w:val="008C7C41"/>
    <w:rsid w:val="008D03C9"/>
    <w:rsid w:val="008D5ADE"/>
    <w:rsid w:val="008E19D2"/>
    <w:rsid w:val="008E3E15"/>
    <w:rsid w:val="008E4039"/>
    <w:rsid w:val="008E45FD"/>
    <w:rsid w:val="008E6425"/>
    <w:rsid w:val="008F13DA"/>
    <w:rsid w:val="008F2CF9"/>
    <w:rsid w:val="008F4328"/>
    <w:rsid w:val="008F4735"/>
    <w:rsid w:val="008F6E4F"/>
    <w:rsid w:val="008F7920"/>
    <w:rsid w:val="008F7B19"/>
    <w:rsid w:val="00900FEC"/>
    <w:rsid w:val="00903803"/>
    <w:rsid w:val="009052F8"/>
    <w:rsid w:val="009100D7"/>
    <w:rsid w:val="00914076"/>
    <w:rsid w:val="00914A3A"/>
    <w:rsid w:val="00914F8C"/>
    <w:rsid w:val="00916B45"/>
    <w:rsid w:val="009173C5"/>
    <w:rsid w:val="00921246"/>
    <w:rsid w:val="0092517F"/>
    <w:rsid w:val="009306A2"/>
    <w:rsid w:val="00930A8D"/>
    <w:rsid w:val="0093146D"/>
    <w:rsid w:val="00931825"/>
    <w:rsid w:val="00932EBC"/>
    <w:rsid w:val="009353BD"/>
    <w:rsid w:val="009373A2"/>
    <w:rsid w:val="00937BA2"/>
    <w:rsid w:val="00937C9C"/>
    <w:rsid w:val="00944DF4"/>
    <w:rsid w:val="00947323"/>
    <w:rsid w:val="009518C1"/>
    <w:rsid w:val="00955569"/>
    <w:rsid w:val="00956C6F"/>
    <w:rsid w:val="009606BC"/>
    <w:rsid w:val="0096385C"/>
    <w:rsid w:val="009638D2"/>
    <w:rsid w:val="00965BCB"/>
    <w:rsid w:val="009664A9"/>
    <w:rsid w:val="00966700"/>
    <w:rsid w:val="00966715"/>
    <w:rsid w:val="00974C9B"/>
    <w:rsid w:val="009769FE"/>
    <w:rsid w:val="00981B8F"/>
    <w:rsid w:val="00983444"/>
    <w:rsid w:val="00983C42"/>
    <w:rsid w:val="00984B28"/>
    <w:rsid w:val="00987BC9"/>
    <w:rsid w:val="0099550D"/>
    <w:rsid w:val="00995E85"/>
    <w:rsid w:val="00995F7F"/>
    <w:rsid w:val="009968C6"/>
    <w:rsid w:val="009A0CC7"/>
    <w:rsid w:val="009A169D"/>
    <w:rsid w:val="009A2E55"/>
    <w:rsid w:val="009A3938"/>
    <w:rsid w:val="009A3D68"/>
    <w:rsid w:val="009A5CB3"/>
    <w:rsid w:val="009A6835"/>
    <w:rsid w:val="009A7B22"/>
    <w:rsid w:val="009B0A14"/>
    <w:rsid w:val="009B2095"/>
    <w:rsid w:val="009B414E"/>
    <w:rsid w:val="009B430B"/>
    <w:rsid w:val="009B4471"/>
    <w:rsid w:val="009B5CDE"/>
    <w:rsid w:val="009C19A7"/>
    <w:rsid w:val="009C4EC8"/>
    <w:rsid w:val="009C4ED7"/>
    <w:rsid w:val="009C5769"/>
    <w:rsid w:val="009D162C"/>
    <w:rsid w:val="009D2F7E"/>
    <w:rsid w:val="009D5136"/>
    <w:rsid w:val="009D5B61"/>
    <w:rsid w:val="009E14E1"/>
    <w:rsid w:val="009E170D"/>
    <w:rsid w:val="009E1EAB"/>
    <w:rsid w:val="009E227A"/>
    <w:rsid w:val="009E32A1"/>
    <w:rsid w:val="009E5EB6"/>
    <w:rsid w:val="009F06D3"/>
    <w:rsid w:val="009F0A6C"/>
    <w:rsid w:val="009F0E95"/>
    <w:rsid w:val="009F16A5"/>
    <w:rsid w:val="009F26B6"/>
    <w:rsid w:val="009F66A2"/>
    <w:rsid w:val="009F799B"/>
    <w:rsid w:val="009F799E"/>
    <w:rsid w:val="00A010CB"/>
    <w:rsid w:val="00A0179C"/>
    <w:rsid w:val="00A0441B"/>
    <w:rsid w:val="00A0653B"/>
    <w:rsid w:val="00A07543"/>
    <w:rsid w:val="00A110C1"/>
    <w:rsid w:val="00A11257"/>
    <w:rsid w:val="00A11968"/>
    <w:rsid w:val="00A12F13"/>
    <w:rsid w:val="00A17322"/>
    <w:rsid w:val="00A179BC"/>
    <w:rsid w:val="00A17DC2"/>
    <w:rsid w:val="00A20933"/>
    <w:rsid w:val="00A209A1"/>
    <w:rsid w:val="00A2149A"/>
    <w:rsid w:val="00A22BA2"/>
    <w:rsid w:val="00A22EF9"/>
    <w:rsid w:val="00A24829"/>
    <w:rsid w:val="00A260C2"/>
    <w:rsid w:val="00A3041E"/>
    <w:rsid w:val="00A30F21"/>
    <w:rsid w:val="00A327D2"/>
    <w:rsid w:val="00A33491"/>
    <w:rsid w:val="00A348FC"/>
    <w:rsid w:val="00A362E4"/>
    <w:rsid w:val="00A41475"/>
    <w:rsid w:val="00A42AEE"/>
    <w:rsid w:val="00A43561"/>
    <w:rsid w:val="00A45241"/>
    <w:rsid w:val="00A4720C"/>
    <w:rsid w:val="00A52927"/>
    <w:rsid w:val="00A532D1"/>
    <w:rsid w:val="00A57D52"/>
    <w:rsid w:val="00A63944"/>
    <w:rsid w:val="00A64DFD"/>
    <w:rsid w:val="00A7122B"/>
    <w:rsid w:val="00A75BF9"/>
    <w:rsid w:val="00A80C41"/>
    <w:rsid w:val="00A819C2"/>
    <w:rsid w:val="00A82C54"/>
    <w:rsid w:val="00A83F25"/>
    <w:rsid w:val="00A9021F"/>
    <w:rsid w:val="00A92CFA"/>
    <w:rsid w:val="00A94FF1"/>
    <w:rsid w:val="00A95738"/>
    <w:rsid w:val="00AA0BFE"/>
    <w:rsid w:val="00AA1297"/>
    <w:rsid w:val="00AA5299"/>
    <w:rsid w:val="00AA55D6"/>
    <w:rsid w:val="00AA6EA3"/>
    <w:rsid w:val="00AB3BD8"/>
    <w:rsid w:val="00AB461E"/>
    <w:rsid w:val="00AB628C"/>
    <w:rsid w:val="00AC25D3"/>
    <w:rsid w:val="00AC53ED"/>
    <w:rsid w:val="00AD212D"/>
    <w:rsid w:val="00AD2D6B"/>
    <w:rsid w:val="00AD2DEF"/>
    <w:rsid w:val="00AD477F"/>
    <w:rsid w:val="00AD607A"/>
    <w:rsid w:val="00AE0335"/>
    <w:rsid w:val="00AE2C14"/>
    <w:rsid w:val="00AE411B"/>
    <w:rsid w:val="00AE655B"/>
    <w:rsid w:val="00AE689D"/>
    <w:rsid w:val="00AF19A3"/>
    <w:rsid w:val="00AF32BC"/>
    <w:rsid w:val="00B00A07"/>
    <w:rsid w:val="00B023BD"/>
    <w:rsid w:val="00B057C3"/>
    <w:rsid w:val="00B06ABD"/>
    <w:rsid w:val="00B07350"/>
    <w:rsid w:val="00B108BC"/>
    <w:rsid w:val="00B137D5"/>
    <w:rsid w:val="00B155D2"/>
    <w:rsid w:val="00B1627F"/>
    <w:rsid w:val="00B172EE"/>
    <w:rsid w:val="00B17D81"/>
    <w:rsid w:val="00B201FD"/>
    <w:rsid w:val="00B236DA"/>
    <w:rsid w:val="00B2428A"/>
    <w:rsid w:val="00B25B88"/>
    <w:rsid w:val="00B27E8E"/>
    <w:rsid w:val="00B36182"/>
    <w:rsid w:val="00B42B58"/>
    <w:rsid w:val="00B50FA2"/>
    <w:rsid w:val="00B511BC"/>
    <w:rsid w:val="00B5241E"/>
    <w:rsid w:val="00B52B90"/>
    <w:rsid w:val="00B532B4"/>
    <w:rsid w:val="00B5435A"/>
    <w:rsid w:val="00B571E1"/>
    <w:rsid w:val="00B57291"/>
    <w:rsid w:val="00B622A9"/>
    <w:rsid w:val="00B6282E"/>
    <w:rsid w:val="00B63DFE"/>
    <w:rsid w:val="00B64F39"/>
    <w:rsid w:val="00B65F65"/>
    <w:rsid w:val="00B70725"/>
    <w:rsid w:val="00B71C7B"/>
    <w:rsid w:val="00B8071E"/>
    <w:rsid w:val="00B8197B"/>
    <w:rsid w:val="00B871EC"/>
    <w:rsid w:val="00B87319"/>
    <w:rsid w:val="00B92020"/>
    <w:rsid w:val="00B946E5"/>
    <w:rsid w:val="00BA1F64"/>
    <w:rsid w:val="00BA2C56"/>
    <w:rsid w:val="00BA4637"/>
    <w:rsid w:val="00BA5525"/>
    <w:rsid w:val="00BA7261"/>
    <w:rsid w:val="00BB07A9"/>
    <w:rsid w:val="00BB117E"/>
    <w:rsid w:val="00BB2724"/>
    <w:rsid w:val="00BB3DFA"/>
    <w:rsid w:val="00BB41AE"/>
    <w:rsid w:val="00BB4917"/>
    <w:rsid w:val="00BB5B54"/>
    <w:rsid w:val="00BB6A3C"/>
    <w:rsid w:val="00BB7345"/>
    <w:rsid w:val="00BB7C1A"/>
    <w:rsid w:val="00BC0C3F"/>
    <w:rsid w:val="00BC25FA"/>
    <w:rsid w:val="00BC2F43"/>
    <w:rsid w:val="00BC7E36"/>
    <w:rsid w:val="00BD5E00"/>
    <w:rsid w:val="00BD68BB"/>
    <w:rsid w:val="00BE2158"/>
    <w:rsid w:val="00BE6AC1"/>
    <w:rsid w:val="00BE7010"/>
    <w:rsid w:val="00BF0428"/>
    <w:rsid w:val="00BF2D85"/>
    <w:rsid w:val="00C04150"/>
    <w:rsid w:val="00C04A72"/>
    <w:rsid w:val="00C067BF"/>
    <w:rsid w:val="00C07652"/>
    <w:rsid w:val="00C13604"/>
    <w:rsid w:val="00C14778"/>
    <w:rsid w:val="00C20E66"/>
    <w:rsid w:val="00C21699"/>
    <w:rsid w:val="00C236C2"/>
    <w:rsid w:val="00C25BC2"/>
    <w:rsid w:val="00C3095F"/>
    <w:rsid w:val="00C340C1"/>
    <w:rsid w:val="00C34DE6"/>
    <w:rsid w:val="00C3725E"/>
    <w:rsid w:val="00C41B85"/>
    <w:rsid w:val="00C428C1"/>
    <w:rsid w:val="00C4328F"/>
    <w:rsid w:val="00C47302"/>
    <w:rsid w:val="00C52AFC"/>
    <w:rsid w:val="00C53452"/>
    <w:rsid w:val="00C53F7A"/>
    <w:rsid w:val="00C56A9A"/>
    <w:rsid w:val="00C6024F"/>
    <w:rsid w:val="00C60506"/>
    <w:rsid w:val="00C6120F"/>
    <w:rsid w:val="00C61305"/>
    <w:rsid w:val="00C630D2"/>
    <w:rsid w:val="00C63688"/>
    <w:rsid w:val="00C63ACA"/>
    <w:rsid w:val="00C66866"/>
    <w:rsid w:val="00C73A6E"/>
    <w:rsid w:val="00C774DD"/>
    <w:rsid w:val="00C81B08"/>
    <w:rsid w:val="00C87669"/>
    <w:rsid w:val="00C90FC5"/>
    <w:rsid w:val="00C91E2C"/>
    <w:rsid w:val="00C920B1"/>
    <w:rsid w:val="00C92542"/>
    <w:rsid w:val="00C927F1"/>
    <w:rsid w:val="00C96BE0"/>
    <w:rsid w:val="00C97686"/>
    <w:rsid w:val="00CA0771"/>
    <w:rsid w:val="00CA0C51"/>
    <w:rsid w:val="00CA7030"/>
    <w:rsid w:val="00CB06AA"/>
    <w:rsid w:val="00CB47A3"/>
    <w:rsid w:val="00CB66A5"/>
    <w:rsid w:val="00CB6A0E"/>
    <w:rsid w:val="00CC0D01"/>
    <w:rsid w:val="00CC20A3"/>
    <w:rsid w:val="00CC234C"/>
    <w:rsid w:val="00CC3738"/>
    <w:rsid w:val="00CC40A8"/>
    <w:rsid w:val="00CC7AB5"/>
    <w:rsid w:val="00CD42EF"/>
    <w:rsid w:val="00CE4C53"/>
    <w:rsid w:val="00CE6129"/>
    <w:rsid w:val="00CE6885"/>
    <w:rsid w:val="00CE69CA"/>
    <w:rsid w:val="00CF1EEF"/>
    <w:rsid w:val="00CF5EE5"/>
    <w:rsid w:val="00D00325"/>
    <w:rsid w:val="00D007EB"/>
    <w:rsid w:val="00D02009"/>
    <w:rsid w:val="00D0353F"/>
    <w:rsid w:val="00D05042"/>
    <w:rsid w:val="00D07116"/>
    <w:rsid w:val="00D10DA2"/>
    <w:rsid w:val="00D117B0"/>
    <w:rsid w:val="00D12814"/>
    <w:rsid w:val="00D13C5D"/>
    <w:rsid w:val="00D14CEA"/>
    <w:rsid w:val="00D23AA8"/>
    <w:rsid w:val="00D2750E"/>
    <w:rsid w:val="00D2768D"/>
    <w:rsid w:val="00D30074"/>
    <w:rsid w:val="00D33B97"/>
    <w:rsid w:val="00D34660"/>
    <w:rsid w:val="00D45CAA"/>
    <w:rsid w:val="00D5184C"/>
    <w:rsid w:val="00D518F2"/>
    <w:rsid w:val="00D5243D"/>
    <w:rsid w:val="00D5245A"/>
    <w:rsid w:val="00D55153"/>
    <w:rsid w:val="00D55226"/>
    <w:rsid w:val="00D55D6A"/>
    <w:rsid w:val="00D55FB3"/>
    <w:rsid w:val="00D5689B"/>
    <w:rsid w:val="00D57C15"/>
    <w:rsid w:val="00D61F9E"/>
    <w:rsid w:val="00D634B2"/>
    <w:rsid w:val="00D673DC"/>
    <w:rsid w:val="00D678FB"/>
    <w:rsid w:val="00D67B02"/>
    <w:rsid w:val="00D7111C"/>
    <w:rsid w:val="00D71A1E"/>
    <w:rsid w:val="00D7301E"/>
    <w:rsid w:val="00D75F89"/>
    <w:rsid w:val="00D84375"/>
    <w:rsid w:val="00D8642E"/>
    <w:rsid w:val="00D86A61"/>
    <w:rsid w:val="00DA609A"/>
    <w:rsid w:val="00DA7327"/>
    <w:rsid w:val="00DB0495"/>
    <w:rsid w:val="00DB16F8"/>
    <w:rsid w:val="00DB7C96"/>
    <w:rsid w:val="00DC18CD"/>
    <w:rsid w:val="00DC1C2E"/>
    <w:rsid w:val="00DC2508"/>
    <w:rsid w:val="00DC3025"/>
    <w:rsid w:val="00DC5CB1"/>
    <w:rsid w:val="00DD36C6"/>
    <w:rsid w:val="00DD48FE"/>
    <w:rsid w:val="00DD7D4A"/>
    <w:rsid w:val="00DE0D30"/>
    <w:rsid w:val="00DE20A4"/>
    <w:rsid w:val="00DF1AA2"/>
    <w:rsid w:val="00DF4936"/>
    <w:rsid w:val="00DF74E4"/>
    <w:rsid w:val="00E007A3"/>
    <w:rsid w:val="00E02396"/>
    <w:rsid w:val="00E03F0A"/>
    <w:rsid w:val="00E04023"/>
    <w:rsid w:val="00E05CAC"/>
    <w:rsid w:val="00E06389"/>
    <w:rsid w:val="00E074B8"/>
    <w:rsid w:val="00E11584"/>
    <w:rsid w:val="00E11EBC"/>
    <w:rsid w:val="00E121AA"/>
    <w:rsid w:val="00E14F8F"/>
    <w:rsid w:val="00E16B6D"/>
    <w:rsid w:val="00E21CCD"/>
    <w:rsid w:val="00E22B84"/>
    <w:rsid w:val="00E2469C"/>
    <w:rsid w:val="00E24A55"/>
    <w:rsid w:val="00E33244"/>
    <w:rsid w:val="00E37905"/>
    <w:rsid w:val="00E43F3E"/>
    <w:rsid w:val="00E456C3"/>
    <w:rsid w:val="00E475A5"/>
    <w:rsid w:val="00E47923"/>
    <w:rsid w:val="00E509F5"/>
    <w:rsid w:val="00E56732"/>
    <w:rsid w:val="00E60D81"/>
    <w:rsid w:val="00E627B3"/>
    <w:rsid w:val="00E661BD"/>
    <w:rsid w:val="00E67972"/>
    <w:rsid w:val="00E70636"/>
    <w:rsid w:val="00E71C70"/>
    <w:rsid w:val="00E7506C"/>
    <w:rsid w:val="00E75364"/>
    <w:rsid w:val="00E85CCF"/>
    <w:rsid w:val="00E93192"/>
    <w:rsid w:val="00E94383"/>
    <w:rsid w:val="00EA3604"/>
    <w:rsid w:val="00EA4536"/>
    <w:rsid w:val="00EA639A"/>
    <w:rsid w:val="00EA652B"/>
    <w:rsid w:val="00EA7194"/>
    <w:rsid w:val="00EA75C2"/>
    <w:rsid w:val="00EB1BF0"/>
    <w:rsid w:val="00EB46DB"/>
    <w:rsid w:val="00EB5176"/>
    <w:rsid w:val="00EB62BD"/>
    <w:rsid w:val="00EB766E"/>
    <w:rsid w:val="00EC03FD"/>
    <w:rsid w:val="00EC03FE"/>
    <w:rsid w:val="00EC05D8"/>
    <w:rsid w:val="00EC49E3"/>
    <w:rsid w:val="00EC5C54"/>
    <w:rsid w:val="00EC78F5"/>
    <w:rsid w:val="00ED3705"/>
    <w:rsid w:val="00ED4B4C"/>
    <w:rsid w:val="00ED5A4F"/>
    <w:rsid w:val="00ED7320"/>
    <w:rsid w:val="00EE093C"/>
    <w:rsid w:val="00EE1B2D"/>
    <w:rsid w:val="00EE44B8"/>
    <w:rsid w:val="00EF1414"/>
    <w:rsid w:val="00EF258A"/>
    <w:rsid w:val="00EF6F71"/>
    <w:rsid w:val="00EF7B31"/>
    <w:rsid w:val="00F02974"/>
    <w:rsid w:val="00F02B09"/>
    <w:rsid w:val="00F02EEA"/>
    <w:rsid w:val="00F03259"/>
    <w:rsid w:val="00F039DD"/>
    <w:rsid w:val="00F06B5D"/>
    <w:rsid w:val="00F06DFC"/>
    <w:rsid w:val="00F10ABB"/>
    <w:rsid w:val="00F10D80"/>
    <w:rsid w:val="00F11F8B"/>
    <w:rsid w:val="00F145E5"/>
    <w:rsid w:val="00F15A02"/>
    <w:rsid w:val="00F16513"/>
    <w:rsid w:val="00F169B1"/>
    <w:rsid w:val="00F16A9B"/>
    <w:rsid w:val="00F22B92"/>
    <w:rsid w:val="00F269B1"/>
    <w:rsid w:val="00F2716F"/>
    <w:rsid w:val="00F30707"/>
    <w:rsid w:val="00F33716"/>
    <w:rsid w:val="00F337AA"/>
    <w:rsid w:val="00F338C7"/>
    <w:rsid w:val="00F3550C"/>
    <w:rsid w:val="00F37349"/>
    <w:rsid w:val="00F37F06"/>
    <w:rsid w:val="00F42DA1"/>
    <w:rsid w:val="00F43D53"/>
    <w:rsid w:val="00F467F4"/>
    <w:rsid w:val="00F5087E"/>
    <w:rsid w:val="00F509D4"/>
    <w:rsid w:val="00F51471"/>
    <w:rsid w:val="00F52990"/>
    <w:rsid w:val="00F539BD"/>
    <w:rsid w:val="00F53DCE"/>
    <w:rsid w:val="00F5483F"/>
    <w:rsid w:val="00F568AA"/>
    <w:rsid w:val="00F60B65"/>
    <w:rsid w:val="00F61493"/>
    <w:rsid w:val="00F63A73"/>
    <w:rsid w:val="00F67163"/>
    <w:rsid w:val="00F7768B"/>
    <w:rsid w:val="00F81AC9"/>
    <w:rsid w:val="00F858FD"/>
    <w:rsid w:val="00F87F39"/>
    <w:rsid w:val="00F9015D"/>
    <w:rsid w:val="00F91866"/>
    <w:rsid w:val="00F92D9B"/>
    <w:rsid w:val="00F92E4C"/>
    <w:rsid w:val="00F93878"/>
    <w:rsid w:val="00FA341D"/>
    <w:rsid w:val="00FA59C5"/>
    <w:rsid w:val="00FA7431"/>
    <w:rsid w:val="00FB1489"/>
    <w:rsid w:val="00FB19B1"/>
    <w:rsid w:val="00FB1A3F"/>
    <w:rsid w:val="00FB4AE3"/>
    <w:rsid w:val="00FB7A0C"/>
    <w:rsid w:val="00FC0F3E"/>
    <w:rsid w:val="00FC179F"/>
    <w:rsid w:val="00FC1DCC"/>
    <w:rsid w:val="00FC3B6B"/>
    <w:rsid w:val="00FC4983"/>
    <w:rsid w:val="00FC4E56"/>
    <w:rsid w:val="00FC4F5F"/>
    <w:rsid w:val="00FC5699"/>
    <w:rsid w:val="00FC7182"/>
    <w:rsid w:val="00FD797C"/>
    <w:rsid w:val="00FE085F"/>
    <w:rsid w:val="00FE137E"/>
    <w:rsid w:val="00FE1670"/>
    <w:rsid w:val="00FE1E2E"/>
    <w:rsid w:val="00FE211A"/>
    <w:rsid w:val="00FE2C70"/>
    <w:rsid w:val="00FE3695"/>
    <w:rsid w:val="00FE6151"/>
    <w:rsid w:val="00FF20CA"/>
    <w:rsid w:val="00FF4597"/>
    <w:rsid w:val="00FF5417"/>
    <w:rsid w:val="00FF6953"/>
    <w:rsid w:val="00FF6C84"/>
    <w:rsid w:val="03FA439F"/>
    <w:rsid w:val="06307F7B"/>
    <w:rsid w:val="079A13E2"/>
    <w:rsid w:val="0C0D1B8E"/>
    <w:rsid w:val="0E9B482F"/>
    <w:rsid w:val="0F024EBB"/>
    <w:rsid w:val="115E5158"/>
    <w:rsid w:val="11993CDD"/>
    <w:rsid w:val="15972497"/>
    <w:rsid w:val="15FA2F8D"/>
    <w:rsid w:val="160026B1"/>
    <w:rsid w:val="17763168"/>
    <w:rsid w:val="19665483"/>
    <w:rsid w:val="198A5551"/>
    <w:rsid w:val="1A155CFC"/>
    <w:rsid w:val="1E0B6439"/>
    <w:rsid w:val="202B199E"/>
    <w:rsid w:val="223B5FF7"/>
    <w:rsid w:val="224223A8"/>
    <w:rsid w:val="23C445C2"/>
    <w:rsid w:val="245E7DD6"/>
    <w:rsid w:val="25E257FB"/>
    <w:rsid w:val="267274AE"/>
    <w:rsid w:val="26E94207"/>
    <w:rsid w:val="28192B55"/>
    <w:rsid w:val="2A53264F"/>
    <w:rsid w:val="2AEF15AE"/>
    <w:rsid w:val="2BB63331"/>
    <w:rsid w:val="2F6E24E9"/>
    <w:rsid w:val="308509FC"/>
    <w:rsid w:val="3AA62B8F"/>
    <w:rsid w:val="3D1F3028"/>
    <w:rsid w:val="41002DA5"/>
    <w:rsid w:val="4262621B"/>
    <w:rsid w:val="42D84AF5"/>
    <w:rsid w:val="46BA6A51"/>
    <w:rsid w:val="47500C10"/>
    <w:rsid w:val="4E77703B"/>
    <w:rsid w:val="4FC00AA6"/>
    <w:rsid w:val="540B0700"/>
    <w:rsid w:val="556F1405"/>
    <w:rsid w:val="55E37340"/>
    <w:rsid w:val="56413E20"/>
    <w:rsid w:val="56EB739D"/>
    <w:rsid w:val="5A2F6C9D"/>
    <w:rsid w:val="5BEF4EEA"/>
    <w:rsid w:val="5EB40208"/>
    <w:rsid w:val="5EEF74E4"/>
    <w:rsid w:val="5F223743"/>
    <w:rsid w:val="603C0C18"/>
    <w:rsid w:val="61C87D54"/>
    <w:rsid w:val="62446CC9"/>
    <w:rsid w:val="64FB3EBA"/>
    <w:rsid w:val="6B042AC9"/>
    <w:rsid w:val="6D340C78"/>
    <w:rsid w:val="6D711376"/>
    <w:rsid w:val="6F500A3B"/>
    <w:rsid w:val="6FEE630A"/>
    <w:rsid w:val="70C8187D"/>
    <w:rsid w:val="72031C21"/>
    <w:rsid w:val="75373E3E"/>
    <w:rsid w:val="75962053"/>
    <w:rsid w:val="7B1D3987"/>
    <w:rsid w:val="7B48080A"/>
    <w:rsid w:val="7DC66879"/>
    <w:rsid w:val="7E4A2D0D"/>
    <w:rsid w:val="7FD0197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4"/>
    <w:basedOn w:val="1"/>
    <w:next w:val="1"/>
    <w:link w:val="18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qFormat/>
    <w:uiPriority w:val="99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9"/>
    <w:qFormat/>
    <w:uiPriority w:val="99"/>
    <w:pPr>
      <w:autoSpaceDE w:val="0"/>
      <w:autoSpaceDN w:val="0"/>
      <w:adjustRightInd w:val="0"/>
      <w:spacing w:before="205"/>
      <w:ind w:left="118"/>
      <w:jc w:val="left"/>
    </w:pPr>
    <w:rPr>
      <w:rFonts w:ascii="仿宋" w:hAnsi="仿宋" w:eastAsia="仿宋"/>
      <w:kern w:val="0"/>
      <w:sz w:val="32"/>
      <w:szCs w:val="22"/>
    </w:rPr>
  </w:style>
  <w:style w:type="paragraph" w:styleId="6">
    <w:name w:val="Plain Text"/>
    <w:basedOn w:val="1"/>
    <w:link w:val="20"/>
    <w:qFormat/>
    <w:uiPriority w:val="99"/>
    <w:rPr>
      <w:rFonts w:ascii="宋体" w:hAnsi="Courier New" w:cs="Courier New"/>
      <w:szCs w:val="21"/>
    </w:rPr>
  </w:style>
  <w:style w:type="paragraph" w:styleId="7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99"/>
    <w:rPr>
      <w:rFonts w:cs="Times New Roman"/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6">
    <w:name w:val="Heading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Heading 4 Ch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Body Text Char"/>
    <w:basedOn w:val="11"/>
    <w:link w:val="5"/>
    <w:qFormat/>
    <w:locked/>
    <w:uiPriority w:val="99"/>
    <w:rPr>
      <w:rFonts w:ascii="仿宋" w:hAnsi="仿宋" w:eastAsia="仿宋" w:cs="Times New Roman"/>
      <w:sz w:val="22"/>
      <w:szCs w:val="22"/>
      <w:lang w:val="en-US" w:eastAsia="zh-CN"/>
    </w:rPr>
  </w:style>
  <w:style w:type="character" w:customStyle="1" w:styleId="20">
    <w:name w:val="Plain Text Char"/>
    <w:basedOn w:val="11"/>
    <w:link w:val="6"/>
    <w:semiHidden/>
    <w:qFormat/>
    <w:uiPriority w:val="99"/>
    <w:rPr>
      <w:rFonts w:ascii="宋体" w:hAnsi="Courier New" w:cs="Courier New"/>
      <w:szCs w:val="21"/>
    </w:rPr>
  </w:style>
  <w:style w:type="character" w:customStyle="1" w:styleId="21">
    <w:name w:val="Balloon Text Char"/>
    <w:basedOn w:val="11"/>
    <w:link w:val="7"/>
    <w:semiHidden/>
    <w:qFormat/>
    <w:uiPriority w:val="99"/>
    <w:rPr>
      <w:sz w:val="0"/>
      <w:szCs w:val="0"/>
    </w:rPr>
  </w:style>
  <w:style w:type="character" w:customStyle="1" w:styleId="22">
    <w:name w:val="Footer Char"/>
    <w:basedOn w:val="11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3">
    <w:name w:val="Header Char"/>
    <w:basedOn w:val="11"/>
    <w:link w:val="9"/>
    <w:semiHidden/>
    <w:qFormat/>
    <w:uiPriority w:val="99"/>
    <w:rPr>
      <w:sz w:val="18"/>
      <w:szCs w:val="18"/>
    </w:rPr>
  </w:style>
  <w:style w:type="character" w:customStyle="1" w:styleId="24">
    <w:name w:val="hei141"/>
    <w:basedOn w:val="11"/>
    <w:qFormat/>
    <w:uiPriority w:val="99"/>
    <w:rPr>
      <w:rFonts w:ascii="宋体" w:hAnsi="宋体" w:eastAsia="宋体" w:cs="Times New Roman"/>
      <w:color w:val="000000"/>
      <w:sz w:val="21"/>
      <w:szCs w:val="21"/>
      <w:u w:val="none"/>
    </w:rPr>
  </w:style>
  <w:style w:type="character" w:customStyle="1" w:styleId="25">
    <w:name w:val="green"/>
    <w:basedOn w:val="11"/>
    <w:qFormat/>
    <w:uiPriority w:val="99"/>
    <w:rPr>
      <w:rFonts w:cs="Times New Roman"/>
    </w:rPr>
  </w:style>
  <w:style w:type="character" w:customStyle="1" w:styleId="26">
    <w:name w:val="apple-converted-space"/>
    <w:basedOn w:val="11"/>
    <w:qFormat/>
    <w:uiPriority w:val="99"/>
    <w:rPr>
      <w:rFonts w:cs="Times New Roman"/>
    </w:rPr>
  </w:style>
  <w:style w:type="paragraph" w:customStyle="1" w:styleId="27">
    <w:name w:val="Char Char Char Char"/>
    <w:basedOn w:val="1"/>
    <w:qFormat/>
    <w:uiPriority w:val="99"/>
    <w:pPr>
      <w:widowControl/>
      <w:spacing w:before="100" w:beforeAutospacing="1" w:after="100" w:afterAutospacing="1" w:line="360" w:lineRule="auto"/>
      <w:ind w:left="360" w:firstLine="624"/>
      <w:jc w:val="left"/>
    </w:pPr>
    <w:rPr>
      <w:rFonts w:ascii="??" w:hAnsi="??" w:eastAsia="仿宋_GB2312" w:cs="宋体"/>
      <w:color w:val="51585D"/>
      <w:kern w:val="0"/>
      <w:sz w:val="32"/>
      <w:szCs w:val="18"/>
    </w:rPr>
  </w:style>
  <w:style w:type="paragraph" w:customStyle="1" w:styleId="2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Char Char Char Char Char Char1 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paragraph" w:customStyle="1" w:styleId="30">
    <w:name w:val="Char"/>
    <w:basedOn w:val="1"/>
    <w:semiHidden/>
    <w:qFormat/>
    <w:uiPriority w:val="99"/>
    <w:pPr>
      <w:spacing w:line="600" w:lineRule="exact"/>
      <w:ind w:firstLine="200" w:firstLineChars="200"/>
    </w:pPr>
    <w:rPr>
      <w:rFonts w:ascii="仿宋_GB2312" w:eastAsia="仿宋_GB2312" w:cs="仿宋_GB2312"/>
      <w:spacing w:val="4"/>
      <w:sz w:val="32"/>
      <w:szCs w:val="32"/>
    </w:rPr>
  </w:style>
  <w:style w:type="paragraph" w:customStyle="1" w:styleId="31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reader-word-layer reader-word-s1-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89</Words>
  <Characters>510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2017-10-12T07:59:00Z</dcterms:created>
  <dc:creator>微软用户</dc:creator>
  <cp:lastModifiedBy>Administrator</cp:lastModifiedBy>
  <cp:lastPrinted>2018-01-18T08:35:00Z</cp:lastPrinted>
  <dcterms:modified xsi:type="dcterms:W3CDTF">2018-06-04T01:29:02Z</dcterms:modified>
  <dc:title>法律援助简报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