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rPr>
        <w:t>新平县人力资源和社会保障局关于慢性病定点零售药店拟确定名单公示</w:t>
      </w:r>
    </w:p>
    <w:p>
      <w:pPr>
        <w:jc w:val="center"/>
        <w:rPr>
          <w:rFonts w:hint="eastAsia" w:asciiTheme="majorEastAsia" w:hAnsiTheme="majorEastAsia" w:eastAsiaTheme="majorEastAsia" w:cstheme="majorEastAsia"/>
          <w:sz w:val="44"/>
          <w:szCs w:val="44"/>
        </w:rPr>
      </w:pPr>
    </w:p>
    <w:p>
      <w:pPr>
        <w:rPr>
          <w:rFonts w:hint="eastAsia"/>
        </w:rPr>
      </w:pP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玉溪市人力资源和社会保障局关于将慢性病购药放宽到定点零售药店的通知》（玉人社发〔2018〕108号）要求，新平县医疗保险管理局通过审核申报资料、实地查看、集体评定决策等程序，拟确定以下5家定点零售药店为慢性病定点零售药店，现面向社会予以公示。</w:t>
      </w:r>
    </w:p>
    <w:p>
      <w:pPr>
        <w:rPr>
          <w:rFonts w:hint="eastAsia" w:asciiTheme="minorEastAsia" w:hAnsiTheme="minorEastAsia" w:eastAsiaTheme="minorEastAsia" w:cstheme="minorEastAsia"/>
          <w:sz w:val="32"/>
          <w:szCs w:val="32"/>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428"/>
        <w:gridCol w:w="3168"/>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805"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bCs/>
                <w:color w:val="3C3C3C"/>
                <w:kern w:val="0"/>
                <w:sz w:val="28"/>
                <w:szCs w:val="28"/>
                <w:vertAlign w:val="baseline"/>
                <w:lang w:eastAsia="zh-CN"/>
              </w:rPr>
            </w:pPr>
            <w:r>
              <w:rPr>
                <w:rFonts w:hint="default" w:ascii="Times New Roman" w:hAnsi="Times New Roman" w:eastAsia="方正仿宋_GBK" w:cs="Times New Roman"/>
                <w:b/>
                <w:bCs/>
                <w:color w:val="3C3C3C"/>
                <w:kern w:val="0"/>
                <w:sz w:val="28"/>
                <w:szCs w:val="28"/>
                <w:vertAlign w:val="baseline"/>
                <w:lang w:eastAsia="zh-CN"/>
              </w:rPr>
              <w:t>序号</w:t>
            </w:r>
          </w:p>
        </w:tc>
        <w:tc>
          <w:tcPr>
            <w:tcW w:w="1428"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bCs/>
                <w:color w:val="3C3C3C"/>
                <w:kern w:val="0"/>
                <w:sz w:val="28"/>
                <w:szCs w:val="28"/>
                <w:vertAlign w:val="baseline"/>
                <w:lang w:eastAsia="zh-CN"/>
              </w:rPr>
            </w:pPr>
            <w:r>
              <w:rPr>
                <w:rFonts w:hint="default" w:ascii="Times New Roman" w:hAnsi="Times New Roman" w:eastAsia="方正仿宋_GBK" w:cs="Times New Roman"/>
                <w:b/>
                <w:bCs/>
                <w:color w:val="3C3C3C"/>
                <w:kern w:val="0"/>
                <w:sz w:val="28"/>
                <w:szCs w:val="28"/>
                <w:vertAlign w:val="baseline"/>
                <w:lang w:eastAsia="zh-CN"/>
              </w:rPr>
              <w:t>定点编号</w:t>
            </w:r>
          </w:p>
        </w:tc>
        <w:tc>
          <w:tcPr>
            <w:tcW w:w="3168"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bCs/>
                <w:color w:val="3C3C3C"/>
                <w:kern w:val="0"/>
                <w:sz w:val="28"/>
                <w:szCs w:val="28"/>
                <w:vertAlign w:val="baseline"/>
                <w:lang w:eastAsia="zh-CN"/>
              </w:rPr>
            </w:pPr>
            <w:r>
              <w:rPr>
                <w:rFonts w:hint="default" w:ascii="Times New Roman" w:hAnsi="Times New Roman" w:eastAsia="方正仿宋_GBK" w:cs="Times New Roman"/>
                <w:b/>
                <w:bCs/>
                <w:color w:val="3C3C3C"/>
                <w:kern w:val="0"/>
                <w:sz w:val="28"/>
                <w:szCs w:val="28"/>
                <w:vertAlign w:val="baseline"/>
                <w:lang w:eastAsia="zh-CN"/>
              </w:rPr>
              <w:t>药店名称</w:t>
            </w:r>
          </w:p>
        </w:tc>
        <w:tc>
          <w:tcPr>
            <w:tcW w:w="3121"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b/>
                <w:bCs/>
                <w:color w:val="3C3C3C"/>
                <w:kern w:val="0"/>
                <w:sz w:val="28"/>
                <w:szCs w:val="28"/>
                <w:vertAlign w:val="baseline"/>
                <w:lang w:eastAsia="zh-CN"/>
              </w:rPr>
            </w:pPr>
            <w:r>
              <w:rPr>
                <w:rFonts w:hint="default" w:ascii="Times New Roman" w:hAnsi="Times New Roman" w:eastAsia="方正仿宋_GBK" w:cs="Times New Roman"/>
                <w:b/>
                <w:bCs/>
                <w:color w:val="3C3C3C"/>
                <w:kern w:val="0"/>
                <w:sz w:val="28"/>
                <w:szCs w:val="28"/>
                <w:vertAlign w:val="baseline"/>
                <w:lang w:eastAsia="zh-CN"/>
              </w:rPr>
              <w:t>药店地址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lang w:val="en-US" w:eastAsia="zh-CN"/>
              </w:rPr>
            </w:pPr>
            <w:r>
              <w:rPr>
                <w:rFonts w:hint="default" w:ascii="Times New Roman" w:hAnsi="Times New Roman" w:eastAsia="方正仿宋_GBK" w:cs="Times New Roman"/>
                <w:color w:val="3C3C3C"/>
                <w:kern w:val="0"/>
                <w:sz w:val="28"/>
                <w:szCs w:val="28"/>
                <w:vertAlign w:val="baseline"/>
                <w:lang w:val="en-US" w:eastAsia="zh-CN"/>
              </w:rPr>
              <w:t>1</w:t>
            </w:r>
          </w:p>
        </w:tc>
        <w:tc>
          <w:tcPr>
            <w:tcW w:w="1428"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rPr>
            </w:pPr>
            <w:r>
              <w:rPr>
                <w:rFonts w:hint="default" w:ascii="Times New Roman" w:hAnsi="Times New Roman" w:eastAsia="方正仿宋_GBK" w:cs="Times New Roman"/>
                <w:color w:val="3C3C3C"/>
                <w:kern w:val="0"/>
                <w:sz w:val="28"/>
                <w:szCs w:val="28"/>
                <w:vertAlign w:val="baseline"/>
              </w:rPr>
              <w:t>04270073</w:t>
            </w:r>
          </w:p>
        </w:tc>
        <w:tc>
          <w:tcPr>
            <w:tcW w:w="3168"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rPr>
            </w:pPr>
            <w:r>
              <w:rPr>
                <w:rFonts w:hint="default" w:ascii="Times New Roman" w:hAnsi="Times New Roman" w:eastAsia="方正仿宋_GBK" w:cs="Times New Roman"/>
                <w:color w:val="3C3C3C"/>
                <w:kern w:val="0"/>
                <w:sz w:val="28"/>
                <w:szCs w:val="28"/>
                <w:vertAlign w:val="baseline"/>
              </w:rPr>
              <w:t>云南鸿翔一心堂药业（集团）股份有限公司新平桂山路连锁店</w:t>
            </w:r>
          </w:p>
        </w:tc>
        <w:tc>
          <w:tcPr>
            <w:tcW w:w="3121"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rPr>
            </w:pPr>
            <w:r>
              <w:rPr>
                <w:rFonts w:hint="default" w:ascii="Times New Roman" w:hAnsi="Times New Roman" w:eastAsia="方正仿宋_GBK" w:cs="Times New Roman"/>
                <w:color w:val="3C3C3C"/>
                <w:kern w:val="0"/>
                <w:sz w:val="28"/>
                <w:szCs w:val="28"/>
                <w:vertAlign w:val="baseline"/>
              </w:rPr>
              <w:t>新平县桂山（街道）办事处桂山路2号附1号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lang w:val="en-US" w:eastAsia="zh-CN"/>
              </w:rPr>
            </w:pPr>
            <w:r>
              <w:rPr>
                <w:rFonts w:hint="default" w:ascii="Times New Roman" w:hAnsi="Times New Roman" w:eastAsia="方正仿宋_GBK" w:cs="Times New Roman"/>
                <w:color w:val="3C3C3C"/>
                <w:kern w:val="0"/>
                <w:sz w:val="28"/>
                <w:szCs w:val="28"/>
                <w:vertAlign w:val="baseline"/>
                <w:lang w:val="en-US" w:eastAsia="zh-CN"/>
              </w:rPr>
              <w:t>2</w:t>
            </w:r>
          </w:p>
        </w:tc>
        <w:tc>
          <w:tcPr>
            <w:tcW w:w="1428"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rPr>
            </w:pPr>
            <w:r>
              <w:rPr>
                <w:rFonts w:hint="default" w:ascii="Times New Roman" w:hAnsi="Times New Roman" w:eastAsia="方正仿宋_GBK" w:cs="Times New Roman"/>
                <w:color w:val="3C3C3C"/>
                <w:kern w:val="0"/>
                <w:sz w:val="28"/>
                <w:szCs w:val="28"/>
                <w:vertAlign w:val="baseline"/>
              </w:rPr>
              <w:t>04275587</w:t>
            </w:r>
          </w:p>
        </w:tc>
        <w:tc>
          <w:tcPr>
            <w:tcW w:w="3168"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rPr>
            </w:pPr>
            <w:r>
              <w:rPr>
                <w:rFonts w:hint="default" w:ascii="Times New Roman" w:hAnsi="Times New Roman" w:eastAsia="方正仿宋_GBK" w:cs="Times New Roman"/>
                <w:color w:val="3C3C3C"/>
                <w:kern w:val="0"/>
                <w:sz w:val="28"/>
                <w:szCs w:val="28"/>
                <w:vertAlign w:val="baseline"/>
              </w:rPr>
              <w:t>玉溪健之佳健康药房有限公司新平教师小区分店</w:t>
            </w:r>
          </w:p>
        </w:tc>
        <w:tc>
          <w:tcPr>
            <w:tcW w:w="3121"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rPr>
            </w:pPr>
            <w:r>
              <w:rPr>
                <w:rFonts w:hint="default" w:ascii="Times New Roman" w:hAnsi="Times New Roman" w:eastAsia="方正仿宋_GBK" w:cs="Times New Roman"/>
                <w:color w:val="3C3C3C"/>
                <w:kern w:val="0"/>
                <w:sz w:val="28"/>
                <w:szCs w:val="28"/>
                <w:vertAlign w:val="baseline"/>
              </w:rPr>
              <w:t>新平县桂山（街道）办事处阳光家园1幢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lang w:val="en-US" w:eastAsia="zh-CN"/>
              </w:rPr>
            </w:pPr>
            <w:r>
              <w:rPr>
                <w:rFonts w:hint="default" w:ascii="Times New Roman" w:hAnsi="Times New Roman" w:eastAsia="方正仿宋_GBK" w:cs="Times New Roman"/>
                <w:color w:val="3C3C3C"/>
                <w:kern w:val="0"/>
                <w:sz w:val="28"/>
                <w:szCs w:val="28"/>
                <w:vertAlign w:val="baseline"/>
                <w:lang w:val="en-US" w:eastAsia="zh-CN"/>
              </w:rPr>
              <w:t>3</w:t>
            </w:r>
          </w:p>
        </w:tc>
        <w:tc>
          <w:tcPr>
            <w:tcW w:w="1428"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rPr>
            </w:pPr>
            <w:r>
              <w:rPr>
                <w:rFonts w:hint="default" w:ascii="Times New Roman" w:hAnsi="Times New Roman" w:eastAsia="方正仿宋_GBK" w:cs="Times New Roman"/>
                <w:color w:val="3C3C3C"/>
                <w:kern w:val="0"/>
                <w:sz w:val="28"/>
                <w:szCs w:val="28"/>
                <w:vertAlign w:val="baseline"/>
              </w:rPr>
              <w:t>04275579</w:t>
            </w:r>
          </w:p>
        </w:tc>
        <w:tc>
          <w:tcPr>
            <w:tcW w:w="3168"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rPr>
            </w:pPr>
            <w:r>
              <w:rPr>
                <w:rFonts w:hint="default" w:ascii="Times New Roman" w:hAnsi="Times New Roman" w:eastAsia="方正仿宋_GBK" w:cs="Times New Roman"/>
                <w:color w:val="3C3C3C"/>
                <w:kern w:val="0"/>
                <w:sz w:val="28"/>
                <w:szCs w:val="28"/>
                <w:vertAlign w:val="baseline"/>
              </w:rPr>
              <w:t>云南满济堂药业有限公司新平便民店</w:t>
            </w:r>
          </w:p>
        </w:tc>
        <w:tc>
          <w:tcPr>
            <w:tcW w:w="3121"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rPr>
            </w:pPr>
            <w:r>
              <w:rPr>
                <w:rFonts w:hint="default" w:ascii="Times New Roman" w:hAnsi="Times New Roman" w:eastAsia="方正仿宋_GBK" w:cs="Times New Roman"/>
                <w:color w:val="3C3C3C"/>
                <w:kern w:val="0"/>
                <w:sz w:val="28"/>
                <w:szCs w:val="28"/>
                <w:vertAlign w:val="baseline"/>
              </w:rPr>
              <w:t>新平县桂山（街道）办事处拓新路62号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lang w:val="en-US" w:eastAsia="zh-CN"/>
              </w:rPr>
            </w:pPr>
            <w:r>
              <w:rPr>
                <w:rFonts w:hint="default" w:ascii="Times New Roman" w:hAnsi="Times New Roman" w:eastAsia="方正仿宋_GBK" w:cs="Times New Roman"/>
                <w:color w:val="3C3C3C"/>
                <w:kern w:val="0"/>
                <w:sz w:val="28"/>
                <w:szCs w:val="28"/>
                <w:vertAlign w:val="baseline"/>
                <w:lang w:val="en-US" w:eastAsia="zh-CN"/>
              </w:rPr>
              <w:t>4</w:t>
            </w:r>
          </w:p>
        </w:tc>
        <w:tc>
          <w:tcPr>
            <w:tcW w:w="1428" w:type="dxa"/>
            <w:vAlign w:val="center"/>
          </w:tcPr>
          <w:p>
            <w:pPr>
              <w:keepNext w:val="0"/>
              <w:keepLines w:val="0"/>
              <w:pageBreakBefore w:val="0"/>
              <w:widowControl/>
              <w:tabs>
                <w:tab w:val="left" w:pos="240"/>
              </w:tabs>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lang w:eastAsia="zh-CN"/>
              </w:rPr>
            </w:pPr>
            <w:r>
              <w:rPr>
                <w:rFonts w:hint="default" w:ascii="Times New Roman" w:hAnsi="Times New Roman" w:eastAsia="方正仿宋_GBK" w:cs="Times New Roman"/>
                <w:color w:val="3C3C3C"/>
                <w:kern w:val="0"/>
                <w:sz w:val="28"/>
                <w:szCs w:val="28"/>
                <w:vertAlign w:val="baseline"/>
                <w:lang w:eastAsia="zh-CN"/>
              </w:rPr>
              <w:t>04275586</w:t>
            </w:r>
          </w:p>
        </w:tc>
        <w:tc>
          <w:tcPr>
            <w:tcW w:w="3168"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rPr>
            </w:pPr>
            <w:r>
              <w:rPr>
                <w:rFonts w:hint="default" w:ascii="Times New Roman" w:hAnsi="Times New Roman" w:eastAsia="方正仿宋_GBK" w:cs="Times New Roman"/>
                <w:color w:val="3C3C3C"/>
                <w:kern w:val="0"/>
                <w:sz w:val="28"/>
                <w:szCs w:val="28"/>
                <w:vertAlign w:val="baseline"/>
              </w:rPr>
              <w:t>玉溪健之佳健康药房有限公司新平文化路分店</w:t>
            </w:r>
          </w:p>
        </w:tc>
        <w:tc>
          <w:tcPr>
            <w:tcW w:w="3121"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rPr>
            </w:pPr>
            <w:r>
              <w:rPr>
                <w:rFonts w:hint="default" w:ascii="Times New Roman" w:hAnsi="Times New Roman" w:eastAsia="方正仿宋_GBK" w:cs="Times New Roman"/>
                <w:color w:val="3C3C3C"/>
                <w:kern w:val="0"/>
                <w:sz w:val="28"/>
                <w:szCs w:val="28"/>
                <w:vertAlign w:val="baseline"/>
              </w:rPr>
              <w:t>新平县桂山（街道）办事处文化路花苑商城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lang w:val="en-US" w:eastAsia="zh-CN"/>
              </w:rPr>
            </w:pPr>
            <w:r>
              <w:rPr>
                <w:rFonts w:hint="default" w:ascii="Times New Roman" w:hAnsi="Times New Roman" w:eastAsia="方正仿宋_GBK" w:cs="Times New Roman"/>
                <w:color w:val="3C3C3C"/>
                <w:kern w:val="0"/>
                <w:sz w:val="28"/>
                <w:szCs w:val="28"/>
                <w:vertAlign w:val="baseline"/>
                <w:lang w:val="en-US" w:eastAsia="zh-CN"/>
              </w:rPr>
              <w:t>5</w:t>
            </w:r>
          </w:p>
        </w:tc>
        <w:tc>
          <w:tcPr>
            <w:tcW w:w="1428"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rPr>
            </w:pPr>
            <w:r>
              <w:rPr>
                <w:rFonts w:hint="default" w:ascii="Times New Roman" w:hAnsi="Times New Roman" w:eastAsia="方正仿宋_GBK" w:cs="Times New Roman"/>
                <w:color w:val="3C3C3C"/>
                <w:kern w:val="0"/>
                <w:sz w:val="28"/>
                <w:szCs w:val="28"/>
                <w:vertAlign w:val="baseline"/>
              </w:rPr>
              <w:t>04270061</w:t>
            </w:r>
          </w:p>
        </w:tc>
        <w:tc>
          <w:tcPr>
            <w:tcW w:w="3168"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rPr>
            </w:pPr>
            <w:r>
              <w:rPr>
                <w:rFonts w:hint="default" w:ascii="Times New Roman" w:hAnsi="Times New Roman" w:eastAsia="方正仿宋_GBK" w:cs="Times New Roman"/>
                <w:color w:val="3C3C3C"/>
                <w:kern w:val="0"/>
                <w:sz w:val="28"/>
                <w:szCs w:val="28"/>
                <w:vertAlign w:val="baseline"/>
              </w:rPr>
              <w:t>新平恒信大药房</w:t>
            </w:r>
          </w:p>
        </w:tc>
        <w:tc>
          <w:tcPr>
            <w:tcW w:w="3121" w:type="dxa"/>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outlineLvl w:val="9"/>
              <w:rPr>
                <w:rFonts w:hint="default" w:ascii="Times New Roman" w:hAnsi="Times New Roman" w:eastAsia="方正仿宋_GBK" w:cs="Times New Roman"/>
                <w:color w:val="3C3C3C"/>
                <w:kern w:val="0"/>
                <w:sz w:val="28"/>
                <w:szCs w:val="28"/>
                <w:vertAlign w:val="baseline"/>
              </w:rPr>
            </w:pPr>
            <w:r>
              <w:rPr>
                <w:rFonts w:hint="default" w:ascii="Times New Roman" w:hAnsi="Times New Roman" w:eastAsia="方正仿宋_GBK" w:cs="Times New Roman"/>
                <w:color w:val="3C3C3C"/>
                <w:kern w:val="0"/>
                <w:sz w:val="28"/>
                <w:szCs w:val="28"/>
                <w:vertAlign w:val="baseline"/>
              </w:rPr>
              <w:t>新平县桂山（街道）办事处福润园小区20-4号</w:t>
            </w:r>
          </w:p>
        </w:tc>
      </w:tr>
    </w:tbl>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公示期为3个工作日，即2018年6月26日至6月28日。公示期内对评估结果有异议的，可到县医疗保险管理局办公室实名反映或举报，逾期不再受理。</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监督电话：0877－7018700</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联系地址：新平县医疗保险管理局（河滨路58号）</w:t>
      </w:r>
    </w:p>
    <w:p>
      <w:pPr>
        <w:rPr>
          <w:rFonts w:hint="eastAsia" w:asciiTheme="minorEastAsia" w:hAnsiTheme="minorEastAsia" w:eastAsiaTheme="minorEastAsia" w:cstheme="minorEastAsia"/>
          <w:sz w:val="32"/>
          <w:szCs w:val="32"/>
        </w:rPr>
      </w:pPr>
      <w:r>
        <w:rPr>
          <w:sz w:val="32"/>
        </w:rPr>
        <w:pict>
          <v:shape id="_x0000_s1026" o:spid="_x0000_s1026" o:spt="201" type="#_x0000_t201" style="position:absolute;left:0pt;margin-left:187.15pt;margin-top:19.45pt;height:116pt;width:116pt;z-index:-251658240;mso-width-relative:page;mso-height-relative:page;" o:ole="t" filled="f" o:preferrelative="t" stroked="f" coordsize="21600,21600">
            <v:path/>
            <v:fill on="f" focussize="0,0"/>
            <v:stroke on="f"/>
            <v:imagedata r:id="rId5" o:title=""/>
            <o:lock v:ext="edit" aspectratio="f"/>
          </v:shape>
          <w:control r:id="rId4" w:name="Control 2" w:shapeid="_x0000_s1026"/>
        </w:pict>
      </w:r>
      <w:r>
        <w:rPr>
          <w:rFonts w:hint="eastAsia" w:asciiTheme="minorEastAsia" w:hAnsiTheme="minorEastAsia" w:eastAsiaTheme="minorEastAsia" w:cstheme="minorEastAsia"/>
          <w:sz w:val="32"/>
          <w:szCs w:val="32"/>
        </w:rPr>
        <w:t xml:space="preserve">   </w:t>
      </w:r>
    </w:p>
    <w:p>
      <w:pPr>
        <w:rPr>
          <w:rFonts w:hint="eastAsia" w:asciiTheme="minorEastAsia" w:hAnsiTheme="minorEastAsia" w:eastAsiaTheme="minorEastAsia" w:cstheme="minorEastAsia"/>
          <w:sz w:val="32"/>
          <w:szCs w:val="32"/>
        </w:rPr>
      </w:pPr>
    </w:p>
    <w:p>
      <w:pPr>
        <w:ind w:firstLine="2560" w:firstLineChars="8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新平县人力资源和社会保障局    </w:t>
      </w:r>
    </w:p>
    <w:p>
      <w:pPr>
        <w:ind w:firstLine="3840" w:firstLineChars="1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2018年6月25日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dit="forms" w:enforcement="1" w:cryptProviderType="rsaFull" w:cryptAlgorithmClass="hash" w:cryptAlgorithmType="typeAny" w:cryptAlgorithmSid="4" w:cryptSpinCount="0" w:hash="3yRe7qmAY2WNSHmkkfJ7vhOmLMo=" w:salt="jZxZ/8Jc9d7k1TGFaCwcr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E7F81"/>
    <w:rsid w:val="2BCE7F8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2018-06-26T02:43:00Z</dcterms:created>
  <dc:creator>Administrator</dc:creator>
  <cp:lastModifiedBy>Administrator</cp:lastModifiedBy>
  <dcterms:modified xsi:type="dcterms:W3CDTF">2018-06-26T02:57:17Z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docranid">
    <vt:lpwstr>5DEAB9E8B80442B6AC2F0F459BAD3DDC</vt:lpwstr>
  </property>
</Properties>
</file>