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4" w:afterLines="200"/>
        <w:jc w:val="center"/>
        <w:rPr>
          <w:rFonts w:hint="eastAsia" w:ascii="黑体" w:eastAsia="黑体"/>
          <w:color w:val="FF0000"/>
          <w:spacing w:val="10"/>
          <w:w w:val="45"/>
          <w:sz w:val="140"/>
          <w:szCs w:val="140"/>
        </w:rPr>
      </w:pPr>
      <w:r>
        <w:rPr>
          <w:rFonts w:hint="eastAsia" w:ascii="黑体" w:eastAsia="黑体"/>
          <w:color w:val="FF0000"/>
          <w:spacing w:val="10"/>
          <w:w w:val="45"/>
          <w:sz w:val="140"/>
          <w:szCs w:val="140"/>
        </w:rPr>
        <w:t>新平</w:t>
      </w:r>
      <w:r>
        <w:rPr>
          <w:rFonts w:hint="eastAsia" w:ascii="黑体" w:eastAsia="黑体"/>
          <w:b/>
          <w:color w:val="FF0000"/>
          <w:spacing w:val="10"/>
          <w:w w:val="45"/>
          <w:position w:val="8"/>
          <w:sz w:val="120"/>
          <w:szCs w:val="120"/>
          <w:eastAsianLayout w:id="1" w:combine="1"/>
        </w:rPr>
        <w:t>彝族傣族</w:t>
      </w:r>
      <w:r>
        <w:rPr>
          <w:rFonts w:hint="eastAsia" w:ascii="黑体" w:eastAsia="黑体"/>
          <w:b/>
          <w:color w:val="FF0000"/>
          <w:spacing w:val="10"/>
          <w:w w:val="45"/>
          <w:sz w:val="120"/>
          <w:szCs w:val="120"/>
          <w:eastAsianLayout w:id="2" w:combine="1"/>
        </w:rPr>
        <w:t>自治县</w:t>
      </w:r>
      <w:r>
        <w:rPr>
          <w:rFonts w:hint="eastAsia" w:ascii="黑体" w:eastAsia="黑体"/>
          <w:color w:val="FF0000"/>
          <w:spacing w:val="10"/>
          <w:w w:val="45"/>
          <w:sz w:val="140"/>
          <w:szCs w:val="140"/>
        </w:rPr>
        <w:t>市场监督管理局文件</w:t>
      </w:r>
    </w:p>
    <w:p>
      <w:pPr>
        <w:jc w:val="center"/>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新市管字〔2017〕12号</w:t>
      </w:r>
    </w:p>
    <w:p>
      <w:pPr>
        <w:rPr>
          <w:rFonts w:hint="eastAsia" w:ascii="宋体" w:hAnsi="宋体"/>
          <w:color w:val="FF0000"/>
          <w:sz w:val="32"/>
          <w:szCs w:val="20"/>
          <w:u w:val="thick"/>
        </w:rPr>
      </w:pPr>
      <w:r>
        <w:rPr>
          <w:rFonts w:hint="eastAsia" w:ascii="宋体" w:hAnsi="宋体"/>
          <w:color w:val="FF0000"/>
          <w:sz w:val="32"/>
          <w:szCs w:val="20"/>
          <w:u w:val="thick"/>
        </w:rPr>
        <w:t>　　　　　　　　　　　　　　　　　　　　　　　　　　</w:t>
      </w:r>
    </w:p>
    <w:p>
      <w:pPr>
        <w:jc w:val="center"/>
        <w:rPr>
          <w:rFonts w:hint="eastAsia" w:ascii="宋体" w:hAnsi="宋体"/>
          <w:b/>
          <w:bCs/>
          <w:spacing w:val="26"/>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新平县市场监督管理局</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关于红糖加工小作坊抽检工作的情况报告</w:t>
      </w:r>
    </w:p>
    <w:p>
      <w:pPr>
        <w:ind w:firstLine="880" w:firstLineChars="200"/>
        <w:jc w:val="center"/>
        <w:rPr>
          <w:rFonts w:hint="eastAsia" w:ascii="仿宋_GB2312" w:hAnsi="宋体" w:eastAsia="仿宋_GB2312"/>
          <w:sz w:val="44"/>
          <w:szCs w:val="44"/>
        </w:rPr>
      </w:pPr>
    </w:p>
    <w:p>
      <w:pPr>
        <w:spacing w:line="460" w:lineRule="exact"/>
        <w:jc w:val="left"/>
        <w:rPr>
          <w:rFonts w:hint="eastAsia" w:ascii="仿宋_GB2312" w:hAnsi="方正仿宋_GBK" w:eastAsia="仿宋_GB2312" w:cs="方正仿宋_GBK"/>
          <w:b/>
          <w:sz w:val="32"/>
          <w:szCs w:val="32"/>
        </w:rPr>
      </w:pPr>
      <w:r>
        <w:rPr>
          <w:rFonts w:hint="eastAsia" w:ascii="仿宋_GB2312" w:hAnsi="方正仿宋_GBK" w:eastAsia="仿宋_GB2312" w:cs="方正仿宋_GBK"/>
          <w:b/>
          <w:sz w:val="32"/>
          <w:szCs w:val="32"/>
        </w:rPr>
        <w:t>县人民政府：</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为了加强全县红糖加工小作坊的监管，提高红糖质量，按照县委、县政府的工作安排，我局于2017年1月17至1月19日开展红糖专项整治，现将工作开展情况汇报如下：</w:t>
      </w:r>
    </w:p>
    <w:p>
      <w:pPr>
        <w:numPr>
          <w:ilvl w:val="0"/>
          <w:numId w:val="1"/>
        </w:numPr>
        <w:spacing w:line="460" w:lineRule="exact"/>
        <w:ind w:firstLine="640" w:firstLineChars="200"/>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工作情况</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我局执法人员先后到桂山街道、戛洒镇、水塘镇、漠沙镇、扬武镇对红糖加工小作坊开展执法检查：一是向红糖加工小作坊业主宣传《中华人民共和国食品安全法》、《云南省食品生产加工小作坊和食品摊贩管理办法》，发放《云南省食品生产加工小作坊和食品摊贩管理办法》读本30本和《食品安全地方标准 红糖》（DBS53 008-2015 ）标准文本30本；二是开展现场检查，规范红糖生产；三是依据《食品安全法》、《云南省食品生产加工小作坊和食品摊贩管理办法》、《食品安全抽样检验管理办法》等有关法律法规的规定，依法开展红糖抽样检验工作，共抽取样品30批次。</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2017年2月7日，接到玉溪市质量技术监督综合检测中心反映，《食品安全地方标准 红糖》（DBS53 008-2015 ）中的总糖分规定与红糖的实际糖分组成结构存在差异，按照《食品安全地方标准 红糖》（DBS53 008-2015 ）规定的检验方法检验，总糖分（以还原糖计）检验数据与红糖的总糖分不符。接到反映后，我局高度重视，将此事向云南省食品药品监督管理局汇报，由云南省食品药品监督管理局向云南省卫生和计划生育委员会提出修改标准意见。2月14日，云南省卫生和计划生育委员会正式对标准进行修改，将原标准中总糖分（以还原糖计）修改为总糖分（以葡萄糖计）。接到省食品药品监督管理局发来的新标准范本后，我局要求玉溪市质量技术监督综合检测中心按新标准重新检验总糖分。</w:t>
      </w:r>
    </w:p>
    <w:p>
      <w:pPr>
        <w:numPr>
          <w:ilvl w:val="0"/>
          <w:numId w:val="1"/>
        </w:numPr>
        <w:spacing w:line="460" w:lineRule="exact"/>
        <w:ind w:firstLine="640" w:firstLineChars="200"/>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红糖质量状况分析</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经检验，30批次红糖均不合格，其中，干燥失重项不合格的27批次，干燥失重项和不溶于水杂质项均不合格的3批次。</w:t>
      </w:r>
    </w:p>
    <w:p>
      <w:pPr>
        <w:spacing w:line="460" w:lineRule="exact"/>
        <w:ind w:firstLine="640" w:firstLineChars="200"/>
        <w:rPr>
          <w:rFonts w:hint="eastAsia" w:ascii="楷体_GB2312" w:hAnsi="方正仿宋_GBK" w:eastAsia="楷体_GB2312" w:cs="方正仿宋_GBK"/>
          <w:sz w:val="32"/>
          <w:szCs w:val="32"/>
        </w:rPr>
      </w:pPr>
      <w:r>
        <w:rPr>
          <w:rFonts w:hint="eastAsia" w:ascii="楷体_GB2312" w:hAnsi="方正仿宋_GBK" w:eastAsia="楷体_GB2312" w:cs="方正仿宋_GBK"/>
          <w:sz w:val="32"/>
          <w:szCs w:val="32"/>
        </w:rPr>
        <w:t>（一）危害分析</w:t>
      </w:r>
    </w:p>
    <w:p>
      <w:pPr>
        <w:numPr>
          <w:ilvl w:val="0"/>
          <w:numId w:val="2"/>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干燥失重。干燥失重是指待测物品在规定的条件下，经干燥至恒重后所减少的重量，通常以百分率表示。在食品检验中，常用于表示食品中水分的含量。《食品安全地方标准 红糖》（DBS53 008-2015 ）中规定值为≤4.5,即每100克红糖经干燥至恒重后所减少的重量不得大于4.5克。干燥失重不合格说明红糖含水量过高，不利于红糖的贮存，容易发霉，但不会影响食用安全。</w:t>
      </w:r>
    </w:p>
    <w:p>
      <w:pPr>
        <w:numPr>
          <w:ilvl w:val="0"/>
          <w:numId w:val="2"/>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不溶于水杂质。不溶于水杂质是指红糖溶于水后，经过特定容器过滤后所剩的杂质。《食品安全地方标准 红糖》（DBS53 008-2015 ）中规定值为≤350，即1千克红糖中杂质含量不得高于350毫克。不溶于水杂质超标说明红糖的品质不过关，尤其是若杂质中含有有毒有害物质时，会有一定的食品安全风险。但是，3个不合格批次超标不是很严重，数值都在500以内。</w:t>
      </w:r>
    </w:p>
    <w:p>
      <w:pPr>
        <w:spacing w:line="460" w:lineRule="exact"/>
        <w:ind w:firstLine="640" w:firstLineChars="200"/>
        <w:rPr>
          <w:rFonts w:hint="eastAsia" w:ascii="楷体_GB2312" w:hAnsi="方正仿宋_GBK" w:eastAsia="楷体_GB2312" w:cs="方正仿宋_GBK"/>
          <w:sz w:val="32"/>
          <w:szCs w:val="32"/>
        </w:rPr>
      </w:pPr>
      <w:r>
        <w:rPr>
          <w:rFonts w:hint="eastAsia" w:ascii="楷体_GB2312" w:hAnsi="方正仿宋_GBK" w:eastAsia="楷体_GB2312" w:cs="方正仿宋_GBK"/>
          <w:sz w:val="32"/>
          <w:szCs w:val="32"/>
        </w:rPr>
        <w:t>（二）原因分析</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干燥失重超标原因：1.煮糖时间不够，水分未完全去除；2.未充分晾干；3.贮存场所阴暗潮湿。</w:t>
      </w:r>
    </w:p>
    <w:p>
      <w:p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不溶于水杂质超标原因：1.煮糖时过滤不足，过滤次数少，过滤网孔径过大；2.晾干和贮存环境较脏，接触到不干净物体。</w:t>
      </w:r>
    </w:p>
    <w:p>
      <w:pPr>
        <w:numPr>
          <w:ilvl w:val="0"/>
          <w:numId w:val="3"/>
        </w:numPr>
        <w:spacing w:line="460" w:lineRule="exact"/>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要求整改的措施</w:t>
      </w:r>
    </w:p>
    <w:p>
      <w:pPr>
        <w:numPr>
          <w:ilvl w:val="0"/>
          <w:numId w:val="4"/>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加强加工场所卫生管理，非生产设施设备不得出现在加工区域；</w:t>
      </w:r>
    </w:p>
    <w:p>
      <w:pPr>
        <w:numPr>
          <w:ilvl w:val="0"/>
          <w:numId w:val="4"/>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要求设立相对独立的煮糖间和仓库，并与其他区域实现物理隔断，煮糖间实现隔墙烧火，仓库设有食品级容器和垫层，红糖贮存离墙离地，必要时，设有干燥设备或摆放干燥剂；</w:t>
      </w:r>
    </w:p>
    <w:p>
      <w:pPr>
        <w:numPr>
          <w:ilvl w:val="0"/>
          <w:numId w:val="4"/>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要求对自产红糖自行送检，原则上每月不少于一次；</w:t>
      </w:r>
    </w:p>
    <w:p>
      <w:pPr>
        <w:numPr>
          <w:ilvl w:val="0"/>
          <w:numId w:val="4"/>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改进生产设施设备，完善过滤措施；</w:t>
      </w:r>
    </w:p>
    <w:p>
      <w:pPr>
        <w:numPr>
          <w:ilvl w:val="0"/>
          <w:numId w:val="4"/>
        </w:numPr>
        <w:spacing w:line="460" w:lineRule="exact"/>
        <w:ind w:firstLine="640" w:firstLineChars="20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按规定办理《小作坊登记证》。</w:t>
      </w:r>
    </w:p>
    <w:p>
      <w:pPr>
        <w:spacing w:line="46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特此报告。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（此件公开）</w:t>
      </w:r>
    </w:p>
    <w:p>
      <w:pPr>
        <w:spacing w:line="460" w:lineRule="exact"/>
        <w:ind w:firstLine="640"/>
        <w:rPr>
          <w:rFonts w:hint="eastAsia" w:ascii="仿宋_GB2312" w:hAnsi="方正仿宋_GBK" w:eastAsia="仿宋_GB2312" w:cs="方正仿宋_GBK"/>
          <w:sz w:val="32"/>
          <w:szCs w:val="32"/>
        </w:rPr>
      </w:pPr>
      <w:bookmarkStart w:id="0" w:name="_GoBack"/>
      <w:bookmarkEnd w:id="0"/>
    </w:p>
    <w:p>
      <w:pPr>
        <w:spacing w:line="460" w:lineRule="exact"/>
        <w:rPr>
          <w:rFonts w:hint="eastAsia" w:ascii="仿宋_GB2312" w:hAnsi="方正仿宋_GBK" w:eastAsia="仿宋_GB2312" w:cs="方正仿宋_GBK"/>
          <w:sz w:val="32"/>
          <w:szCs w:val="32"/>
        </w:rPr>
      </w:pPr>
    </w:p>
    <w:p>
      <w:pPr>
        <w:spacing w:line="460" w:lineRule="exact"/>
        <w:rPr>
          <w:rFonts w:hint="eastAsia" w:ascii="仿宋_GB2312" w:hAnsi="方正仿宋_GBK" w:eastAsia="仿宋_GB2312" w:cs="方正仿宋_GBK"/>
          <w:sz w:val="32"/>
          <w:szCs w:val="32"/>
        </w:rPr>
      </w:pPr>
    </w:p>
    <w:p>
      <w:pPr>
        <w:spacing w:line="460" w:lineRule="exact"/>
        <w:rPr>
          <w:rFonts w:hint="eastAsia" w:ascii="仿宋_GB2312" w:hAnsi="方正仿宋_GBK" w:eastAsia="仿宋_GB2312" w:cs="方正仿宋_GBK"/>
          <w:sz w:val="32"/>
          <w:szCs w:val="32"/>
        </w:rPr>
      </w:pPr>
    </w:p>
    <w:p>
      <w:pPr>
        <w:autoSpaceDE w:val="0"/>
        <w:autoSpaceDN w:val="0"/>
        <w:spacing w:line="460" w:lineRule="exact"/>
        <w:ind w:firstLine="2240" w:firstLineChars="7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新平彝族傣族自治县市场监督管理局</w:t>
      </w:r>
    </w:p>
    <w:p>
      <w:pPr>
        <w:autoSpaceDE w:val="0"/>
        <w:autoSpaceDN w:val="0"/>
        <w:spacing w:line="4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2017年3月2日</w:t>
      </w:r>
    </w:p>
    <w:p>
      <w:pPr>
        <w:spacing w:line="460" w:lineRule="exact"/>
        <w:rPr>
          <w:rFonts w:hint="eastAsia" w:ascii="仿宋_GB2312" w:hAnsi="仿宋_GB2312" w:eastAsia="仿宋_GB2312" w:cs="仿宋_GB2312"/>
          <w:spacing w:val="-10"/>
          <w:sz w:val="32"/>
          <w:szCs w:val="32"/>
        </w:rPr>
      </w:pPr>
    </w:p>
    <w:p>
      <w:pPr>
        <w:spacing w:line="460" w:lineRule="exact"/>
        <w:rPr>
          <w:rFonts w:hint="eastAsia" w:ascii="仿宋_GB2312" w:hAnsi="仿宋_GB2312" w:eastAsia="仿宋_GB2312" w:cs="仿宋_GB2312"/>
          <w:spacing w:val="-10"/>
          <w:sz w:val="32"/>
          <w:szCs w:val="32"/>
        </w:rPr>
      </w:pPr>
    </w:p>
    <w:p>
      <w:pPr>
        <w:spacing w:line="460" w:lineRule="exact"/>
        <w:rPr>
          <w:rFonts w:hint="eastAsia" w:ascii="仿宋_GB2312" w:hAnsi="仿宋_GB2312" w:eastAsia="仿宋_GB2312" w:cs="仿宋_GB2312"/>
          <w:spacing w:val="-10"/>
          <w:sz w:val="32"/>
          <w:szCs w:val="32"/>
        </w:rPr>
      </w:pPr>
    </w:p>
    <w:p>
      <w:pPr>
        <w:spacing w:line="460" w:lineRule="exact"/>
        <w:rPr>
          <w:rFonts w:hint="eastAsia" w:ascii="仿宋_GB2312" w:hAnsi="仿宋_GB2312" w:eastAsia="仿宋_GB2312" w:cs="仿宋_GB2312"/>
          <w:spacing w:val="-10"/>
          <w:sz w:val="32"/>
          <w:szCs w:val="32"/>
        </w:rPr>
      </w:pPr>
    </w:p>
    <w:p>
      <w:pPr>
        <w:spacing w:line="460" w:lineRule="exact"/>
        <w:rPr>
          <w:rFonts w:hint="eastAsia" w:ascii="仿宋_GB2312" w:hAnsi="仿宋_GB2312" w:eastAsia="仿宋_GB2312" w:cs="仿宋_GB2312"/>
          <w:spacing w:val="-10"/>
          <w:sz w:val="32"/>
          <w:szCs w:val="32"/>
        </w:rPr>
      </w:pPr>
    </w:p>
    <w:p>
      <w:pPr>
        <w:spacing w:line="480" w:lineRule="exact"/>
        <w:rPr>
          <w:rFonts w:hint="eastAsia" w:ascii="仿宋_GB2312" w:hAnsi="仿宋_GB2312" w:eastAsia="仿宋_GB2312" w:cs="仿宋_GB2312"/>
          <w:spacing w:val="-10"/>
          <w:sz w:val="32"/>
          <w:szCs w:val="32"/>
        </w:rPr>
      </w:pPr>
    </w:p>
    <w:p>
      <w:pPr>
        <w:pBdr>
          <w:top w:val="single" w:color="auto" w:sz="6" w:space="1"/>
          <w:bottom w:val="single" w:color="auto" w:sz="6" w:space="1"/>
        </w:pBdr>
        <w:spacing w:line="48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抄送：县委办  人大办   政府办   政协办</w:t>
      </w:r>
    </w:p>
    <w:p>
      <w:pPr>
        <w:pBdr>
          <w:bottom w:val="single" w:color="auto" w:sz="6" w:space="1"/>
          <w:between w:val="single" w:color="auto" w:sz="6" w:space="1"/>
        </w:pBdr>
        <w:spacing w:line="48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新平彝族傣族自治县市场监督管理局    2017年3月2日印发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86F7"/>
    <w:multiLevelType w:val="singleLevel"/>
    <w:tmpl w:val="58B686F7"/>
    <w:lvl w:ilvl="0" w:tentative="0">
      <w:start w:val="1"/>
      <w:numFmt w:val="chineseCounting"/>
      <w:suff w:val="nothing"/>
      <w:lvlText w:val="%1、"/>
      <w:lvlJc w:val="left"/>
    </w:lvl>
  </w:abstractNum>
  <w:abstractNum w:abstractNumId="1">
    <w:nsid w:val="58B68CB2"/>
    <w:multiLevelType w:val="singleLevel"/>
    <w:tmpl w:val="58B68CB2"/>
    <w:lvl w:ilvl="0" w:tentative="0">
      <w:start w:val="1"/>
      <w:numFmt w:val="decimal"/>
      <w:suff w:val="nothing"/>
      <w:lvlText w:val="%1."/>
      <w:lvlJc w:val="left"/>
    </w:lvl>
  </w:abstractNum>
  <w:abstractNum w:abstractNumId="2">
    <w:nsid w:val="58B698B7"/>
    <w:multiLevelType w:val="singleLevel"/>
    <w:tmpl w:val="58B698B7"/>
    <w:lvl w:ilvl="0" w:tentative="0">
      <w:start w:val="1"/>
      <w:numFmt w:val="decimal"/>
      <w:suff w:val="nothing"/>
      <w:lvlText w:val="%1."/>
      <w:lvlJc w:val="left"/>
    </w:lvl>
  </w:abstractNum>
  <w:abstractNum w:abstractNumId="3">
    <w:nsid w:val="743970E7"/>
    <w:multiLevelType w:val="multilevel"/>
    <w:tmpl w:val="743970E7"/>
    <w:lvl w:ilvl="0" w:tentative="0">
      <w:start w:val="3"/>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05B"/>
    <w:rsid w:val="00053A06"/>
    <w:rsid w:val="0013205B"/>
    <w:rsid w:val="001E50AA"/>
    <w:rsid w:val="002328D2"/>
    <w:rsid w:val="0045433E"/>
    <w:rsid w:val="00466338"/>
    <w:rsid w:val="00595BC8"/>
    <w:rsid w:val="008B34D9"/>
    <w:rsid w:val="00C21DC2"/>
    <w:rsid w:val="00D10CBD"/>
    <w:rsid w:val="00D417A6"/>
    <w:rsid w:val="00EC278F"/>
    <w:rsid w:val="33E06715"/>
    <w:rsid w:val="350E4B86"/>
    <w:rsid w:val="3EFF249E"/>
    <w:rsid w:val="489F0C11"/>
    <w:rsid w:val="590428E5"/>
    <w:rsid w:val="5B503ED6"/>
    <w:rsid w:val="5DE50679"/>
    <w:rsid w:val="67817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character" w:styleId="4">
    <w:name w:val="Hyperlink"/>
    <w:basedOn w:val="3"/>
    <w:qFormat/>
    <w:uiPriority w:val="0"/>
    <w:rPr>
      <w:rFonts w:ascii="Times New Roman" w:hAnsi="Times New Roman" w:eastAsia="宋体" w:cs="Times New Roman"/>
      <w:color w:val="0000FF"/>
      <w:u w:val="single"/>
    </w:rPr>
  </w:style>
  <w:style w:type="paragraph" w:customStyle="1" w:styleId="6">
    <w:name w:val="Char Char Char Char"/>
    <w:basedOn w:val="1"/>
    <w:qFormat/>
    <w:uiPriority w:val="0"/>
    <w:rPr>
      <w:rFonts w:ascii="仿宋_GB2312" w:eastAsia="仿宋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2018-08-16T08:12:00Z</dcterms:created>
  <dc:creator>Administrator</dc:creator>
  <cp:lastModifiedBy>Administrator</cp:lastModifiedBy>
  <dcterms:modified xsi:type="dcterms:W3CDTF">2018-08-27T08:14:21Z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