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43" w:rsidRDefault="0011091B">
      <w:pPr>
        <w:pStyle w:val="a3"/>
        <w:widowControl/>
        <w:shd w:val="clear" w:color="auto" w:fill="FFFFFF"/>
        <w:spacing w:beforeAutospacing="0" w:after="156" w:afterAutospacing="0" w:line="560" w:lineRule="atLeast"/>
        <w:jc w:val="center"/>
        <w:rPr>
          <w:rFonts w:ascii="宋体" w:eastAsia="宋体" w:hAnsi="宋体" w:cs="宋体"/>
          <w:color w:val="000000"/>
        </w:rPr>
      </w:pPr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  <w:t>新平县交通运输局政府信息公开目录</w:t>
      </w:r>
    </w:p>
    <w:tbl>
      <w:tblPr>
        <w:tblW w:w="9180" w:type="dxa"/>
        <w:tblBorders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30"/>
        <w:gridCol w:w="688"/>
        <w:gridCol w:w="852"/>
        <w:gridCol w:w="3587"/>
        <w:gridCol w:w="715"/>
        <w:gridCol w:w="712"/>
        <w:gridCol w:w="679"/>
        <w:gridCol w:w="679"/>
        <w:gridCol w:w="738"/>
      </w:tblGrid>
      <w:tr w:rsidR="00101843">
        <w:trPr>
          <w:trHeight w:val="463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</w:rPr>
              <w:t>序</w:t>
            </w:r>
          </w:p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</w:rPr>
              <w:t>号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</w:rPr>
              <w:t>类</w:t>
            </w:r>
            <w:r>
              <w:rPr>
                <w:rFonts w:ascii="宋体" w:eastAsia="宋体" w:hAnsi="宋体" w:cs="宋体" w:hint="eastAsia"/>
                <w:b/>
              </w:rPr>
              <w:t>  </w:t>
            </w:r>
            <w:r>
              <w:rPr>
                <w:rFonts w:ascii="方正仿宋_GBK" w:eastAsia="方正仿宋_GBK" w:hAnsi="方正仿宋_GBK" w:cs="方正仿宋_GBK" w:hint="eastAsia"/>
                <w:b/>
              </w:rPr>
              <w:t>别</w:t>
            </w:r>
          </w:p>
        </w:tc>
        <w:tc>
          <w:tcPr>
            <w:tcW w:w="3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300" w:right="3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</w:rPr>
              <w:t>公开内容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</w:rPr>
              <w:t>公开形式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</w:rPr>
              <w:t>公开时限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</w:rPr>
              <w:t>公开范围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</w:rPr>
              <w:t>审核程序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</w:rPr>
              <w:t xml:space="preserve">责任科室　</w:t>
            </w:r>
          </w:p>
        </w:tc>
      </w:tr>
      <w:tr w:rsidR="00101843" w:rsidTr="000F0C3E">
        <w:trPr>
          <w:trHeight w:val="2036"/>
        </w:trPr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概况</w:t>
            </w:r>
          </w:p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信息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机构职能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left="1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机构名称、工作职责、主要领导、内部科室、下属机构、办公地址、联系电话等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right="3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网络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right="30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长期公开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面向社会公开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领导小组审核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right="3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</w:rPr>
              <w:t>办公室</w:t>
            </w:r>
          </w:p>
        </w:tc>
      </w:tr>
      <w:tr w:rsidR="00101843">
        <w:trPr>
          <w:trHeight w:val="75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01843">
            <w:pPr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01843">
            <w:pPr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领导信息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部门领导的姓名、职务、分工等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公开栏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长期公开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面向社会公开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领导小组审核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办公室</w:t>
            </w:r>
          </w:p>
        </w:tc>
      </w:tr>
      <w:tr w:rsidR="00101843">
        <w:trPr>
          <w:trHeight w:val="132"/>
        </w:trPr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计划</w:t>
            </w:r>
          </w:p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总结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计划总结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left="7" w:right="-6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部门年度工作、重要工作、阶段性工作的计划、总结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网络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及时公开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面向社会公开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领导小组审核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办公室</w:t>
            </w:r>
          </w:p>
        </w:tc>
      </w:tr>
      <w:tr w:rsidR="00101843">
        <w:trPr>
          <w:trHeight w:val="962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01843">
            <w:pPr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01843">
            <w:pPr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发展规划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区域经济和社会发展规划、专项规划、区域规划及相关政策和实施情况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网络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及时公开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面向社会公开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领导小组审核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办公室</w:t>
            </w:r>
          </w:p>
        </w:tc>
      </w:tr>
      <w:tr w:rsidR="00101843">
        <w:trPr>
          <w:trHeight w:val="10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法规</w:t>
            </w:r>
          </w:p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公</w:t>
            </w:r>
            <w:r>
              <w:rPr>
                <w:rFonts w:ascii="方正仿宋_GBK" w:eastAsia="方正仿宋_GBK" w:hAnsi="方正仿宋_GBK" w:cs="方正仿宋_GBK" w:hint="eastAsia"/>
              </w:rPr>
              <w:lastRenderedPageBreak/>
              <w:t>文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left="4" w:hanging="1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lastRenderedPageBreak/>
              <w:t>规范性文件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left="7" w:right="-6"/>
              <w:jc w:val="both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(1)</w:t>
            </w: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涉及</w:t>
            </w: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本部门</w:t>
            </w: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的法律法规；</w:t>
            </w:r>
          </w:p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left="7" w:right="-6"/>
              <w:jc w:val="both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(2)</w:t>
            </w: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涉及本部门的地方性法规；</w:t>
            </w:r>
          </w:p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left="7" w:right="-6"/>
              <w:jc w:val="both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(3)</w:t>
            </w: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涉及本部门的本级政府出台</w:t>
            </w:r>
            <w:r>
              <w:rPr>
                <w:rFonts w:ascii="方正仿宋_GBK" w:eastAsia="方正仿宋_GBK" w:hAnsi="方正仿宋_GBK" w:cs="方正仿宋_GBK" w:hint="eastAsia"/>
                <w:color w:val="000000"/>
              </w:rPr>
              <w:lastRenderedPageBreak/>
              <w:t>的范性文件；</w:t>
            </w:r>
          </w:p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left="7" w:right="-6"/>
              <w:jc w:val="both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(4)</w:t>
            </w: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以本部门名义制定的规范性文件。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lastRenderedPageBreak/>
              <w:t>网络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随时公开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面向社会公</w:t>
            </w: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lastRenderedPageBreak/>
              <w:t>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lastRenderedPageBreak/>
              <w:t>领导小组审</w:t>
            </w: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lastRenderedPageBreak/>
              <w:t>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lastRenderedPageBreak/>
              <w:t>法规安全监督</w:t>
            </w:r>
            <w:r>
              <w:rPr>
                <w:rFonts w:ascii="方正仿宋_GBK" w:eastAsia="方正仿宋_GBK" w:hAnsi="方正仿宋_GBK" w:cs="方正仿宋_GBK" w:hint="eastAsia"/>
              </w:rPr>
              <w:lastRenderedPageBreak/>
              <w:t>股</w:t>
            </w:r>
          </w:p>
        </w:tc>
      </w:tr>
      <w:tr w:rsidR="00101843">
        <w:trPr>
          <w:trHeight w:val="614"/>
        </w:trPr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4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财政</w:t>
            </w:r>
          </w:p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信息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财政预决算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7" w:right="-6"/>
              <w:jc w:val="both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财政预决算与相关审计信息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公开栏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随时公开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面向社会公开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领导小组审核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财务股</w:t>
            </w:r>
          </w:p>
        </w:tc>
      </w:tr>
      <w:tr w:rsidR="00101843">
        <w:trPr>
          <w:trHeight w:val="614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01843">
            <w:pPr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01843">
            <w:pPr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政府投资项目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7" w:right="-6"/>
              <w:jc w:val="both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重大建设项目的批准和实施情况、城乡建设和管理的重大事项、社会公益事业的建设情况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网络公开栏</w:t>
            </w:r>
          </w:p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随时公开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面向社会公开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领导小组审核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基建股</w:t>
            </w:r>
          </w:p>
        </w:tc>
      </w:tr>
      <w:tr w:rsidR="00101843">
        <w:trPr>
          <w:trHeight w:val="614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01843">
            <w:pPr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01843">
            <w:pPr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招商项目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7" w:right="-6"/>
              <w:jc w:val="both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招商引资活动情况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网络新闻媒体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及时公开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面向社会公开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领导小组审核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0F0C3E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综合规划股</w:t>
            </w:r>
          </w:p>
        </w:tc>
      </w:tr>
      <w:tr w:rsidR="00101843">
        <w:trPr>
          <w:trHeight w:val="768"/>
        </w:trPr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动态</w:t>
            </w:r>
          </w:p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信息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4" w:hanging="1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政务动态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7" w:right="-6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召开的重要会议、经济社会发展、惠民实事项目、自身建设等重要政务活动最新动态。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网络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及时公开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面向社会公开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领导小组审核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办公室</w:t>
            </w:r>
          </w:p>
        </w:tc>
      </w:tr>
      <w:tr w:rsidR="00101843">
        <w:trPr>
          <w:trHeight w:val="773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01843">
            <w:pPr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01843">
            <w:pPr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突发事件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7" w:right="-6"/>
              <w:jc w:val="both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(1)</w:t>
            </w: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突发公共事件的应急预案、预警信息及应对情况</w:t>
            </w:r>
            <w:r>
              <w:rPr>
                <w:rFonts w:ascii="宋体" w:eastAsia="宋体" w:hAnsi="宋体" w:cs="宋体" w:hint="eastAsia"/>
                <w:color w:val="000000"/>
              </w:rPr>
              <w:t>;</w:t>
            </w:r>
          </w:p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7" w:right="-6"/>
              <w:jc w:val="both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(2)</w:t>
            </w:r>
            <w:r>
              <w:rPr>
                <w:rFonts w:ascii="方正仿宋_GBK" w:eastAsia="方正仿宋_GBK" w:hAnsi="方正仿宋_GBK" w:cs="方正仿宋_GBK" w:hint="eastAsia"/>
                <w:color w:val="000000"/>
              </w:rPr>
              <w:t>依法应当公开的突发事件及处理情况。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网络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及时公开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面向社会公开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领导小组审核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办公室</w:t>
            </w:r>
          </w:p>
        </w:tc>
      </w:tr>
      <w:tr w:rsidR="00101843">
        <w:trPr>
          <w:trHeight w:val="632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01843">
            <w:pPr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01843">
            <w:pPr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统计</w:t>
            </w:r>
            <w:r>
              <w:rPr>
                <w:rFonts w:ascii="方正仿宋_GBK" w:eastAsia="方正仿宋_GBK" w:hAnsi="方正仿宋_GBK" w:cs="方正仿宋_GBK" w:hint="eastAsia"/>
              </w:rPr>
              <w:lastRenderedPageBreak/>
              <w:t>数据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7" w:right="-6"/>
              <w:jc w:val="both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</w:rPr>
              <w:lastRenderedPageBreak/>
              <w:t>综合性和阶段性的统计数据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网络</w:t>
            </w:r>
          </w:p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公开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lastRenderedPageBreak/>
              <w:t>栏</w:t>
            </w:r>
          </w:p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lastRenderedPageBreak/>
              <w:t>半年一次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面向</w:t>
            </w: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lastRenderedPageBreak/>
              <w:t>社会公开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lastRenderedPageBreak/>
              <w:t>领导</w:t>
            </w: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lastRenderedPageBreak/>
              <w:t>小组审核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lastRenderedPageBreak/>
              <w:t>办公室</w:t>
            </w:r>
          </w:p>
        </w:tc>
      </w:tr>
      <w:tr w:rsidR="00101843" w:rsidTr="000F0C3E">
        <w:trPr>
          <w:trHeight w:val="2651"/>
        </w:trPr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6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政府</w:t>
            </w:r>
          </w:p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事项</w:t>
            </w:r>
          </w:p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信息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行政执法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行政许可</w:t>
            </w:r>
            <w:r w:rsidR="000F0C3E">
              <w:rPr>
                <w:rFonts w:ascii="方正仿宋_GBK" w:eastAsia="方正仿宋_GBK" w:hAnsi="方正仿宋_GBK" w:cs="方正仿宋_GBK" w:hint="eastAsia"/>
              </w:rPr>
              <w:t>、处罚等</w:t>
            </w:r>
            <w:r>
              <w:rPr>
                <w:rFonts w:ascii="方正仿宋_GBK" w:eastAsia="方正仿宋_GBK" w:hAnsi="方正仿宋_GBK" w:cs="方正仿宋_GBK" w:hint="eastAsia"/>
              </w:rPr>
              <w:t>事项；</w:t>
            </w:r>
          </w:p>
          <w:p w:rsidR="00101843" w:rsidRDefault="00101843" w:rsidP="000F0C3E">
            <w:pPr>
              <w:pStyle w:val="a3"/>
              <w:widowControl/>
              <w:spacing w:beforeAutospacing="0" w:afterAutospacing="0" w:line="360" w:lineRule="atLeast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网络</w:t>
            </w:r>
          </w:p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公开栏</w:t>
            </w:r>
          </w:p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7" w:right="-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及时公开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面向社会公开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领导小组审核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法规安全监督股</w:t>
            </w:r>
          </w:p>
        </w:tc>
      </w:tr>
      <w:tr w:rsidR="00101843">
        <w:trPr>
          <w:trHeight w:val="3426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01843">
            <w:pPr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01843">
            <w:pPr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公共服务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(1)</w:t>
            </w:r>
            <w:r>
              <w:rPr>
                <w:rFonts w:ascii="方正仿宋_GBK" w:eastAsia="方正仿宋_GBK" w:hAnsi="方正仿宋_GBK" w:cs="方正仿宋_GBK" w:hint="eastAsia"/>
              </w:rPr>
              <w:t>服务项目名称；</w:t>
            </w:r>
          </w:p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(2)</w:t>
            </w:r>
            <w:r>
              <w:rPr>
                <w:rFonts w:ascii="方正仿宋_GBK" w:eastAsia="方正仿宋_GBK" w:hAnsi="方正仿宋_GBK" w:cs="方正仿宋_GBK" w:hint="eastAsia"/>
              </w:rPr>
              <w:t>服务项目参照的法律依据；</w:t>
            </w:r>
          </w:p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(3)</w:t>
            </w:r>
            <w:r>
              <w:rPr>
                <w:rFonts w:ascii="方正仿宋_GBK" w:eastAsia="方正仿宋_GBK" w:hAnsi="方正仿宋_GBK" w:cs="方正仿宋_GBK" w:hint="eastAsia"/>
              </w:rPr>
              <w:t>服务项目的申请条件；</w:t>
            </w:r>
          </w:p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(4)</w:t>
            </w:r>
            <w:r>
              <w:rPr>
                <w:rFonts w:ascii="方正仿宋_GBK" w:eastAsia="方正仿宋_GBK" w:hAnsi="方正仿宋_GBK" w:cs="方正仿宋_GBK" w:hint="eastAsia"/>
              </w:rPr>
              <w:t>服务项目的办理程序；</w:t>
            </w:r>
          </w:p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(5)</w:t>
            </w:r>
            <w:r>
              <w:rPr>
                <w:rFonts w:ascii="方正仿宋_GBK" w:eastAsia="方正仿宋_GBK" w:hAnsi="方正仿宋_GBK" w:cs="方正仿宋_GBK" w:hint="eastAsia"/>
              </w:rPr>
              <w:t>服务项目的办理期限；</w:t>
            </w:r>
          </w:p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(6)</w:t>
            </w:r>
            <w:r>
              <w:rPr>
                <w:rFonts w:ascii="方正仿宋_GBK" w:eastAsia="方正仿宋_GBK" w:hAnsi="方正仿宋_GBK" w:cs="方正仿宋_GBK" w:hint="eastAsia"/>
              </w:rPr>
              <w:t>服务项目的收费标准；</w:t>
            </w:r>
          </w:p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(7)</w:t>
            </w:r>
            <w:r>
              <w:rPr>
                <w:rFonts w:ascii="方正仿宋_GBK" w:eastAsia="方正仿宋_GBK" w:hAnsi="方正仿宋_GBK" w:cs="方正仿宋_GBK" w:hint="eastAsia"/>
              </w:rPr>
              <w:t>服务项目办理监督电话；</w:t>
            </w:r>
          </w:p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(8)</w:t>
            </w:r>
            <w:r>
              <w:rPr>
                <w:rFonts w:ascii="方正仿宋_GBK" w:eastAsia="方正仿宋_GBK" w:hAnsi="方正仿宋_GBK" w:cs="方正仿宋_GBK" w:hint="eastAsia"/>
              </w:rPr>
              <w:t>服务项目申请所需全部材料目录；</w:t>
            </w:r>
          </w:p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(9)</w:t>
            </w:r>
            <w:r>
              <w:rPr>
                <w:rFonts w:ascii="方正仿宋_GBK" w:eastAsia="方正仿宋_GBK" w:hAnsi="方正仿宋_GBK" w:cs="方正仿宋_GBK" w:hint="eastAsia"/>
              </w:rPr>
              <w:t>服务项目办理地点、联系人、联系电话。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网络</w:t>
            </w:r>
          </w:p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公开栏</w:t>
            </w:r>
          </w:p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7" w:right="-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长期公开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面向社会公开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领导小组审核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办公室</w:t>
            </w:r>
          </w:p>
        </w:tc>
      </w:tr>
      <w:tr w:rsidR="00101843">
        <w:trPr>
          <w:trHeight w:val="2401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01843">
            <w:pPr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01843">
            <w:pPr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涉及</w:t>
            </w:r>
            <w:r>
              <w:rPr>
                <w:rFonts w:ascii="方正仿宋_GBK" w:eastAsia="方正仿宋_GBK" w:hAnsi="方正仿宋_GBK" w:cs="方正仿宋_GBK" w:hint="eastAsia"/>
              </w:rPr>
              <w:t>群众利益的重</w:t>
            </w:r>
            <w:r>
              <w:rPr>
                <w:rFonts w:ascii="方正仿宋_GBK" w:eastAsia="方正仿宋_GBK" w:hAnsi="方正仿宋_GBK" w:cs="方正仿宋_GBK" w:hint="eastAsia"/>
              </w:rPr>
              <w:lastRenderedPageBreak/>
              <w:t>要事项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lastRenderedPageBreak/>
              <w:t>环境保护、安全生产的监督检查等情况；</w:t>
            </w:r>
          </w:p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网络</w:t>
            </w:r>
          </w:p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7" w:right="-6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及时公开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面向社会公开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right="30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领导小组审核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办公室</w:t>
            </w:r>
          </w:p>
        </w:tc>
      </w:tr>
      <w:tr w:rsidR="00101843">
        <w:trPr>
          <w:trHeight w:val="184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其它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ind w:left="7" w:right="-6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县政府认为应当公开的其他政府信息根据具体信息确定公开内容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网络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及时公开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面向社会公开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pacing w:val="-10"/>
                <w:sz w:val="18"/>
                <w:szCs w:val="18"/>
              </w:rPr>
              <w:t>领导小组审核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01843" w:rsidRDefault="0011091B">
            <w:pPr>
              <w:pStyle w:val="a3"/>
              <w:widowControl/>
              <w:spacing w:beforeAutospacing="0" w:afterAutospacing="0" w:line="36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办公室</w:t>
            </w:r>
          </w:p>
        </w:tc>
      </w:tr>
    </w:tbl>
    <w:p w:rsidR="00101843" w:rsidRDefault="00101843">
      <w:bookmarkStart w:id="0" w:name="_GoBack"/>
      <w:bookmarkEnd w:id="0"/>
    </w:p>
    <w:sectPr w:rsidR="00101843" w:rsidSect="00101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91B" w:rsidRDefault="0011091B" w:rsidP="000F0C3E">
      <w:r>
        <w:separator/>
      </w:r>
    </w:p>
  </w:endnote>
  <w:endnote w:type="continuationSeparator" w:id="1">
    <w:p w:rsidR="0011091B" w:rsidRDefault="0011091B" w:rsidP="000F0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91B" w:rsidRDefault="0011091B" w:rsidP="000F0C3E">
      <w:r>
        <w:separator/>
      </w:r>
    </w:p>
  </w:footnote>
  <w:footnote w:type="continuationSeparator" w:id="1">
    <w:p w:rsidR="0011091B" w:rsidRDefault="0011091B" w:rsidP="000F0C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681059F"/>
    <w:rsid w:val="000F0C3E"/>
    <w:rsid w:val="00101843"/>
    <w:rsid w:val="0011091B"/>
    <w:rsid w:val="46810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18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0184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0F0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F0C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F0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F0C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179</Words>
  <Characters>1021</Characters>
  <Application>Microsoft Office Word</Application>
  <DocSecurity>0</DocSecurity>
  <Lines>8</Lines>
  <Paragraphs>2</Paragraphs>
  <ScaleCrop>false</ScaleCrop>
  <Company>Sky123.Org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幻影1397641393</dc:creator>
  <cp:lastModifiedBy>Sky123.Org</cp:lastModifiedBy>
  <cp:revision>2</cp:revision>
  <dcterms:created xsi:type="dcterms:W3CDTF">2017-11-13T01:54:00Z</dcterms:created>
  <dcterms:modified xsi:type="dcterms:W3CDTF">2017-11-13T02:05:00Z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