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Ansi="宋体"/>
          <w:sz w:val="30"/>
          <w:szCs w:val="30"/>
        </w:rPr>
      </w:pPr>
    </w:p>
    <w:p>
      <w:pPr>
        <w:spacing w:line="520" w:lineRule="exact"/>
        <w:rPr>
          <w:rFonts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firstLine="633" w:firstLineChars="198"/>
        <w:rPr>
          <w:sz w:val="32"/>
          <w:szCs w:val="32"/>
        </w:rPr>
      </w:pPr>
    </w:p>
    <w:p>
      <w:pPr>
        <w:spacing w:line="660" w:lineRule="exact"/>
        <w:jc w:val="center"/>
        <w:rPr>
          <w:rFonts w:ascii="仿宋_GB2312" w:eastAsia="仿宋_GB2312"/>
          <w:b/>
          <w:bCs/>
          <w:sz w:val="44"/>
        </w:rPr>
      </w:pPr>
    </w:p>
    <w:p>
      <w:pPr>
        <w:spacing w:line="660" w:lineRule="exact"/>
        <w:jc w:val="center"/>
        <w:rPr>
          <w:rFonts w:ascii="仿宋_GB2312" w:eastAsia="仿宋_GB2312"/>
          <w:b/>
          <w:bCs/>
          <w:sz w:val="44"/>
        </w:rPr>
      </w:pPr>
    </w:p>
    <w:p>
      <w:pPr>
        <w:spacing w:line="660" w:lineRule="exact"/>
        <w:jc w:val="both"/>
        <w:rPr>
          <w:rFonts w:ascii="仿宋_GB2312" w:eastAsia="仿宋_GB2312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仿宋_GB2312" w:eastAsia="仿宋_GB2312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center"/>
        <w:textAlignment w:val="auto"/>
        <w:outlineLvl w:val="9"/>
        <w:rPr>
          <w:rFonts w:hint="eastAsia" w:ascii="仿宋_GB2312" w:hAnsi="华文中宋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者政复〔2018〕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 xml:space="preserve">号  </w:t>
      </w:r>
      <w:r>
        <w:rPr>
          <w:rFonts w:hint="eastAsia" w:ascii="仿宋_GB2312" w:hAnsi="华文中宋" w:eastAsia="仿宋_GB2312"/>
          <w:sz w:val="32"/>
          <w:szCs w:val="30"/>
        </w:rPr>
        <w:t xml:space="preserve">                签发：祁  芸</w:t>
      </w:r>
    </w:p>
    <w:p>
      <w:pPr>
        <w:spacing w:line="700" w:lineRule="exact"/>
        <w:jc w:val="both"/>
        <w:rPr>
          <w:rFonts w:ascii="方正小标宋简体" w:eastAsia="方正小标宋简体"/>
          <w:b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ˎ̥" w:hAnsi="ˎ̥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ˎ̥" w:hAnsi="ˎ̥" w:eastAsia="方正小标宋简体" w:cs="宋体"/>
          <w:b/>
          <w:bCs/>
          <w:kern w:val="0"/>
          <w:sz w:val="44"/>
          <w:szCs w:val="44"/>
        </w:rPr>
        <w:t>对新平县者竜乡第十二届人民代表大会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ˎ̥" w:hAnsi="ˎ̥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ˎ̥" w:hAnsi="ˎ̥" w:eastAsia="方正小标宋简体" w:cs="宋体"/>
          <w:b/>
          <w:bCs/>
          <w:kern w:val="0"/>
          <w:sz w:val="44"/>
          <w:szCs w:val="44"/>
        </w:rPr>
        <w:t>第二次会议第</w:t>
      </w:r>
      <w:r>
        <w:rPr>
          <w:rFonts w:hint="eastAsia" w:ascii="ˎ̥" w:hAnsi="ˎ̥" w:eastAsia="方正小标宋简体" w:cs="宋体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ˎ̥" w:hAnsi="ˎ̥" w:eastAsia="方正小标宋简体" w:cs="宋体"/>
          <w:b/>
          <w:bCs/>
          <w:kern w:val="0"/>
          <w:sz w:val="44"/>
          <w:szCs w:val="44"/>
        </w:rPr>
        <w:t>号建议的答复</w:t>
      </w:r>
    </w:p>
    <w:p>
      <w:pPr>
        <w:rPr>
          <w:rFonts w:hint="eastAsia" w:ascii="ˎ̥" w:hAnsi="ˎ̥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" w:hAnsi="仿宋" w:eastAsia="仿宋_GB2312" w:cs="宋体"/>
          <w:bCs/>
          <w:kern w:val="0"/>
          <w:sz w:val="32"/>
          <w:szCs w:val="32"/>
        </w:rPr>
        <w:t>施兵代表：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" w:hAnsi="仿宋" w:eastAsia="仿宋_GB2312" w:cs="宋体"/>
          <w:bCs/>
          <w:kern w:val="0"/>
          <w:sz w:val="32"/>
          <w:szCs w:val="32"/>
        </w:rPr>
        <w:t xml:space="preserve">    您提出的《关于给予界牌小组基本农田灌溉沟渠三面光工程建设的建议》于2018年3月21日交乡人民政府办理，根据乡水利水土保持管理工作站调查研究和项目争取协调结果，现答复如下：</w:t>
      </w:r>
      <w:r>
        <w:rPr>
          <w:rFonts w:ascii="仿宋" w:hAnsi="仿宋" w:eastAsia="仿宋_GB2312" w:cs="宋体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_GB2312" w:cs="宋体"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_GB2312" w:cs="宋体"/>
          <w:bCs/>
          <w:kern w:val="0"/>
          <w:sz w:val="32"/>
          <w:szCs w:val="32"/>
        </w:rPr>
        <w:t xml:space="preserve">   您在议案建议中反映：竹箐村界牌小组长田、小青树田、麻栗树田灌溉沟渠全长2000多米，覆盖灌溉面积200多亩，现沟渠已无法满足灌溉需求，严重影响界牌小组农业生产。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" w:hAnsi="仿宋" w:eastAsia="仿宋_GB2312" w:cs="宋体"/>
          <w:bCs/>
          <w:kern w:val="0"/>
          <w:sz w:val="32"/>
          <w:szCs w:val="32"/>
        </w:rPr>
        <w:t xml:space="preserve">对此，乡人民政府高度重视，并认真进行了调查研究。我们认为该“建议”客观地反映了箐村界牌小组长田、小青树田、麻栗树田灌溉沟渠已无法满足灌溉需求，急需完善处理的重要性和必要性，工程实施效益显著。现已列入高标准农业节水灌溉建设项目规划中，项目有望在近两年内实施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" w:hAnsi="仿宋" w:eastAsia="仿宋_GB2312" w:cs="宋体"/>
          <w:bCs/>
          <w:kern w:val="0"/>
          <w:sz w:val="32"/>
          <w:szCs w:val="32"/>
        </w:rPr>
        <w:t>感谢您对水利工作的关系和支持！在今后的工作中，乡人民政府将抢抓机遇，加快水利建设步伐，为我乡水利事业的健康发展继续努力，同时也请您对我们政府的工作一如既往地给以关心、支持、帮助和指导。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84" w:leftChars="297" w:hanging="4960" w:hangingChars="1550"/>
        <w:textAlignment w:val="auto"/>
        <w:outlineLvl w:val="9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_GB2312"/>
          <w:sz w:val="32"/>
          <w:szCs w:val="32"/>
        </w:rPr>
      </w:pPr>
      <w:r>
        <w:rPr>
          <w:rFonts w:hint="eastAsia" w:ascii="仿宋" w:hAnsi="仿宋" w:eastAsia="仿宋_GB2312"/>
          <w:sz w:val="32"/>
          <w:szCs w:val="32"/>
        </w:rPr>
        <w:t>联系电话：7910025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84" w:leftChars="297" w:hanging="4960" w:hangingChars="1550"/>
        <w:textAlignment w:val="auto"/>
        <w:outlineLvl w:val="9"/>
        <w:rPr>
          <w:rFonts w:ascii="仿宋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84" w:leftChars="297" w:hanging="4960" w:hangingChars="1550"/>
        <w:textAlignment w:val="auto"/>
        <w:outlineLvl w:val="9"/>
        <w:rPr>
          <w:rFonts w:ascii="仿宋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84" w:leftChars="297" w:hanging="4960" w:hangingChars="1550"/>
        <w:textAlignment w:val="auto"/>
        <w:outlineLvl w:val="9"/>
        <w:rPr>
          <w:rFonts w:ascii="仿宋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84" w:leftChars="297" w:hanging="4960" w:hangingChars="1550"/>
        <w:textAlignment w:val="auto"/>
        <w:outlineLvl w:val="9"/>
        <w:rPr>
          <w:rFonts w:ascii="仿宋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者竜乡人民政府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        　 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抄送：乡人大办。               　　　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者竜乡党政办公室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2018年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日印发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47A"/>
    <w:rsid w:val="001424F7"/>
    <w:rsid w:val="001F7985"/>
    <w:rsid w:val="002C43A4"/>
    <w:rsid w:val="002C447A"/>
    <w:rsid w:val="00356C3D"/>
    <w:rsid w:val="0039309A"/>
    <w:rsid w:val="004506AD"/>
    <w:rsid w:val="0047126B"/>
    <w:rsid w:val="005837DC"/>
    <w:rsid w:val="00583BA9"/>
    <w:rsid w:val="006D7860"/>
    <w:rsid w:val="007554DB"/>
    <w:rsid w:val="00807360"/>
    <w:rsid w:val="00832ECE"/>
    <w:rsid w:val="008837E2"/>
    <w:rsid w:val="00B36018"/>
    <w:rsid w:val="00B9564B"/>
    <w:rsid w:val="00DB4A5D"/>
    <w:rsid w:val="00F85A73"/>
    <w:rsid w:val="3DFD0AC6"/>
    <w:rsid w:val="3F1F1F63"/>
    <w:rsid w:val="54BF62D1"/>
    <w:rsid w:val="613D669C"/>
    <w:rsid w:val="67795BE2"/>
    <w:rsid w:val="6C48042A"/>
    <w:rsid w:val="76C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2018-10-24T00:49:00Z</dcterms:created>
  <dc:creator>lenovo</dc:creator>
  <cp:lastModifiedBy>lenovo</cp:lastModifiedBy>
  <cp:lastPrinted>2018-11-15T06:17:22Z</cp:lastPrinted>
  <dcterms:modified xsi:type="dcterms:W3CDTF">2018-11-15T06:17:28Z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