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160" w:firstLineChars="50"/>
        <w:jc w:val="left"/>
        <w:rPr>
          <w:rFonts w:eastAsia="仿宋_GB2312"/>
          <w:sz w:val="32"/>
          <w:szCs w:val="30"/>
        </w:rPr>
      </w:pPr>
    </w:p>
    <w:p>
      <w:pPr>
        <w:spacing w:line="500" w:lineRule="exact"/>
        <w:ind w:firstLine="160" w:firstLineChars="50"/>
        <w:jc w:val="left"/>
        <w:rPr>
          <w:rFonts w:eastAsia="仿宋_GB2312"/>
          <w:sz w:val="32"/>
          <w:szCs w:val="30"/>
        </w:rPr>
      </w:pPr>
    </w:p>
    <w:p>
      <w:pPr>
        <w:spacing w:line="500" w:lineRule="exact"/>
        <w:ind w:firstLine="160" w:firstLineChars="50"/>
        <w:jc w:val="left"/>
        <w:rPr>
          <w:rFonts w:eastAsia="仿宋_GB2312"/>
          <w:sz w:val="32"/>
          <w:szCs w:val="30"/>
        </w:rPr>
      </w:pPr>
    </w:p>
    <w:p>
      <w:pPr>
        <w:spacing w:line="500" w:lineRule="exact"/>
        <w:ind w:firstLine="160" w:firstLineChars="50"/>
        <w:jc w:val="left"/>
        <w:rPr>
          <w:rFonts w:eastAsia="仿宋_GB2312"/>
          <w:sz w:val="32"/>
          <w:szCs w:val="30"/>
        </w:rPr>
      </w:pPr>
    </w:p>
    <w:p>
      <w:pPr>
        <w:spacing w:line="500" w:lineRule="exact"/>
        <w:ind w:firstLine="160" w:firstLineChars="50"/>
        <w:jc w:val="left"/>
        <w:rPr>
          <w:rFonts w:eastAsia="仿宋_GB2312"/>
          <w:sz w:val="32"/>
          <w:szCs w:val="30"/>
        </w:rPr>
      </w:pPr>
    </w:p>
    <w:p>
      <w:pPr>
        <w:spacing w:line="500" w:lineRule="exact"/>
        <w:ind w:firstLine="160" w:firstLineChars="50"/>
        <w:jc w:val="left"/>
        <w:rPr>
          <w:rFonts w:eastAsia="仿宋_GB2312"/>
          <w:sz w:val="32"/>
          <w:szCs w:val="30"/>
        </w:rPr>
      </w:pPr>
    </w:p>
    <w:p>
      <w:pPr>
        <w:spacing w:line="500" w:lineRule="exact"/>
        <w:ind w:firstLine="160" w:firstLineChars="50"/>
        <w:jc w:val="left"/>
        <w:rPr>
          <w:rFonts w:eastAsia="仿宋_GB2312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left"/>
        <w:textAlignment w:val="auto"/>
        <w:outlineLvl w:val="9"/>
        <w:rPr>
          <w:rFonts w:eastAsia="仿宋_GB2312"/>
          <w:sz w:val="32"/>
          <w:szCs w:val="30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left"/>
        <w:textAlignment w:val="auto"/>
        <w:outlineLvl w:val="9"/>
        <w:rPr>
          <w:rFonts w:eastAsia="仿宋_GB2312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者政复〔2018〕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0"/>
        </w:rPr>
        <w:t>号                  签发：祁  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bookmarkEnd w:id="0"/>
    <w:p>
      <w:pPr>
        <w:spacing w:line="660" w:lineRule="exact"/>
        <w:jc w:val="center"/>
        <w:rPr>
          <w:rFonts w:hint="eastAsia" w:ascii="仿宋_GB2312" w:eastAsia="仿宋_GB2312"/>
          <w:b/>
          <w:bCs/>
          <w:sz w:val="44"/>
          <w:szCs w:val="20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者</w:t>
      </w:r>
      <w:r>
        <w:rPr>
          <w:rFonts w:hint="eastAsia" w:ascii="方正小标宋简体"/>
          <w:b/>
          <w:bCs/>
          <w:sz w:val="44"/>
          <w:szCs w:val="44"/>
        </w:rPr>
        <w:t>竜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乡人民政府</w:t>
      </w:r>
    </w:p>
    <w:p>
      <w:pPr>
        <w:spacing w:line="64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/>
          <w:b/>
          <w:bCs/>
          <w:sz w:val="44"/>
          <w:szCs w:val="44"/>
        </w:rPr>
        <w:t>对者竜乡第十二届人民代表大会第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二</w:t>
      </w:r>
      <w:r>
        <w:rPr>
          <w:rFonts w:ascii="方正小标宋简体" w:eastAsia="方正小标宋简体"/>
          <w:b/>
          <w:bCs/>
          <w:sz w:val="44"/>
          <w:szCs w:val="44"/>
        </w:rPr>
        <w:t>次</w:t>
      </w:r>
    </w:p>
    <w:p>
      <w:pPr>
        <w:spacing w:line="64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会议</w:t>
      </w:r>
      <w:r>
        <w:rPr>
          <w:rFonts w:ascii="方正小标宋简体" w:eastAsia="方正小标宋简体"/>
          <w:b/>
          <w:bCs/>
          <w:sz w:val="44"/>
          <w:szCs w:val="44"/>
        </w:rPr>
        <w:t>第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14</w:t>
      </w:r>
      <w:r>
        <w:rPr>
          <w:rFonts w:ascii="方正小标宋简体" w:eastAsia="方正小标宋简体"/>
          <w:b/>
          <w:bCs/>
          <w:sz w:val="44"/>
          <w:szCs w:val="44"/>
        </w:rPr>
        <w:t>号建议的答复</w:t>
      </w:r>
    </w:p>
    <w:p>
      <w:pPr>
        <w:spacing w:line="560" w:lineRule="exact"/>
        <w:rPr>
          <w:rFonts w:hint="eastAsia" w:eastAsia="仿宋_GB2312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王应斌</w:t>
      </w:r>
      <w:r>
        <w:rPr>
          <w:rFonts w:eastAsia="仿宋_GB2312"/>
          <w:bCs/>
          <w:kern w:val="0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 xml:space="preserve">    </w:t>
      </w:r>
      <w:r>
        <w:rPr>
          <w:rFonts w:eastAsia="仿宋_GB2312"/>
          <w:bCs/>
          <w:kern w:val="0"/>
          <w:sz w:val="32"/>
          <w:szCs w:val="32"/>
        </w:rPr>
        <w:t>您提出的《</w:t>
      </w:r>
      <w:r>
        <w:rPr>
          <w:rFonts w:hint="eastAsia" w:eastAsia="仿宋_GB2312"/>
          <w:bCs/>
          <w:kern w:val="0"/>
          <w:sz w:val="32"/>
          <w:szCs w:val="32"/>
        </w:rPr>
        <w:t>关于给予庆丰社区小海赖小组人畜分离项目建设的建议</w:t>
      </w:r>
      <w:r>
        <w:rPr>
          <w:rFonts w:eastAsia="仿宋_GB2312"/>
          <w:bCs/>
          <w:kern w:val="0"/>
          <w:sz w:val="32"/>
          <w:szCs w:val="32"/>
        </w:rPr>
        <w:t>》已交乡人民政府研究办理，现答复如下：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据调查了解，小海赖小组38户农户，户户养殖生猪，且存栏较多，人居环境较差，影响居民的生活。你所提出的建议符合新农村建设及人居环境提升的要求，目前全县重点实施推进以家庭为单位的40万头生猪循环养殖项目，有效解决人居环境、畜禽养殖污染等问题，暂无人畜分离项目的实施；其次，本提案的选址不符合新政发【2017】31号文件的规定，该提案所提供的地点属限养区，不宜实施人畜分离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79" w:leftChars="2552" w:hanging="320" w:hangingChars="10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者</w:t>
      </w:r>
      <w:r>
        <w:rPr>
          <w:sz w:val="32"/>
          <w:szCs w:val="32"/>
        </w:rPr>
        <w:t>竜</w:t>
      </w:r>
      <w:r>
        <w:rPr>
          <w:rFonts w:eastAsia="仿宋_GB2312"/>
          <w:sz w:val="32"/>
          <w:szCs w:val="32"/>
        </w:rPr>
        <w:t xml:space="preserve">乡人民政府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165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color w:val="000000"/>
          <w:szCs w:val="21"/>
          <w:u w:val="single"/>
        </w:rPr>
      </w:pPr>
      <w:r>
        <w:rPr>
          <w:color w:val="000000"/>
          <w:sz w:val="32"/>
          <w:szCs w:val="32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outlineLvl w:val="9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抄送：</w:t>
      </w:r>
      <w:r>
        <w:rPr>
          <w:rFonts w:hint="eastAsia" w:eastAsia="仿宋_GB2312"/>
          <w:color w:val="000000"/>
          <w:sz w:val="32"/>
          <w:szCs w:val="32"/>
        </w:rPr>
        <w:t>乡</w:t>
      </w:r>
      <w:r>
        <w:rPr>
          <w:rFonts w:eastAsia="仿宋_GB2312"/>
          <w:color w:val="000000"/>
          <w:sz w:val="32"/>
          <w:szCs w:val="32"/>
        </w:rPr>
        <w:t>人大办。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</w:pPr>
      <w:r>
        <w:rPr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  <w:u w:val="single"/>
        </w:rPr>
        <w:t>者</w:t>
      </w:r>
      <w:r>
        <w:rPr>
          <w:color w:val="000000"/>
          <w:sz w:val="32"/>
          <w:szCs w:val="32"/>
          <w:u w:val="single"/>
        </w:rPr>
        <w:t>竜</w:t>
      </w:r>
      <w:r>
        <w:rPr>
          <w:rFonts w:hint="eastAsia"/>
          <w:color w:val="000000"/>
          <w:sz w:val="32"/>
          <w:szCs w:val="32"/>
          <w:u w:val="single"/>
        </w:rPr>
        <w:t>乡</w:t>
      </w:r>
      <w:r>
        <w:rPr>
          <w:rFonts w:hint="eastAsia" w:eastAsia="仿宋_GB2312"/>
          <w:color w:val="000000"/>
          <w:sz w:val="32"/>
          <w:szCs w:val="32"/>
          <w:u w:val="single"/>
        </w:rPr>
        <w:t>党政</w:t>
      </w:r>
      <w:r>
        <w:rPr>
          <w:rFonts w:eastAsia="仿宋_GB2312"/>
          <w:color w:val="000000"/>
          <w:sz w:val="32"/>
          <w:szCs w:val="32"/>
          <w:u w:val="single"/>
        </w:rPr>
        <w:t>办公室              201</w:t>
      </w:r>
      <w:r>
        <w:rPr>
          <w:rFonts w:hint="eastAsia" w:eastAsia="仿宋_GB2312"/>
          <w:color w:val="000000"/>
          <w:sz w:val="32"/>
          <w:szCs w:val="32"/>
          <w:u w:val="single"/>
        </w:rPr>
        <w:t>8</w:t>
      </w:r>
      <w:r>
        <w:rPr>
          <w:rFonts w:eastAsia="仿宋_GB2312"/>
          <w:color w:val="000000"/>
          <w:sz w:val="32"/>
          <w:szCs w:val="32"/>
          <w:u w:val="single"/>
        </w:rPr>
        <w:t>年</w:t>
      </w:r>
      <w:r>
        <w:rPr>
          <w:rFonts w:hint="eastAsia" w:eastAsia="仿宋_GB2312"/>
          <w:color w:val="000000"/>
          <w:sz w:val="32"/>
          <w:szCs w:val="32"/>
          <w:u w:val="single"/>
        </w:rPr>
        <w:t>11</w:t>
      </w:r>
      <w:r>
        <w:rPr>
          <w:rFonts w:eastAsia="仿宋_GB2312"/>
          <w:color w:val="000000"/>
          <w:sz w:val="32"/>
          <w:szCs w:val="32"/>
          <w:u w:val="single"/>
        </w:rPr>
        <w:t>月</w:t>
      </w:r>
      <w:r>
        <w:rPr>
          <w:rFonts w:hint="eastAsia" w:eastAsia="仿宋_GB2312"/>
          <w:color w:val="000000"/>
          <w:sz w:val="32"/>
          <w:szCs w:val="32"/>
          <w:u w:val="single"/>
        </w:rPr>
        <w:t>15</w:t>
      </w:r>
      <w:r>
        <w:rPr>
          <w:rFonts w:eastAsia="仿宋_GB2312"/>
          <w:color w:val="000000"/>
          <w:sz w:val="32"/>
          <w:szCs w:val="32"/>
          <w:u w:val="single"/>
        </w:rPr>
        <w:t xml:space="preserve">日印发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00B"/>
    <w:rsid w:val="001E1DA7"/>
    <w:rsid w:val="006738FD"/>
    <w:rsid w:val="00720793"/>
    <w:rsid w:val="007C0E22"/>
    <w:rsid w:val="007C6E04"/>
    <w:rsid w:val="00AD46DB"/>
    <w:rsid w:val="00B6388A"/>
    <w:rsid w:val="00C0108A"/>
    <w:rsid w:val="00C90A06"/>
    <w:rsid w:val="00D56282"/>
    <w:rsid w:val="00D71378"/>
    <w:rsid w:val="00D877DF"/>
    <w:rsid w:val="00E10926"/>
    <w:rsid w:val="00E43041"/>
    <w:rsid w:val="00E51565"/>
    <w:rsid w:val="00EB0173"/>
    <w:rsid w:val="00EC000B"/>
    <w:rsid w:val="22FA073F"/>
    <w:rsid w:val="459A1EDD"/>
    <w:rsid w:val="5C12211F"/>
    <w:rsid w:val="7292218F"/>
    <w:rsid w:val="7DF0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1260</Characters>
  <Lines>10</Lines>
  <Paragraphs>2</Paragraphs>
  <TotalTime>76</TotalTime>
  <ScaleCrop>false</ScaleCrop>
  <LinksUpToDate>false</LinksUpToDate>
  <CharactersWithSpaces>1478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2018-11-15T01:34:00Z</dcterms:created>
  <dc:creator>lenovo</dc:creator>
  <cp:lastModifiedBy>lenovo</cp:lastModifiedBy>
  <cp:lastPrinted>2018-11-15T06:24:46Z</cp:lastPrinted>
  <dcterms:modified xsi:type="dcterms:W3CDTF">2018-11-15T06:24:48Z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