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老厂乡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一、基本职能及主要工作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二、预算单位基本情况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三、预算单位收入情况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四、预算单位支出情况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五、</w:t>
      </w:r>
      <w:r>
        <w:rPr>
          <w:rFonts w:hint="eastAsia" w:ascii="Times New Roman" w:hAnsi="Times New Roman" w:eastAsia="仿宋_GB2312"/>
          <w:sz w:val="30"/>
          <w:szCs w:val="30"/>
        </w:rPr>
        <w:t>省对下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专</w:t>
      </w:r>
      <w:r>
        <w:rPr>
          <w:rFonts w:hint="eastAsia" w:ascii="Times New Roman" w:hAnsi="Times New Roman" w:eastAsia="仿宋_GB2312"/>
          <w:sz w:val="30"/>
          <w:szCs w:val="30"/>
        </w:rPr>
        <w:t>项转移支付情况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六、政府采购预算情况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七、</w:t>
      </w:r>
      <w:r>
        <w:rPr>
          <w:rFonts w:hint="eastAsia" w:ascii="Times New Roman" w:hAnsi="Times New Roman" w:eastAsia="仿宋_GB2312"/>
          <w:sz w:val="30"/>
          <w:szCs w:val="30"/>
        </w:rPr>
        <w:t>预算收支增减变化情况说明</w:t>
      </w:r>
    </w:p>
    <w:p>
      <w:pPr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八、</w:t>
      </w: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预算收支增减变化情况说明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老厂乡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</w:t>
      </w:r>
      <w:r>
        <w:rPr>
          <w:rFonts w:hint="eastAsia" w:eastAsia="仿宋_GB2312"/>
          <w:sz w:val="30"/>
          <w:szCs w:val="30"/>
          <w:lang w:eastAsia="zh-CN"/>
        </w:rPr>
        <w:t>县</w:t>
      </w:r>
      <w:r>
        <w:rPr>
          <w:rFonts w:hint="eastAsia" w:ascii="Times New Roman" w:hAnsi="Times New Roman" w:eastAsia="仿宋_GB2312"/>
          <w:sz w:val="30"/>
          <w:szCs w:val="30"/>
        </w:rPr>
        <w:t>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</w:t>
      </w:r>
      <w:r>
        <w:rPr>
          <w:rFonts w:hint="eastAsia" w:eastAsia="仿宋_GB2312"/>
          <w:sz w:val="30"/>
          <w:szCs w:val="30"/>
          <w:lang w:eastAsia="zh-CN"/>
        </w:rPr>
        <w:t>县</w:t>
      </w:r>
      <w:r>
        <w:rPr>
          <w:rFonts w:hint="eastAsia" w:ascii="Times New Roman" w:hAnsi="Times New Roman" w:eastAsia="仿宋_GB2312"/>
          <w:sz w:val="30"/>
          <w:szCs w:val="30"/>
        </w:rPr>
        <w:t>本级项目支出绩效目标表（另文下达）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</w:t>
      </w:r>
      <w:r>
        <w:rPr>
          <w:rFonts w:hint="eastAsia" w:eastAsia="仿宋_GB2312"/>
          <w:sz w:val="30"/>
          <w:szCs w:val="30"/>
          <w:lang w:eastAsia="zh-CN"/>
        </w:rPr>
        <w:t>二</w:t>
      </w:r>
      <w:r>
        <w:rPr>
          <w:rFonts w:hint="eastAsia" w:ascii="Times New Roman" w:hAnsi="Times New Roman" w:eastAsia="仿宋_GB2312"/>
          <w:sz w:val="30"/>
          <w:szCs w:val="30"/>
        </w:rPr>
        <w:t>、部门政府采购情况表</w:t>
      </w:r>
    </w:p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老厂乡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center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认真贯彻执行党和国家的各项方针、政策；负责乡辖区内的群众性、公益性、社会性工作；负责村（社区）建设和管理等工作，积极开展社区服务工作，发动和组织社区成员开展各类社区公益活动；负责辖区内的维护稳定及社会治安治理工作；负责拥军优属、优抚安置、社会救济、社会福利、社区文化、科普、体育、教育等工作；发展经济，管理全乡资产；组织提供人才、科技、信息和其他服务，推动辖区经济发展和维护市场经济秩序；负责计划生育、劳动就业和民事调解等工作；保障少数民族的权益。指导和帮助村（社区）搞好组织建设和制度建设以及群众自治；配合有关部门做好防汛、防风、防火、防震、抢险和防灾工作。承办县委、县政府交办的其他事项。</w:t>
      </w:r>
      <w:r>
        <w:rPr>
          <w:rFonts w:hint="eastAsia" w:ascii="楷体_GB2312" w:eastAsia="楷体_GB2312"/>
          <w:kern w:val="0"/>
          <w:sz w:val="30"/>
          <w:szCs w:val="30"/>
        </w:rPr>
        <w:t>  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纳入2017年部门预算编制的单位共17个，分别是党委、人大、政府、科委、农保所、财政所、文化站、规划所、水管站、林业站、农科站、农机站、兽医站、农经站、路政办、企业办、新合办，其中行政单位4个，参照公务员法管理的事业单位2个，其他事业单位11个。村委会10个，社区1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42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111111"/>
          <w:kern w:val="0"/>
          <w:szCs w:val="21"/>
        </w:rPr>
        <w:t xml:space="preserve"> </w:t>
      </w:r>
      <w:r>
        <w:rPr>
          <w:rFonts w:hint="eastAsia" w:ascii="宋体" w:hAnsi="宋体" w:cs="宋体"/>
          <w:color w:val="111111"/>
          <w:kern w:val="0"/>
          <w:szCs w:val="21"/>
          <w:lang w:val="en-US" w:eastAsia="zh-CN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一是优化经济发展环境，推动经济平稳增长。进一步优化经济投资环境，力促经济转型升级；切实做好招商引资工作；扎实抓好安全生产工作，全面做好市场监管工作。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二是坚持为民服务宗旨，提高服务保障能力。着力推进和谐村（社区）建设，认真做好社会组织的培育发展工作，加大引进专业社会组织为辖区村（居）民开展各类服务，认真做好社会帮困求助工作，进一步落实再就业优惠政策，全力扶持创业带动就业。积极做好双拥优抚工作。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三是积极化解社会矛盾，确保乡安全稳定。进一步深入推进依法治乡工作的落实，抓好依法行政和法治乡镇建设；加大矛盾纠纷排查化解力度，扎实做好信访维稳工作；建立网格化管理平台，形成群防群治，齐抓共管的良好治安防范局面；加强人防、物防、技防建设，打造平安乡镇。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四是积极开展党建工作。积极开展党建工作强化社区党建活动，以活动促党建，以党建带活动，争创党建工作品牌。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年部</w:t>
      </w:r>
      <w:r>
        <w:rPr>
          <w:rFonts w:eastAsia="仿宋_GB2312"/>
          <w:kern w:val="0"/>
          <w:sz w:val="30"/>
          <w:szCs w:val="30"/>
        </w:rPr>
        <w:t>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40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71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71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年部门预算主要用于</w:t>
      </w:r>
      <w:r>
        <w:rPr>
          <w:rFonts w:hint="eastAsia" w:eastAsia="仿宋_GB2312"/>
          <w:kern w:val="0"/>
          <w:sz w:val="30"/>
          <w:szCs w:val="30"/>
        </w:rPr>
        <w:t>一般公共服务支出593.52</w:t>
      </w:r>
      <w:r>
        <w:rPr>
          <w:rFonts w:hint="eastAsia" w:eastAsia="仿宋_GB2312"/>
          <w:kern w:val="0"/>
          <w:sz w:val="30"/>
          <w:szCs w:val="30"/>
          <w:lang w:eastAsia="zh-CN"/>
        </w:rPr>
        <w:t>万元，科学技术支出16.34万元，文化体育与传媒支出34.25万元，社会保障和就业支出233.86万元，医疗卫生与计划生育支出66.93万元，城乡社区支出76.27万元，农林水支出759.46万元，交通运输支出26.04万元，资源勘探信息等支出14.77万元，住房保障支出92.95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1914.39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万元）。</w:t>
      </w:r>
      <w:r>
        <w:rPr>
          <w:rFonts w:hint="eastAsia" w:eastAsia="仿宋_GB2312"/>
          <w:kern w:val="0"/>
          <w:sz w:val="30"/>
          <w:szCs w:val="30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1150.76万元，商品和服务支出324.76万元，对个人和家庭的补助438.88万元。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省对下专项转移支付情况：老厂乡</w:t>
      </w:r>
      <w:r>
        <w:rPr>
          <w:rFonts w:hint="eastAsia" w:eastAsia="仿宋_GB2312"/>
          <w:kern w:val="0"/>
          <w:sz w:val="30"/>
          <w:szCs w:val="30"/>
        </w:rPr>
        <w:t>2018年无省对下专项转移支付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  <w:lang w:eastAsia="zh-CN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hint="eastAsia" w:eastAsia="仿宋_GB2312"/>
          <w:kern w:val="0"/>
          <w:sz w:val="30"/>
          <w:szCs w:val="30"/>
          <w:lang w:eastAsia="zh-CN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41.2</w:t>
      </w:r>
      <w:r>
        <w:rPr>
          <w:rFonts w:hint="eastAsia" w:eastAsia="仿宋_GB2312"/>
          <w:kern w:val="0"/>
          <w:sz w:val="30"/>
          <w:szCs w:val="30"/>
          <w:lang w:eastAsia="zh-CN"/>
        </w:rPr>
        <w:t>万</w:t>
      </w:r>
      <w:r>
        <w:rPr>
          <w:rFonts w:eastAsia="仿宋_GB2312"/>
          <w:kern w:val="0"/>
          <w:sz w:val="30"/>
          <w:szCs w:val="30"/>
        </w:rPr>
        <w:t>元。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预算收支增减变化情况说明</w:t>
      </w:r>
    </w:p>
    <w:p>
      <w:pPr>
        <w:widowControl/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一</w:t>
      </w:r>
      <w:r>
        <w:rPr>
          <w:rFonts w:ascii="楷体_GB2312" w:eastAsia="楷体_GB2312"/>
          <w:kern w:val="0"/>
          <w:sz w:val="30"/>
          <w:szCs w:val="30"/>
        </w:rPr>
        <w:t>）</w:t>
      </w:r>
      <w:r>
        <w:rPr>
          <w:rFonts w:hint="eastAsia" w:ascii="楷体_GB2312" w:eastAsia="楷体_GB2312"/>
          <w:kern w:val="0"/>
          <w:sz w:val="30"/>
          <w:szCs w:val="30"/>
        </w:rPr>
        <w:t>基本支出预算变动的主要原因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因2018年人员增资部分数额较大，故本年预算中人员经费增加。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2018年基本支出中人员增资部分包含机关（参公）单位改革性补贴、奖励性政策、机关事业单位离退休人员生活补助和事业单位奖励性绩效工资。</w:t>
      </w:r>
    </w:p>
    <w:p>
      <w:pPr>
        <w:widowControl/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三公经费</w:t>
      </w:r>
      <w:r>
        <w:rPr>
          <w:rFonts w:hint="eastAsia" w:ascii="楷体_GB2312" w:eastAsia="楷体_GB2312"/>
          <w:kern w:val="0"/>
          <w:sz w:val="30"/>
          <w:szCs w:val="30"/>
        </w:rPr>
        <w:t>预算变动的主要原因</w:t>
      </w:r>
    </w:p>
    <w:p>
      <w:pPr>
        <w:widowControl/>
        <w:numPr>
          <w:ilvl w:val="0"/>
          <w:numId w:val="0"/>
        </w:numPr>
        <w:ind w:firstLine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本年度因2017年公车改革，本年度预算中公车数量减少2辆，故2018年车辆运行维护费预算比上年减少7万元。</w:t>
      </w:r>
    </w:p>
    <w:p>
      <w:pPr>
        <w:widowControl/>
        <w:numPr>
          <w:ilvl w:val="0"/>
          <w:numId w:val="0"/>
        </w:numPr>
        <w:ind w:firstLine="6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【三公经费】</w:t>
      </w:r>
    </w:p>
    <w:p>
      <w:pPr>
        <w:widowControl/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“三公”经费预算数是指各部门从年初预算安排用于因公出国（境）费用、公务用车购置及运行维护费、公务接待费用的预算数。其中，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>
      <w:pPr>
        <w:widowControl/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【政府采购】</w:t>
      </w:r>
    </w:p>
    <w:p>
      <w:pPr>
        <w:widowControl/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政府采购也称公共采购，是指各级国家机关、实行预算管理的事业单位和社会团体，采取竞争、择优、公开的形式，使用财政性资金，以购买、租赁、委托或雇佣等方法取得货物、工程和服务的行为。政府采购制度则是采购政策、采购方式、采购程序和组织形式等一系列政府采购管理规范的总称。</w:t>
      </w:r>
    </w:p>
    <w:p>
      <w:pPr>
        <w:widowControl/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【机关运行经费】</w:t>
      </w:r>
    </w:p>
    <w:p>
      <w:pPr>
        <w:widowControl/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机关运行经费安排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2018年机关运行经费安排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169.04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万元较2017年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118.36万元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预算大幅增加，原因是：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政府购买服务人员工资纳入商品和服务支出核算，增加村委会工作经费。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鉴于截至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2017年12月31日的国有资产占有使用情况需在完成2017年决算编制后才能统计汇总相关数据，因此，将在公开2017年度部门决算时一并公开部门截至2017年12月31日的国有资产占有使用情况。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(四)重点项目预算的绩效目标等预算绩效情况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2018年无项目预算，不对重点项目预算的绩效目标等预算绩效情况进行说明。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</w:p>
    <w:p>
      <w:pPr>
        <w:widowControl/>
        <w:ind w:firstLine="600" w:firstLineChars="200"/>
        <w:jc w:val="righ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新平彝族傣族自治县老厂乡人民政府</w:t>
      </w:r>
    </w:p>
    <w:p>
      <w:pPr>
        <w:widowControl/>
        <w:ind w:firstLine="5400" w:firstLineChars="1800"/>
        <w:jc w:val="righ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2018年2月8日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A4F4E2"/>
    <w:multiLevelType w:val="singleLevel"/>
    <w:tmpl w:val="BCA4F4E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A7BB898"/>
    <w:multiLevelType w:val="singleLevel"/>
    <w:tmpl w:val="5A7BB898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A7BBB6E"/>
    <w:multiLevelType w:val="singleLevel"/>
    <w:tmpl w:val="5A7BBB6E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5A7C0FA6"/>
    <w:multiLevelType w:val="singleLevel"/>
    <w:tmpl w:val="5A7C0FA6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E31D7E"/>
    <w:rsid w:val="0E443ABC"/>
    <w:rsid w:val="350E7065"/>
    <w:rsid w:val="36F64FE8"/>
    <w:rsid w:val="3BD92B85"/>
    <w:rsid w:val="46B51754"/>
    <w:rsid w:val="64AB06FB"/>
    <w:rsid w:val="6AC73504"/>
    <w:rsid w:val="6D913997"/>
    <w:rsid w:val="74BE65DD"/>
    <w:rsid w:val="74C17562"/>
    <w:rsid w:val="77F12C1C"/>
    <w:rsid w:val="7B4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2</TotalTime>
  <ScaleCrop>false</ScaleCrop>
  <LinksUpToDate>false</LinksUpToDate>
  <CharactersWithSpaces>1196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zhang</cp:lastModifiedBy>
  <cp:lastPrinted>2018-01-31T03:32:00Z</cp:lastPrinted>
  <dcterms:modified xsi:type="dcterms:W3CDTF">2019-01-18T06:34:07Z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