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"/>
          <w:b/>
          <w:bCs/>
          <w:sz w:val="3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1495425</wp:posOffset>
                </wp:positionV>
                <wp:extent cx="1969770" cy="650240"/>
                <wp:effectExtent l="0" t="0" r="11430" b="1651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77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</w:p>
                          <w:p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二</w:t>
                            </w:r>
                            <w:r>
                              <w:rPr>
                                <w:rFonts w:hint="eastAsia" w:ascii="楷体_GB2312"/>
                                <w:sz w:val="24"/>
                              </w:rPr>
                              <w:t>〇</w:t>
                            </w: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一</w:t>
                            </w:r>
                            <w:r>
                              <w:rPr>
                                <w:rFonts w:hint="eastAsia" w:ascii="楷体_GB2312" w:eastAsia="楷体_GB2312"/>
                                <w:sz w:val="24"/>
                                <w:lang w:eastAsia="zh-CN"/>
                              </w:rPr>
                              <w:t>九</w:t>
                            </w: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 w:ascii="楷体_GB2312" w:eastAsia="楷体_GB2312"/>
                                <w:sz w:val="24"/>
                                <w:lang w:eastAsia="zh-CN"/>
                              </w:rPr>
                              <w:t>九</w:t>
                            </w: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 w:ascii="楷体_GB2312" w:eastAsia="楷体_GB2312"/>
                                <w:sz w:val="24"/>
                                <w:lang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3pt;margin-top:117.75pt;height:51.2pt;width:155.1pt;z-index:251660288;mso-width-relative:page;mso-height-relative:page;" fillcolor="#FFFFFF" filled="t" stroked="f" coordsize="21600,21600" o:gfxdata="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EcPULXAAAACwEAAA8AAAAAAAAAAQAgAAAAIgAAAGRycy9k&#10;b3ducmV2LnhtbFBLAQIUABQAAAAIAIdO4kCAr2z9PAIAAFEEAAAOAAAAAAAAAAEAIAAAACY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_GB2312" w:eastAsia="楷体_GB2312"/>
                          <w:sz w:val="24"/>
                        </w:rPr>
                      </w:pPr>
                    </w:p>
                    <w:p>
                      <w:pPr>
                        <w:rPr>
                          <w:rFonts w:ascii="楷体_GB2312" w:eastAsia="楷体_GB2312"/>
                          <w:sz w:val="24"/>
                        </w:rPr>
                      </w:pPr>
                    </w:p>
                    <w:p>
                      <w:r>
                        <w:rPr>
                          <w:rFonts w:hint="eastAsia" w:ascii="楷体_GB2312" w:eastAsia="楷体_GB2312"/>
                          <w:sz w:val="24"/>
                        </w:rPr>
                        <w:t>二</w:t>
                      </w:r>
                      <w:r>
                        <w:rPr>
                          <w:rFonts w:hint="eastAsia" w:ascii="楷体_GB2312"/>
                          <w:sz w:val="24"/>
                        </w:rPr>
                        <w:t>〇</w:t>
                      </w:r>
                      <w:r>
                        <w:rPr>
                          <w:rFonts w:hint="eastAsia" w:ascii="楷体_GB2312" w:eastAsia="楷体_GB2312"/>
                          <w:sz w:val="24"/>
                        </w:rPr>
                        <w:t>一</w:t>
                      </w:r>
                      <w:r>
                        <w:rPr>
                          <w:rFonts w:hint="eastAsia" w:ascii="楷体_GB2312" w:eastAsia="楷体_GB2312"/>
                          <w:sz w:val="24"/>
                          <w:lang w:eastAsia="zh-CN"/>
                        </w:rPr>
                        <w:t>九</w:t>
                      </w:r>
                      <w:r>
                        <w:rPr>
                          <w:rFonts w:hint="eastAsia" w:ascii="楷体_GB2312" w:eastAsia="楷体_GB2312"/>
                          <w:sz w:val="24"/>
                        </w:rPr>
                        <w:t>年</w:t>
                      </w:r>
                      <w:r>
                        <w:rPr>
                          <w:rFonts w:hint="eastAsia" w:ascii="楷体_GB2312" w:eastAsia="楷体_GB2312"/>
                          <w:sz w:val="24"/>
                          <w:lang w:eastAsia="zh-CN"/>
                        </w:rPr>
                        <w:t>九</w:t>
                      </w:r>
                      <w:r>
                        <w:rPr>
                          <w:rFonts w:hint="eastAsia" w:ascii="楷体_GB2312" w:eastAsia="楷体_GB2312"/>
                          <w:sz w:val="24"/>
                        </w:rPr>
                        <w:t>月</w:t>
                      </w:r>
                      <w:r>
                        <w:rPr>
                          <w:rFonts w:hint="eastAsia" w:ascii="楷体_GB2312" w:eastAsia="楷体_GB2312"/>
                          <w:sz w:val="24"/>
                          <w:lang w:eastAsia="zh-CN"/>
                        </w:rPr>
                        <w:t>四</w:t>
                      </w:r>
                      <w:r>
                        <w:rPr>
                          <w:rFonts w:hint="eastAsia" w:ascii="楷体_GB2312" w:eastAsia="楷体_GB2312"/>
                          <w:sz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1260475</wp:posOffset>
                </wp:positionV>
                <wp:extent cx="1301750" cy="496570"/>
                <wp:effectExtent l="0" t="0" r="12700" b="177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  <w:t>第</w:t>
                            </w: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  <w:lang w:val="en-US" w:eastAsia="zh-CN"/>
                              </w:rPr>
                              <w:t>五十三</w:t>
                            </w: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  <w:t>期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95pt;margin-top:99.25pt;height:39.1pt;width:102.5pt;z-index:251659264;mso-width-relative:page;mso-height-relative:page;" fillcolor="#FFFFFF" filled="t" stroked="f" coordsize="21600,21600" o:gfxdata="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rLKZNYAAAALAQAADwAAAAAAAAABACAAAAAiAAAAZHJzL2Rvd25y&#10;ZXYueG1sUEsBAhQAFAAAAAgAh07iQFkFOYI5AgAAUQQAAA4AAAAAAAAAAQAgAAAAJQ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  <w:t>第</w:t>
                      </w: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  <w:lang w:val="en-US" w:eastAsia="zh-CN"/>
                        </w:rPr>
                        <w:t>五十三</w:t>
                      </w: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  <w:t>期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b/>
          <w:sz w:val="44"/>
          <w:szCs w:val="44"/>
        </w:rPr>
        <w:drawing>
          <wp:inline distT="0" distB="0" distL="114300" distR="114300">
            <wp:extent cx="5143500" cy="2200275"/>
            <wp:effectExtent l="0" t="0" r="0" b="9525"/>
            <wp:docPr id="1" name="图片 1" descr="扶贫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扶贫信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700" w:lineRule="exact"/>
        <w:jc w:val="center"/>
        <w:rPr>
          <w:rFonts w:hint="eastAsia" w:ascii="方正小标宋_GBK" w:eastAsia="方正小标宋_GBK"/>
          <w:w w:val="90"/>
          <w:sz w:val="44"/>
          <w:szCs w:val="44"/>
        </w:rPr>
      </w:pPr>
      <w:r>
        <w:rPr>
          <w:rFonts w:hint="eastAsia" w:ascii="方正小标宋_GBK" w:eastAsia="方正小标宋_GBK"/>
          <w:w w:val="90"/>
          <w:sz w:val="44"/>
          <w:szCs w:val="44"/>
          <w:lang w:eastAsia="zh-CN"/>
        </w:rPr>
        <w:t>开展</w:t>
      </w:r>
      <w:r>
        <w:rPr>
          <w:rFonts w:hint="eastAsia" w:ascii="方正小标宋_GBK" w:eastAsia="方正小标宋_GBK"/>
          <w:w w:val="90"/>
          <w:sz w:val="44"/>
          <w:szCs w:val="44"/>
        </w:rPr>
        <w:t>脱贫攻坚巩固</w:t>
      </w:r>
      <w:r>
        <w:rPr>
          <w:rFonts w:hint="eastAsia" w:ascii="方正小标宋_GBK" w:eastAsia="方正小标宋_GBK"/>
          <w:w w:val="90"/>
          <w:sz w:val="44"/>
          <w:szCs w:val="44"/>
          <w:lang w:eastAsia="zh-CN"/>
        </w:rPr>
        <w:t>提升</w:t>
      </w:r>
      <w:r>
        <w:rPr>
          <w:rFonts w:hint="eastAsia" w:ascii="方正小标宋_GBK" w:eastAsia="方正小标宋_GBK"/>
          <w:w w:val="90"/>
          <w:sz w:val="44"/>
          <w:szCs w:val="44"/>
        </w:rPr>
        <w:t>“夏季攻势”</w:t>
      </w:r>
    </w:p>
    <w:p>
      <w:pPr>
        <w:spacing w:line="700" w:lineRule="exact"/>
        <w:jc w:val="center"/>
        <w:rPr>
          <w:rFonts w:ascii="方正小标宋_GBK" w:eastAsia="方正小标宋_GBK"/>
          <w:w w:val="90"/>
          <w:sz w:val="44"/>
          <w:szCs w:val="44"/>
        </w:rPr>
      </w:pPr>
      <w:r>
        <w:rPr>
          <w:rFonts w:hint="eastAsia" w:ascii="方正小标宋_GBK" w:eastAsia="方正小标宋_GBK"/>
          <w:w w:val="90"/>
          <w:sz w:val="44"/>
          <w:szCs w:val="44"/>
          <w:lang w:eastAsia="zh-CN"/>
        </w:rPr>
        <w:t>实施</w:t>
      </w:r>
      <w:r>
        <w:rPr>
          <w:rFonts w:hint="eastAsia" w:ascii="方正小标宋_GBK" w:eastAsia="方正小标宋_GBK"/>
          <w:w w:val="90"/>
          <w:sz w:val="44"/>
          <w:szCs w:val="44"/>
        </w:rPr>
        <w:t>农村劳动力转移就业“甘露行动”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1555115</wp:posOffset>
            </wp:positionV>
            <wp:extent cx="5569585" cy="3004820"/>
            <wp:effectExtent l="0" t="0" r="12065" b="5080"/>
            <wp:wrapSquare wrapText="bothSides"/>
            <wp:docPr id="2" name="图片 1" descr="I:\DCIM\104ND810\DSC_9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:\DCIM\104ND810\DSC_9196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9585" cy="3004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/>
          <w:sz w:val="32"/>
          <w:szCs w:val="32"/>
        </w:rPr>
        <w:t>按照县人社局制定下发的《</w:t>
      </w:r>
      <w:r>
        <w:rPr>
          <w:rFonts w:hint="eastAsia" w:ascii="方正仿宋_GBK" w:hAnsi="方正小标宋_GBK" w:eastAsia="方正仿宋_GBK" w:cs="方正小标宋_GBK"/>
          <w:sz w:val="32"/>
          <w:szCs w:val="32"/>
        </w:rPr>
        <w:t>关于</w:t>
      </w:r>
      <w:r>
        <w:rPr>
          <w:rFonts w:hint="eastAsia" w:ascii="方正仿宋_GBK" w:eastAsia="方正仿宋_GBK"/>
          <w:sz w:val="32"/>
          <w:szCs w:val="32"/>
        </w:rPr>
        <w:t>开展脱贫攻坚巩固提升“夏季攻势”农村劳动力转移就业“甘露行动”的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通知》（</w:t>
      </w:r>
      <w:r>
        <w:rPr>
          <w:rFonts w:hint="eastAsia" w:ascii="方正仿宋_GBK" w:eastAsia="方正仿宋_GBK" w:cs="方正仿宋_GBK"/>
          <w:sz w:val="32"/>
          <w:szCs w:val="32"/>
        </w:rPr>
        <w:t>新人社发〔</w:t>
      </w:r>
      <w:r>
        <w:rPr>
          <w:rFonts w:ascii="宋体" w:hAnsi="宋体" w:cs="宋体"/>
          <w:sz w:val="32"/>
          <w:szCs w:val="32"/>
        </w:rPr>
        <w:t>201</w:t>
      </w:r>
      <w:r>
        <w:rPr>
          <w:rFonts w:hint="eastAsia" w:ascii="宋体" w:hAnsi="宋体" w:cs="宋体"/>
          <w:sz w:val="32"/>
          <w:szCs w:val="32"/>
        </w:rPr>
        <w:t>9〕40</w:t>
      </w:r>
      <w:r>
        <w:rPr>
          <w:rFonts w:hint="eastAsia" w:ascii="方正仿宋_GBK" w:hAnsi="宋体" w:eastAsia="方正仿宋_GBK" w:cs="宋体"/>
          <w:sz w:val="32"/>
          <w:szCs w:val="32"/>
        </w:rPr>
        <w:t>号</w:t>
      </w:r>
      <w:r>
        <w:rPr>
          <w:rFonts w:hint="eastAsia" w:ascii="宋体" w:hAnsi="宋体" w:cs="宋体"/>
          <w:sz w:val="32"/>
          <w:szCs w:val="32"/>
        </w:rPr>
        <w:t>）</w:t>
      </w:r>
      <w:r>
        <w:rPr>
          <w:rFonts w:hint="eastAsia" w:ascii="方正仿宋_GBK" w:eastAsia="方正仿宋_GBK"/>
          <w:sz w:val="32"/>
          <w:szCs w:val="32"/>
        </w:rPr>
        <w:t>要求，为了</w:t>
      </w:r>
      <w:r>
        <w:rPr>
          <w:rFonts w:hint="eastAsia" w:ascii="宋体" w:hAnsi="宋体" w:eastAsia="方正仿宋_GBK"/>
          <w:sz w:val="32"/>
          <w:szCs w:val="32"/>
        </w:rPr>
        <w:t>消除当前由于持续严重干旱给我县农业带来的减产减收的威胁，确保农民群众在大旱之年仍能实现增收的目标，各乡镇（街道）积极配合，认真组织行动起来，在全县范围内大力开展送岗位到广大农村的千家万户，营造转移就业的良好氛围，掀起转移就业的新高潮，实现脱贫攻坚和增收发展的工作目标，为有转移就业意愿的劳动力提供省外、省内市外、县外市内、县内的就业岗位。</w:t>
      </w:r>
    </w:p>
    <w:p>
      <w:pPr>
        <w:spacing w:line="580" w:lineRule="exact"/>
        <w:ind w:firstLine="640"/>
        <w:jc w:val="left"/>
        <w:rPr>
          <w:rFonts w:hint="eastAsia" w:ascii="宋体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8月30日，县人社局有组织进行了新平县脱贫攻坚巩固提升“夏季攻势”农村劳动力转移就业“甘露行动”赴玉昆就业送工仪式，来自新化乡、老厂乡的40余名农村劳动者</w:t>
      </w:r>
      <w:r>
        <w:rPr>
          <w:rFonts w:hint="eastAsia" w:ascii="方正仿宋_GBK" w:hAnsi="微软雅黑" w:eastAsia="方正仿宋_GBK"/>
          <w:color w:val="333333"/>
          <w:spacing w:val="8"/>
          <w:sz w:val="32"/>
          <w:szCs w:val="32"/>
          <w:shd w:val="clear" w:color="auto" w:fill="FFFFFF"/>
        </w:rPr>
        <w:t>众踏上了外出务工的脱贫之路，其中建档立卡户26人。</w:t>
      </w:r>
      <w:r>
        <w:rPr>
          <w:rFonts w:hint="eastAsia" w:ascii="宋体" w:hAnsi="宋体" w:eastAsia="方正仿宋_GBK"/>
          <w:sz w:val="32"/>
          <w:szCs w:val="32"/>
        </w:rPr>
        <w:t>目前新平县户籍农村劳动力在玉昆钢铁集团务工人员达800多人。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方正仿宋_GBK"/>
          <w:sz w:val="32"/>
          <w:szCs w:val="32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"C:\\Users\\Administrator\\AppData\\Roaming\\Tencent\\Users\\408700920\\QQ\\WinTemp\\RichOle\\CM7SP{HOLIKJVZP2DXGBL}Y.png"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57825" cy="3096260"/>
            <wp:effectExtent l="0" t="0" r="9525" b="889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096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spacing w:line="580" w:lineRule="exact"/>
        <w:jc w:val="left"/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微软雅黑" w:eastAsia="方正仿宋_GBK"/>
          <w:color w:val="333333"/>
          <w:spacing w:val="8"/>
          <w:sz w:val="32"/>
          <w:szCs w:val="32"/>
          <w:shd w:val="clear" w:color="auto" w:fill="FFFFFF"/>
        </w:rPr>
        <w:t xml:space="preserve">    近年来，新平县以实现“两不愁三保障”为总目标，把劳务输出与脱贫攻坚工作有机结合起来，以劳务输出为抓手，有效引导农村劳动力稳定就业增收，</w:t>
      </w:r>
      <w:r>
        <w:rPr>
          <w:rFonts w:hint="eastAsia" w:ascii="方正仿宋_GBK" w:hAnsi="宋体" w:eastAsia="方正仿宋_GBK"/>
          <w:sz w:val="32"/>
          <w:szCs w:val="32"/>
        </w:rPr>
        <w:t>真正实现就业一人，脱贫一户的目标</w:t>
      </w:r>
      <w:r>
        <w:rPr>
          <w:rFonts w:hint="eastAsia" w:ascii="宋体" w:hAnsi="宋体" w:eastAsia="方正仿宋_GBK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（县人社局供稿）</w:t>
      </w:r>
    </w:p>
    <w:sectPr>
      <w:pgSz w:w="11906" w:h="16838"/>
      <w:pgMar w:top="2098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B3F38"/>
    <w:rsid w:val="05CA2430"/>
    <w:rsid w:val="1D7D735F"/>
    <w:rsid w:val="1EA70200"/>
    <w:rsid w:val="1F0E3080"/>
    <w:rsid w:val="3232477F"/>
    <w:rsid w:val="565C349D"/>
    <w:rsid w:val="5D89265B"/>
    <w:rsid w:val="729E5EFD"/>
    <w:rsid w:val="7A7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5">
    <w:name w:val="正文首行缩进 21"/>
    <w:basedOn w:val="1"/>
    <w:qFormat/>
    <w:uiPriority w:val="99"/>
    <w:pPr>
      <w:spacing w:before="100" w:beforeAutospacing="1" w:after="120"/>
      <w:ind w:left="200" w:leftChars="200" w:firstLine="420" w:firstLineChars="200"/>
    </w:pPr>
    <w:rPr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2019-09-06T03:48:39Z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