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93" w:type="dxa"/>
        <w:tblLook w:val="04A0"/>
      </w:tblPr>
      <w:tblGrid>
        <w:gridCol w:w="1080"/>
        <w:gridCol w:w="1480"/>
        <w:gridCol w:w="1520"/>
        <w:gridCol w:w="1080"/>
        <w:gridCol w:w="1080"/>
        <w:gridCol w:w="1080"/>
        <w:gridCol w:w="1500"/>
      </w:tblGrid>
      <w:tr w:rsidR="00CE213C" w:rsidRPr="00CE213C" w:rsidTr="00CE213C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213C" w:rsidRPr="00CE213C" w:rsidTr="00CE213C">
        <w:trPr>
          <w:trHeight w:val="450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E213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项目支出概况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-553085</wp:posOffset>
                  </wp:positionV>
                  <wp:extent cx="1552575" cy="1514475"/>
                  <wp:effectExtent l="19050" t="0" r="9525" b="0"/>
                  <wp:wrapNone/>
                  <wp:docPr id="4" name="图片 3" descr="说明: 说明: 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说明: 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E213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道路交通管理工作经费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基础信息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项目分管处室（单位）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新平彝族傣族自治县公安局交通警察大队</w:t>
            </w:r>
          </w:p>
        </w:tc>
      </w:tr>
      <w:tr w:rsidR="00CE213C" w:rsidRPr="00CE213C" w:rsidTr="00CE213C">
        <w:trPr>
          <w:trHeight w:val="97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项目分管处室（单位）负责人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丁光师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（一）项目基本情况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起始时间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2018年1月1日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截止时间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2018年12月31日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预算安排资金（万元）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实际到位资金（万元）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中央财政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中央财政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省级财政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省级财政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下级配套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下级配套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部门自筹及其他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144.99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部门自筹及其他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144.99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（二）项目支出明细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支出内容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预算支出数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实际支出数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办案（业务）经费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10.00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10.00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业务装备经费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3.00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3.00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公路交叉路口安全隐患治理经费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99.91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99.91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车管物资成本费（非税收入返还）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32.08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32.08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（三）项目管理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1.项目实施主体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新平彝族傣族自治县公安局交通警察大队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2.保障措施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按项目管理办法实施</w:t>
            </w:r>
          </w:p>
        </w:tc>
      </w:tr>
      <w:tr w:rsidR="00CE213C" w:rsidRPr="00CE213C" w:rsidTr="00CE213C">
        <w:trPr>
          <w:trHeight w:val="70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3.资金安排程序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13C" w:rsidRPr="00CE213C" w:rsidRDefault="00CE213C" w:rsidP="00CE21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E213C">
              <w:rPr>
                <w:rFonts w:ascii="宋体" w:eastAsia="宋体" w:hAnsi="宋体" w:cs="宋体" w:hint="eastAsia"/>
                <w:kern w:val="0"/>
                <w:sz w:val="22"/>
              </w:rPr>
              <w:t>财政按时划拨保障下，根据全县交通专项整治工作开展情况。</w:t>
            </w:r>
          </w:p>
        </w:tc>
      </w:tr>
    </w:tbl>
    <w:p w:rsidR="00C05872" w:rsidRPr="00CE213C" w:rsidRDefault="00C05872"/>
    <w:sectPr w:rsidR="00C05872" w:rsidRPr="00CE2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872" w:rsidRDefault="00C05872" w:rsidP="00CE213C">
      <w:r>
        <w:separator/>
      </w:r>
    </w:p>
  </w:endnote>
  <w:endnote w:type="continuationSeparator" w:id="1">
    <w:p w:rsidR="00C05872" w:rsidRDefault="00C05872" w:rsidP="00CE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872" w:rsidRDefault="00C05872" w:rsidP="00CE213C">
      <w:r>
        <w:separator/>
      </w:r>
    </w:p>
  </w:footnote>
  <w:footnote w:type="continuationSeparator" w:id="1">
    <w:p w:rsidR="00C05872" w:rsidRDefault="00C05872" w:rsidP="00CE2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13C"/>
    <w:rsid w:val="00C05872"/>
    <w:rsid w:val="00CE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1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1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2019-09-19T01:31:00Z</dcterms:created>
  <dcterms:modified xsi:type="dcterms:W3CDTF">2019-09-19T01:32:00Z</dcterms:modified>
</cp:coreProperties>
</file>