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413"/>
        <w:gridCol w:w="414"/>
        <w:gridCol w:w="417"/>
        <w:gridCol w:w="4249"/>
        <w:gridCol w:w="1843"/>
        <w:gridCol w:w="1843"/>
        <w:gridCol w:w="1701"/>
        <w:gridCol w:w="850"/>
        <w:gridCol w:w="1134"/>
        <w:gridCol w:w="1310"/>
      </w:tblGrid>
      <w:tr w:rsidR="007D44B8" w:rsidRPr="007D44B8" w:rsidTr="00496C5E">
        <w:trPr>
          <w:trHeight w:val="7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8F00B6" w:rsidP="007D44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206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2060"/>
                <w:kern w:val="0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276225</wp:posOffset>
                  </wp:positionV>
                  <wp:extent cx="1552575" cy="1514475"/>
                  <wp:effectExtent l="19050" t="0" r="9525" b="0"/>
                  <wp:wrapNone/>
                  <wp:docPr id="1" name="图片 3" descr="说明: 说明: 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说明: 说明: 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44B8" w:rsidRPr="007D44B8">
              <w:rPr>
                <w:rFonts w:ascii="宋体" w:eastAsia="宋体" w:hAnsi="宋体" w:cs="宋体" w:hint="eastAsia"/>
                <w:b/>
                <w:bCs/>
                <w:color w:val="002060"/>
                <w:kern w:val="0"/>
                <w:sz w:val="36"/>
                <w:szCs w:val="36"/>
              </w:rPr>
              <w:t>支出决算表</w:t>
            </w:r>
          </w:p>
        </w:tc>
      </w:tr>
      <w:tr w:rsidR="00496C5E" w:rsidRPr="007D44B8" w:rsidTr="00496C5E">
        <w:trPr>
          <w:trHeight w:val="360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公开03表</w:t>
            </w:r>
          </w:p>
        </w:tc>
      </w:tr>
      <w:tr w:rsidR="00496C5E" w:rsidRPr="007D44B8" w:rsidTr="00496C5E">
        <w:trPr>
          <w:trHeight w:val="360"/>
        </w:trPr>
        <w:tc>
          <w:tcPr>
            <w:tcW w:w="19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编制单位：新平彝族傣族自治县公安局交通警察大队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单位：元</w:t>
            </w:r>
          </w:p>
        </w:tc>
      </w:tr>
      <w:tr w:rsidR="00496C5E" w:rsidRPr="007D44B8" w:rsidTr="00496C5E">
        <w:trPr>
          <w:trHeight w:val="360"/>
        </w:trPr>
        <w:tc>
          <w:tcPr>
            <w:tcW w:w="1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项目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经营支出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对附属单位补助支出</w:t>
            </w:r>
          </w:p>
        </w:tc>
      </w:tr>
      <w:tr w:rsidR="00496C5E" w:rsidRPr="007D44B8" w:rsidTr="00496C5E">
        <w:trPr>
          <w:trHeight w:val="705"/>
        </w:trPr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</w:tr>
      <w:tr w:rsidR="00496C5E" w:rsidRPr="007D44B8" w:rsidTr="00496C5E">
        <w:trPr>
          <w:trHeight w:val="36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类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款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项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栏次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6</w:t>
            </w:r>
          </w:p>
        </w:tc>
      </w:tr>
      <w:tr w:rsidR="00496C5E" w:rsidRPr="007D44B8" w:rsidTr="00496C5E">
        <w:trPr>
          <w:trHeight w:val="33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center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合计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21,690,645.57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19,315,427.07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2,375,218.50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204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公共安全支出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16,074,311.14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13,775,952.64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2,298,358.50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20402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公安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16,074,311.14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13,775,952.64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2,298,358.50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2040201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 xml:space="preserve">  行政运行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10,618,324.00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10,618,324.00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2040212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 xml:space="preserve">  道路交通管理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5,455,987.14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3,157,628.64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2,298,358.50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208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社会保障和就业支出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888,077.16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888,077.16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20805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行政事业单位离退休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866,635.80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866,635.80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2080501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 xml:space="preserve">  归口管理的行政单位离退休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170,400.00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170,400.00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2080505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 xml:space="preserve">  机关事业单位基本养老保险缴费支出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654,385.00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654,385.00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2080506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 xml:space="preserve">  机关事业单位职业年金缴费支出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41,850.80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41,850.80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20827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财政对其他社会保险基金的补助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21,441.36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21,441.36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2082702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 xml:space="preserve">  财政对工伤保险基金的补助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11,545.35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11,545.35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lastRenderedPageBreak/>
              <w:t>2082703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 xml:space="preserve">  财政对生育保险基金的补助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9,896.01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9,896.01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210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医疗卫生与计划生育支出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452,901.27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452,901.27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21011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行政事业单位医疗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452,901.27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452,901.27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2101101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 xml:space="preserve">  行政单位医疗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274,189.60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274,189.60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2101103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 xml:space="preserve">  公务员医疗补助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178,711.67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178,711.67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211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节能环保支出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3,630,620.00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3,630,620.00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21103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污染防治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3,630,620.00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3,630,620.00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2110301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 xml:space="preserve">  大气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3,630,620.00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3,630,620.00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212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城乡社区支出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76,860.00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76,860.00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21208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国有土地使用权出让收入及对应专项债务收入安排的支出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76,860.00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76,860.00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2120899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 xml:space="preserve">  其他国有土地使用权出让收入安排的支出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76,860.00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76,860.00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221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住房保障支出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567,876.00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567,876.00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22102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住房改革支出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567,876.00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567,876.00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496C5E" w:rsidRPr="007D44B8" w:rsidTr="00496C5E">
        <w:trPr>
          <w:trHeight w:val="435"/>
        </w:trPr>
        <w:tc>
          <w:tcPr>
            <w:tcW w:w="43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2210201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 xml:space="preserve">  住房公积金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567,876.00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567,876.00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right"/>
              <w:rPr>
                <w:rFonts w:ascii="宋体" w:eastAsia="宋体" w:hAnsi="宋体" w:cs="宋体"/>
                <w:color w:val="002060"/>
                <w:kern w:val="0"/>
                <w:sz w:val="22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2"/>
              </w:rPr>
              <w:t>0.00</w:t>
            </w:r>
          </w:p>
        </w:tc>
      </w:tr>
      <w:tr w:rsidR="007D44B8" w:rsidRPr="007D44B8" w:rsidTr="00496C5E">
        <w:trPr>
          <w:trHeight w:val="405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4B8" w:rsidRPr="007D44B8" w:rsidRDefault="007D44B8" w:rsidP="007D44B8">
            <w:pPr>
              <w:widowControl/>
              <w:jc w:val="left"/>
              <w:rPr>
                <w:rFonts w:ascii="宋体" w:eastAsia="宋体" w:hAnsi="宋体" w:cs="宋体"/>
                <w:color w:val="002060"/>
                <w:kern w:val="0"/>
                <w:sz w:val="20"/>
                <w:szCs w:val="20"/>
              </w:rPr>
            </w:pPr>
            <w:r w:rsidRPr="007D44B8">
              <w:rPr>
                <w:rFonts w:ascii="宋体" w:eastAsia="宋体" w:hAnsi="宋体" w:cs="宋体" w:hint="eastAsia"/>
                <w:color w:val="002060"/>
                <w:kern w:val="0"/>
                <w:sz w:val="20"/>
                <w:szCs w:val="20"/>
              </w:rPr>
              <w:t>注：本表反映部门本年度各项支出情况。</w:t>
            </w:r>
          </w:p>
        </w:tc>
      </w:tr>
    </w:tbl>
    <w:p w:rsidR="00B00B8F" w:rsidRPr="007D44B8" w:rsidRDefault="00B00B8F">
      <w:pPr>
        <w:rPr>
          <w:color w:val="002060"/>
        </w:rPr>
      </w:pPr>
    </w:p>
    <w:sectPr w:rsidR="00B00B8F" w:rsidRPr="007D44B8" w:rsidSect="007D44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C5" w:rsidRDefault="009F21C5" w:rsidP="007D44B8">
      <w:r>
        <w:separator/>
      </w:r>
    </w:p>
  </w:endnote>
  <w:endnote w:type="continuationSeparator" w:id="1">
    <w:p w:rsidR="009F21C5" w:rsidRDefault="009F21C5" w:rsidP="007D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C5" w:rsidRDefault="009F21C5" w:rsidP="007D44B8">
      <w:r>
        <w:separator/>
      </w:r>
    </w:p>
  </w:footnote>
  <w:footnote w:type="continuationSeparator" w:id="1">
    <w:p w:rsidR="009F21C5" w:rsidRDefault="009F21C5" w:rsidP="007D4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4B8"/>
    <w:rsid w:val="000110C4"/>
    <w:rsid w:val="00496C5E"/>
    <w:rsid w:val="007D44B8"/>
    <w:rsid w:val="008F00B6"/>
    <w:rsid w:val="009F21C5"/>
    <w:rsid w:val="00B0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4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4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2019-09-18T07:01:00Z</dcterms:created>
  <dcterms:modified xsi:type="dcterms:W3CDTF">2019-09-19T02:05:00Z</dcterms:modified>
</cp:coreProperties>
</file>