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89" w:rsidRDefault="00956AA8">
      <w:pP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附件3</w:t>
      </w:r>
    </w:p>
    <w:p w:rsidR="00CF7A89" w:rsidRDefault="00956AA8">
      <w:pPr>
        <w:jc w:val="center"/>
        <w:rPr>
          <w:rFonts w:ascii="黑体" w:eastAsia="黑体" w:hAnsi="黑体"/>
          <w:sz w:val="36"/>
          <w:szCs w:val="36"/>
        </w:rPr>
      </w:pPr>
      <w:r>
        <w:rPr>
          <w:rFonts w:ascii="黑体" w:eastAsia="黑体" w:hAnsi="黑体" w:hint="eastAsia"/>
          <w:sz w:val="36"/>
          <w:szCs w:val="36"/>
        </w:rPr>
        <w:t>新平彝族傣族自治县新化乡卫生院</w:t>
      </w:r>
    </w:p>
    <w:p w:rsidR="00CF7A89" w:rsidRDefault="00956AA8">
      <w:pPr>
        <w:jc w:val="center"/>
        <w:rPr>
          <w:rFonts w:ascii="黑体" w:eastAsia="黑体" w:hAnsi="黑体"/>
          <w:sz w:val="36"/>
          <w:szCs w:val="36"/>
        </w:rPr>
      </w:pPr>
      <w:r>
        <w:rPr>
          <w:rFonts w:ascii="黑体" w:eastAsia="黑体" w:hAnsi="黑体" w:hint="eastAsia"/>
          <w:sz w:val="36"/>
          <w:szCs w:val="36"/>
        </w:rPr>
        <w:t>2018年度部门决算</w:t>
      </w:r>
      <w:r w:rsidR="00F72958">
        <w:rPr>
          <w:rFonts w:ascii="黑体" w:eastAsia="黑体" w:hAnsi="黑体" w:hint="eastAsia"/>
          <w:sz w:val="36"/>
          <w:szCs w:val="36"/>
        </w:rPr>
        <w:t>说明</w:t>
      </w:r>
    </w:p>
    <w:p w:rsidR="00CF7A89" w:rsidRPr="00357634" w:rsidRDefault="00956AA8">
      <w:pPr>
        <w:jc w:val="left"/>
        <w:rPr>
          <w:rFonts w:ascii="仿宋_GB2312" w:eastAsia="仿宋_GB2312" w:hAnsi="黑体"/>
          <w:sz w:val="30"/>
          <w:szCs w:val="30"/>
        </w:rPr>
      </w:pPr>
      <w:r w:rsidRPr="00357634">
        <w:rPr>
          <w:rFonts w:ascii="仿宋_GB2312" w:eastAsia="仿宋_GB2312" w:hAnsi="黑体" w:hint="eastAsia"/>
          <w:sz w:val="30"/>
          <w:szCs w:val="30"/>
        </w:rPr>
        <w:t>第一部分  新平县新化乡卫生院概况</w:t>
      </w:r>
    </w:p>
    <w:p w:rsidR="00CF7A89" w:rsidRPr="00357634" w:rsidRDefault="00956AA8">
      <w:pPr>
        <w:spacing w:line="240" w:lineRule="atLeast"/>
        <w:jc w:val="left"/>
        <w:rPr>
          <w:rFonts w:ascii="仿宋_GB2312" w:eastAsia="仿宋_GB2312" w:hAnsi="楷体"/>
          <w:sz w:val="30"/>
          <w:szCs w:val="30"/>
        </w:rPr>
      </w:pPr>
      <w:r w:rsidRPr="00357634">
        <w:rPr>
          <w:rFonts w:ascii="仿宋_GB2312" w:eastAsia="仿宋_GB2312" w:hAnsi="楷体" w:hint="eastAsia"/>
          <w:sz w:val="30"/>
          <w:szCs w:val="30"/>
        </w:rPr>
        <w:t>一、主要职能</w:t>
      </w:r>
    </w:p>
    <w:p w:rsidR="00CF7A89" w:rsidRPr="00357634" w:rsidRDefault="00956AA8">
      <w:pPr>
        <w:spacing w:line="240" w:lineRule="atLeast"/>
        <w:jc w:val="left"/>
        <w:rPr>
          <w:rFonts w:ascii="仿宋_GB2312" w:eastAsia="仿宋_GB2312" w:hAnsi="楷体"/>
          <w:sz w:val="30"/>
          <w:szCs w:val="30"/>
        </w:rPr>
      </w:pPr>
      <w:r w:rsidRPr="00357634">
        <w:rPr>
          <w:rFonts w:ascii="仿宋_GB2312" w:eastAsia="仿宋_GB2312" w:hAnsi="楷体" w:hint="eastAsia"/>
          <w:sz w:val="30"/>
          <w:szCs w:val="30"/>
        </w:rPr>
        <w:t>二、部门基本情况</w:t>
      </w:r>
    </w:p>
    <w:p w:rsidR="00CF7A89" w:rsidRPr="00357634" w:rsidRDefault="00956AA8">
      <w:pPr>
        <w:jc w:val="left"/>
        <w:rPr>
          <w:rFonts w:ascii="仿宋_GB2312" w:eastAsia="仿宋_GB2312" w:hAnsi="黑体"/>
          <w:sz w:val="30"/>
          <w:szCs w:val="30"/>
        </w:rPr>
      </w:pPr>
      <w:r w:rsidRPr="00357634">
        <w:rPr>
          <w:rFonts w:ascii="仿宋_GB2312" w:eastAsia="仿宋_GB2312" w:hAnsi="黑体" w:hint="eastAsia"/>
          <w:sz w:val="30"/>
          <w:szCs w:val="30"/>
        </w:rPr>
        <w:t>第二部分  2018年度部门决算表</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一、收入支出决算总表</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二、收入决算表</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三、支出决算表</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四、财政拨款收入支出决算总表</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五、一般公共预算财政拨款收入支出决算表</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六、一般公共预算财政拨款基本支出决算表</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七、政府性基金预算财政拨款收入支出决算表</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八、财政专户管理资金收入支出决算表</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九、“三公”经费、行政参公单位机关运行经费情况表</w:t>
      </w:r>
    </w:p>
    <w:p w:rsidR="00CF7A89" w:rsidRPr="00357634" w:rsidRDefault="00956AA8">
      <w:pPr>
        <w:jc w:val="left"/>
        <w:rPr>
          <w:rFonts w:ascii="仿宋_GB2312" w:eastAsia="仿宋_GB2312" w:hAnsi="黑体"/>
          <w:sz w:val="30"/>
          <w:szCs w:val="30"/>
        </w:rPr>
      </w:pPr>
      <w:r w:rsidRPr="00357634">
        <w:rPr>
          <w:rFonts w:ascii="仿宋_GB2312" w:eastAsia="仿宋_GB2312" w:hAnsi="黑体" w:hint="eastAsia"/>
          <w:sz w:val="30"/>
          <w:szCs w:val="30"/>
        </w:rPr>
        <w:t>第三部分  2018年度部门决算情况说明</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一、收入决算情况说明</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二、支出决算情况说明</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三、一般公共预算财政拨款支出决算情况说明</w:t>
      </w:r>
    </w:p>
    <w:p w:rsidR="00CF7A89" w:rsidRPr="00357634" w:rsidRDefault="00956AA8">
      <w:pPr>
        <w:widowControl/>
        <w:snapToGrid w:val="0"/>
        <w:spacing w:before="100" w:after="100" w:line="360" w:lineRule="auto"/>
        <w:jc w:val="left"/>
        <w:rPr>
          <w:rFonts w:ascii="仿宋_GB2312" w:eastAsia="仿宋_GB2312" w:hAnsi="楷体"/>
          <w:sz w:val="30"/>
          <w:szCs w:val="30"/>
        </w:rPr>
      </w:pPr>
      <w:r w:rsidRPr="00357634">
        <w:rPr>
          <w:rFonts w:ascii="仿宋_GB2312" w:eastAsia="仿宋_GB2312" w:hAnsi="楷体" w:hint="eastAsia"/>
          <w:sz w:val="30"/>
          <w:szCs w:val="30"/>
        </w:rPr>
        <w:t>四、一般公共预算财政拨款“三公”经费支出决算情况说明</w:t>
      </w:r>
    </w:p>
    <w:p w:rsidR="00CF7A89" w:rsidRPr="00357634" w:rsidRDefault="00956AA8">
      <w:pPr>
        <w:widowControl/>
        <w:snapToGrid w:val="0"/>
        <w:spacing w:before="100" w:after="100" w:line="360" w:lineRule="auto"/>
        <w:jc w:val="left"/>
        <w:rPr>
          <w:rFonts w:ascii="仿宋_GB2312" w:eastAsia="仿宋_GB2312" w:hAnsi="黑体"/>
          <w:sz w:val="30"/>
          <w:szCs w:val="30"/>
        </w:rPr>
      </w:pPr>
      <w:r w:rsidRPr="00357634">
        <w:rPr>
          <w:rFonts w:ascii="仿宋_GB2312" w:eastAsia="仿宋_GB2312" w:hAnsi="黑体" w:hint="eastAsia"/>
          <w:sz w:val="30"/>
          <w:szCs w:val="30"/>
        </w:rPr>
        <w:lastRenderedPageBreak/>
        <w:t>第四部分其他重要事项及相关口径情况说明</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一、机关运行经费支出情况</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二、国有资产占用情况</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三、政府采购支出情况</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四、部门绩效自评情况</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（一）项目支出概况</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（二）项目支出绩效自评</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（三）项目绩效目标管理</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（四）2018部门整体支出绩效自评报告</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（五）部门整体支出绩效自评表</w:t>
      </w:r>
    </w:p>
    <w:p w:rsidR="00CF7A89" w:rsidRPr="00357634" w:rsidRDefault="00956AA8">
      <w:pPr>
        <w:jc w:val="left"/>
        <w:rPr>
          <w:rFonts w:ascii="仿宋_GB2312" w:eastAsia="仿宋_GB2312" w:hAnsi="楷体"/>
          <w:sz w:val="30"/>
          <w:szCs w:val="30"/>
        </w:rPr>
      </w:pPr>
      <w:r w:rsidRPr="00357634">
        <w:rPr>
          <w:rFonts w:ascii="仿宋_GB2312" w:eastAsia="仿宋_GB2312" w:hAnsi="楷体" w:hint="eastAsia"/>
          <w:sz w:val="30"/>
          <w:szCs w:val="30"/>
        </w:rPr>
        <w:t>五、其他重要事项情况说明</w:t>
      </w:r>
    </w:p>
    <w:p w:rsidR="00CF7A89" w:rsidRPr="00357634" w:rsidRDefault="00956AA8">
      <w:pPr>
        <w:widowControl/>
        <w:snapToGrid w:val="0"/>
        <w:spacing w:before="100" w:after="100" w:line="360" w:lineRule="auto"/>
        <w:jc w:val="left"/>
        <w:rPr>
          <w:rFonts w:ascii="仿宋_GB2312" w:eastAsia="仿宋_GB2312" w:hAnsi="黑体"/>
          <w:sz w:val="30"/>
          <w:szCs w:val="30"/>
        </w:rPr>
      </w:pPr>
      <w:r w:rsidRPr="00357634">
        <w:rPr>
          <w:rFonts w:ascii="仿宋_GB2312" w:eastAsia="仿宋_GB2312" w:hAnsi="黑体" w:hint="eastAsia"/>
          <w:sz w:val="30"/>
          <w:szCs w:val="30"/>
        </w:rPr>
        <w:t>第五部分  名词解释</w:t>
      </w:r>
    </w:p>
    <w:p w:rsidR="00CF7A89" w:rsidRDefault="00CF7A89">
      <w:pPr>
        <w:jc w:val="center"/>
        <w:rPr>
          <w:rFonts w:ascii="黑体" w:eastAsia="黑体" w:hAnsi="黑体"/>
          <w:sz w:val="32"/>
          <w:szCs w:val="32"/>
        </w:rPr>
      </w:pPr>
    </w:p>
    <w:p w:rsidR="00CF7A89" w:rsidRDefault="00CF7A89">
      <w:pPr>
        <w:jc w:val="center"/>
        <w:rPr>
          <w:rFonts w:ascii="黑体" w:eastAsia="黑体" w:hAnsi="黑体"/>
          <w:sz w:val="32"/>
          <w:szCs w:val="32"/>
        </w:rPr>
      </w:pPr>
    </w:p>
    <w:p w:rsidR="00CF7A89" w:rsidRDefault="00CF7A89">
      <w:pPr>
        <w:jc w:val="center"/>
        <w:rPr>
          <w:rFonts w:ascii="黑体" w:eastAsia="黑体" w:hAnsi="黑体"/>
          <w:sz w:val="32"/>
          <w:szCs w:val="32"/>
        </w:rPr>
      </w:pPr>
    </w:p>
    <w:p w:rsidR="00CF7A89" w:rsidRDefault="00CF7A89">
      <w:pPr>
        <w:jc w:val="center"/>
        <w:rPr>
          <w:rFonts w:ascii="黑体" w:eastAsia="黑体" w:hAnsi="黑体"/>
          <w:sz w:val="32"/>
          <w:szCs w:val="32"/>
        </w:rPr>
      </w:pPr>
    </w:p>
    <w:p w:rsidR="00CF7A89" w:rsidRDefault="00CF7A89">
      <w:pPr>
        <w:jc w:val="center"/>
        <w:rPr>
          <w:rFonts w:ascii="黑体" w:eastAsia="黑体" w:hAnsi="黑体"/>
          <w:sz w:val="32"/>
          <w:szCs w:val="32"/>
        </w:rPr>
      </w:pPr>
    </w:p>
    <w:p w:rsidR="00CF7A89" w:rsidRDefault="00CF7A89">
      <w:pPr>
        <w:jc w:val="center"/>
        <w:rPr>
          <w:rFonts w:ascii="黑体" w:eastAsia="黑体" w:hAnsi="黑体"/>
          <w:sz w:val="32"/>
          <w:szCs w:val="32"/>
        </w:rPr>
      </w:pPr>
    </w:p>
    <w:p w:rsidR="00CF7A89" w:rsidRDefault="00CF7A89">
      <w:pPr>
        <w:jc w:val="center"/>
        <w:rPr>
          <w:rFonts w:ascii="黑体" w:eastAsia="黑体" w:hAnsi="黑体"/>
          <w:sz w:val="32"/>
          <w:szCs w:val="32"/>
        </w:rPr>
      </w:pPr>
    </w:p>
    <w:p w:rsidR="00CF7A89" w:rsidRDefault="00CF7A89">
      <w:pPr>
        <w:jc w:val="center"/>
        <w:rPr>
          <w:rFonts w:ascii="黑体" w:eastAsia="黑体" w:hAnsi="黑体"/>
          <w:sz w:val="32"/>
          <w:szCs w:val="32"/>
        </w:rPr>
      </w:pPr>
    </w:p>
    <w:p w:rsidR="00CF7A89" w:rsidRDefault="00CF7A89">
      <w:pPr>
        <w:rPr>
          <w:rFonts w:ascii="黑体" w:eastAsia="黑体" w:hAnsi="黑体"/>
          <w:sz w:val="32"/>
          <w:szCs w:val="32"/>
        </w:rPr>
      </w:pPr>
    </w:p>
    <w:p w:rsidR="00CF7A89" w:rsidRDefault="00956AA8">
      <w:pPr>
        <w:jc w:val="center"/>
        <w:rPr>
          <w:rFonts w:ascii="黑体" w:eastAsia="黑体" w:hAnsi="黑体"/>
          <w:sz w:val="32"/>
          <w:szCs w:val="32"/>
        </w:rPr>
      </w:pPr>
      <w:r>
        <w:rPr>
          <w:rFonts w:ascii="黑体" w:eastAsia="黑体" w:hAnsi="黑体" w:hint="eastAsia"/>
          <w:sz w:val="32"/>
          <w:szCs w:val="32"/>
        </w:rPr>
        <w:t>第一部分  新平县新化乡卫生院概况</w:t>
      </w:r>
    </w:p>
    <w:p w:rsidR="00CF7A89" w:rsidRDefault="00956AA8">
      <w:pPr>
        <w:spacing w:line="600" w:lineRule="exact"/>
        <w:ind w:firstLineChars="200" w:firstLine="600"/>
        <w:rPr>
          <w:rFonts w:ascii="黑体" w:eastAsia="黑体" w:hAnsi="黑体"/>
          <w:sz w:val="30"/>
          <w:szCs w:val="30"/>
        </w:rPr>
      </w:pPr>
      <w:r>
        <w:rPr>
          <w:rFonts w:ascii="黑体" w:eastAsia="黑体" w:hAnsi="黑体" w:hint="eastAsia"/>
          <w:sz w:val="30"/>
          <w:szCs w:val="30"/>
        </w:rPr>
        <w:t>一、主要职能</w:t>
      </w:r>
    </w:p>
    <w:p w:rsidR="00CF7A89" w:rsidRDefault="00956AA8">
      <w:pPr>
        <w:spacing w:line="600" w:lineRule="exact"/>
        <w:ind w:firstLineChars="200" w:firstLine="600"/>
        <w:rPr>
          <w:rFonts w:ascii="楷体" w:eastAsia="楷体" w:hAnsi="楷体"/>
          <w:sz w:val="30"/>
          <w:szCs w:val="30"/>
        </w:rPr>
      </w:pPr>
      <w:r>
        <w:rPr>
          <w:rFonts w:ascii="楷体" w:eastAsia="楷体" w:hAnsi="楷体" w:hint="eastAsia"/>
          <w:bCs/>
          <w:sz w:val="30"/>
          <w:szCs w:val="30"/>
        </w:rPr>
        <w:t>（一）主要职能</w:t>
      </w:r>
    </w:p>
    <w:p w:rsidR="00CF7A89" w:rsidRDefault="00956AA8">
      <w:pPr>
        <w:spacing w:line="600" w:lineRule="atLeast"/>
        <w:ind w:firstLine="640"/>
        <w:rPr>
          <w:rFonts w:ascii="仿宋_GB2312" w:eastAsia="仿宋_GB2312" w:hAnsi="宋体"/>
          <w:color w:val="000000"/>
          <w:kern w:val="0"/>
          <w:sz w:val="30"/>
          <w:szCs w:val="30"/>
        </w:rPr>
      </w:pPr>
      <w:r>
        <w:rPr>
          <w:rFonts w:ascii="仿宋_GB2312" w:eastAsia="仿宋_GB2312" w:hAnsi="宋体" w:hint="eastAsia"/>
          <w:color w:val="000000"/>
          <w:kern w:val="0"/>
          <w:sz w:val="30"/>
          <w:szCs w:val="30"/>
        </w:rPr>
        <w:t>为人民身体健康提供公共卫生、基本医疗等服务。公共卫生：居民健康档案管理、健康指导教育、预防保健、传染病防治、特殊病例登记管理、卫生监督、卫生信息管理等；基本医疗：常见病多发病诊治护理、应急救护、转诊康复服务等；乡村卫生服务一体化管理、村卫生室规范管理、村卫生技术人员培训等。</w:t>
      </w:r>
    </w:p>
    <w:p w:rsidR="00CF7A89" w:rsidRDefault="00956AA8" w:rsidP="00357634">
      <w:pPr>
        <w:pStyle w:val="a3"/>
        <w:adjustRightInd w:val="0"/>
        <w:snapToGrid w:val="0"/>
        <w:spacing w:before="93" w:line="600" w:lineRule="exact"/>
        <w:ind w:firstLineChars="210" w:firstLine="630"/>
        <w:rPr>
          <w:rFonts w:ascii="楷体" w:eastAsia="楷体" w:hAnsi="楷体"/>
          <w:bCs/>
          <w:szCs w:val="30"/>
        </w:rPr>
      </w:pPr>
      <w:r>
        <w:rPr>
          <w:rFonts w:ascii="楷体" w:eastAsia="楷体" w:hAnsi="楷体" w:hint="eastAsia"/>
          <w:bCs/>
          <w:szCs w:val="30"/>
        </w:rPr>
        <w:t>（二）2018年度重点工作任务介绍</w:t>
      </w:r>
    </w:p>
    <w:p w:rsidR="00CF7A89" w:rsidRDefault="00956AA8" w:rsidP="00357634">
      <w:pPr>
        <w:pStyle w:val="a3"/>
        <w:adjustRightInd w:val="0"/>
        <w:snapToGrid w:val="0"/>
        <w:spacing w:before="93" w:line="600" w:lineRule="exact"/>
        <w:ind w:firstLineChars="210" w:firstLine="630"/>
        <w:rPr>
          <w:bCs/>
          <w:szCs w:val="30"/>
        </w:rPr>
      </w:pPr>
      <w:r>
        <w:rPr>
          <w:rFonts w:hint="eastAsia"/>
          <w:bCs/>
          <w:szCs w:val="30"/>
        </w:rPr>
        <w:t>2018年，我院承担了戛洒镇辖区内居民及常住人口的急诊、急救及预防保健工作，在医疗服务方面，开展了中医药，增加了DR系统设备，为居民及常住人口提供了优质的治疗实施，为老年人定期进行健康体检，并建立相关健康档案，并按相关要求为辖区人群服务。本年度本着厉行节约，强化节支措施，提高资金使用效率，不断提高理财水平，确保财务管理规范化运行。</w:t>
      </w:r>
    </w:p>
    <w:p w:rsidR="00CF7A89" w:rsidRDefault="00956AA8">
      <w:pPr>
        <w:spacing w:line="600" w:lineRule="exact"/>
        <w:ind w:firstLineChars="200" w:firstLine="600"/>
        <w:rPr>
          <w:rFonts w:ascii="黑体" w:eastAsia="黑体" w:hAnsi="黑体"/>
          <w:sz w:val="30"/>
          <w:szCs w:val="30"/>
        </w:rPr>
      </w:pPr>
      <w:r>
        <w:rPr>
          <w:rFonts w:ascii="黑体" w:eastAsia="黑体" w:hAnsi="黑体" w:hint="eastAsia"/>
          <w:sz w:val="30"/>
          <w:szCs w:val="30"/>
        </w:rPr>
        <w:t>二、部门基本情况</w:t>
      </w:r>
    </w:p>
    <w:p w:rsidR="00CF7A89" w:rsidRDefault="00956AA8">
      <w:pPr>
        <w:spacing w:line="600" w:lineRule="exact"/>
        <w:ind w:firstLineChars="200" w:firstLine="600"/>
        <w:rPr>
          <w:rFonts w:ascii="仿宋_GB2312" w:eastAsia="仿宋_GB2312" w:hAnsi="宋体" w:cs="Arial"/>
          <w:kern w:val="0"/>
          <w:sz w:val="30"/>
          <w:szCs w:val="30"/>
        </w:rPr>
      </w:pPr>
      <w:r>
        <w:rPr>
          <w:rFonts w:ascii="仿宋_GB2312" w:eastAsia="仿宋_GB2312" w:hint="eastAsia"/>
          <w:sz w:val="30"/>
          <w:szCs w:val="30"/>
        </w:rPr>
        <w:t>新平县新化乡卫生院年末实有人员编制24</w:t>
      </w:r>
      <w:r>
        <w:rPr>
          <w:rFonts w:ascii="仿宋_GB2312" w:eastAsia="仿宋_GB2312" w:hAnsi="宋体" w:cs="Arial" w:hint="eastAsia"/>
          <w:kern w:val="0"/>
          <w:sz w:val="30"/>
          <w:szCs w:val="30"/>
        </w:rPr>
        <w:t>人。其中：行政编制</w:t>
      </w:r>
      <w:r>
        <w:rPr>
          <w:rFonts w:ascii="仿宋_GB2312" w:eastAsia="仿宋_GB2312" w:hint="eastAsia"/>
          <w:sz w:val="30"/>
          <w:szCs w:val="30"/>
        </w:rPr>
        <w:t>XX</w:t>
      </w:r>
      <w:r>
        <w:rPr>
          <w:rFonts w:ascii="仿宋_GB2312" w:eastAsia="仿宋_GB2312" w:hAnsi="宋体" w:cs="Arial" w:hint="eastAsia"/>
          <w:kern w:val="0"/>
          <w:sz w:val="30"/>
          <w:szCs w:val="30"/>
        </w:rPr>
        <w:t>人（含行政工勤编制</w:t>
      </w:r>
      <w:r>
        <w:rPr>
          <w:rFonts w:ascii="仿宋_GB2312" w:eastAsia="仿宋_GB2312" w:hint="eastAsia"/>
          <w:sz w:val="30"/>
          <w:szCs w:val="30"/>
        </w:rPr>
        <w:t>XX</w:t>
      </w:r>
      <w:r>
        <w:rPr>
          <w:rFonts w:ascii="仿宋_GB2312" w:eastAsia="仿宋_GB2312" w:hAnsi="宋体" w:cs="Arial" w:hint="eastAsia"/>
          <w:kern w:val="0"/>
          <w:sz w:val="30"/>
          <w:szCs w:val="30"/>
        </w:rPr>
        <w:t>人），事业编制24人（含参公管理事业编制</w:t>
      </w:r>
      <w:r>
        <w:rPr>
          <w:rFonts w:ascii="仿宋_GB2312" w:eastAsia="仿宋_GB2312" w:hint="eastAsia"/>
          <w:sz w:val="30"/>
          <w:szCs w:val="30"/>
        </w:rPr>
        <w:t>0</w:t>
      </w:r>
      <w:r>
        <w:rPr>
          <w:rFonts w:ascii="仿宋_GB2312" w:eastAsia="仿宋_GB2312" w:hAnsi="宋体" w:cs="Arial" w:hint="eastAsia"/>
          <w:kern w:val="0"/>
          <w:sz w:val="30"/>
          <w:szCs w:val="30"/>
        </w:rPr>
        <w:t>人）；在职在编实有行政人员</w:t>
      </w:r>
      <w:r>
        <w:rPr>
          <w:rFonts w:ascii="仿宋_GB2312" w:eastAsia="仿宋_GB2312" w:hint="eastAsia"/>
          <w:sz w:val="30"/>
          <w:szCs w:val="30"/>
        </w:rPr>
        <w:t>XX</w:t>
      </w:r>
      <w:r>
        <w:rPr>
          <w:rFonts w:ascii="仿宋_GB2312" w:eastAsia="仿宋_GB2312" w:hAnsi="宋体" w:cs="Arial" w:hint="eastAsia"/>
          <w:kern w:val="0"/>
          <w:sz w:val="30"/>
          <w:szCs w:val="30"/>
        </w:rPr>
        <w:t>人（含行政工勤人员</w:t>
      </w:r>
      <w:r>
        <w:rPr>
          <w:rFonts w:ascii="仿宋_GB2312" w:eastAsia="仿宋_GB2312" w:hint="eastAsia"/>
          <w:sz w:val="30"/>
          <w:szCs w:val="30"/>
        </w:rPr>
        <w:t>XX</w:t>
      </w:r>
      <w:r>
        <w:rPr>
          <w:rFonts w:ascii="仿宋_GB2312" w:eastAsia="仿宋_GB2312" w:hAnsi="宋体" w:cs="Arial" w:hint="eastAsia"/>
          <w:kern w:val="0"/>
          <w:sz w:val="30"/>
          <w:szCs w:val="30"/>
        </w:rPr>
        <w:t>人），事业人员</w:t>
      </w:r>
      <w:r>
        <w:rPr>
          <w:rFonts w:ascii="仿宋_GB2312" w:eastAsia="仿宋_GB2312" w:hint="eastAsia"/>
          <w:sz w:val="30"/>
          <w:szCs w:val="30"/>
        </w:rPr>
        <w:t>24</w:t>
      </w:r>
      <w:r>
        <w:rPr>
          <w:rFonts w:ascii="仿宋_GB2312" w:eastAsia="仿宋_GB2312" w:hAnsi="宋体" w:cs="Arial" w:hint="eastAsia"/>
          <w:kern w:val="0"/>
          <w:sz w:val="30"/>
          <w:szCs w:val="30"/>
        </w:rPr>
        <w:t>人（含参公管理事业人员</w:t>
      </w:r>
      <w:r>
        <w:rPr>
          <w:rFonts w:ascii="仿宋_GB2312" w:eastAsia="仿宋_GB2312" w:hint="eastAsia"/>
          <w:sz w:val="30"/>
          <w:szCs w:val="30"/>
        </w:rPr>
        <w:t>XX</w:t>
      </w:r>
      <w:r>
        <w:rPr>
          <w:rFonts w:ascii="仿宋_GB2312" w:eastAsia="仿宋_GB2312" w:hAnsi="宋体" w:cs="Arial" w:hint="eastAsia"/>
          <w:kern w:val="0"/>
          <w:sz w:val="30"/>
          <w:szCs w:val="30"/>
        </w:rPr>
        <w:t>人）。</w:t>
      </w:r>
    </w:p>
    <w:p w:rsidR="00CF7A89" w:rsidRDefault="00956AA8">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lastRenderedPageBreak/>
        <w:t>离退休人员 6人。其中：离休</w:t>
      </w:r>
      <w:r>
        <w:rPr>
          <w:rFonts w:ascii="仿宋_GB2312" w:eastAsia="仿宋_GB2312" w:hint="eastAsia"/>
          <w:sz w:val="30"/>
          <w:szCs w:val="30"/>
        </w:rPr>
        <w:t>0</w:t>
      </w:r>
      <w:r>
        <w:rPr>
          <w:rFonts w:ascii="仿宋_GB2312" w:eastAsia="仿宋_GB2312" w:hAnsi="宋体" w:cs="Arial" w:hint="eastAsia"/>
          <w:kern w:val="0"/>
          <w:sz w:val="30"/>
          <w:szCs w:val="30"/>
        </w:rPr>
        <w:t>人，退休6 人。</w:t>
      </w:r>
    </w:p>
    <w:p w:rsidR="00CF7A89" w:rsidRDefault="00956AA8">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实有车辆编制</w:t>
      </w:r>
      <w:r>
        <w:rPr>
          <w:rFonts w:ascii="仿宋_GB2312" w:eastAsia="仿宋_GB2312" w:hint="eastAsia"/>
          <w:sz w:val="30"/>
          <w:szCs w:val="30"/>
        </w:rPr>
        <w:t>2</w:t>
      </w:r>
      <w:r>
        <w:rPr>
          <w:rFonts w:ascii="仿宋_GB2312" w:eastAsia="仿宋_GB2312" w:hAnsi="宋体" w:cs="Arial" w:hint="eastAsia"/>
          <w:kern w:val="0"/>
          <w:sz w:val="30"/>
          <w:szCs w:val="30"/>
        </w:rPr>
        <w:t>辆，在编实有车辆</w:t>
      </w:r>
      <w:r>
        <w:rPr>
          <w:rFonts w:ascii="仿宋_GB2312" w:eastAsia="仿宋_GB2312" w:hint="eastAsia"/>
          <w:sz w:val="30"/>
          <w:szCs w:val="30"/>
        </w:rPr>
        <w:t>2</w:t>
      </w:r>
      <w:r>
        <w:rPr>
          <w:rFonts w:ascii="仿宋_GB2312" w:eastAsia="仿宋_GB2312" w:hAnsi="宋体" w:cs="Arial" w:hint="eastAsia"/>
          <w:kern w:val="0"/>
          <w:sz w:val="30"/>
          <w:szCs w:val="30"/>
        </w:rPr>
        <w:t>辆。</w:t>
      </w:r>
    </w:p>
    <w:p w:rsidR="00CF7A89" w:rsidRDefault="00956AA8">
      <w:pPr>
        <w:jc w:val="center"/>
        <w:rPr>
          <w:rFonts w:ascii="黑体" w:eastAsia="黑体" w:hAnsi="黑体"/>
          <w:sz w:val="32"/>
          <w:szCs w:val="32"/>
        </w:rPr>
      </w:pPr>
      <w:r>
        <w:rPr>
          <w:rFonts w:ascii="黑体" w:eastAsia="黑体" w:hAnsi="黑体" w:hint="eastAsia"/>
          <w:sz w:val="32"/>
          <w:szCs w:val="32"/>
        </w:rPr>
        <w:t>第二部分  2018年度部门决算表</w:t>
      </w:r>
    </w:p>
    <w:p w:rsidR="00CF7A89" w:rsidRDefault="00956AA8">
      <w:pPr>
        <w:spacing w:line="600" w:lineRule="exact"/>
        <w:ind w:firstLineChars="200" w:firstLine="600"/>
        <w:jc w:val="center"/>
        <w:rPr>
          <w:rFonts w:ascii="仿宋_GB2312" w:eastAsia="仿宋_GB2312"/>
          <w:sz w:val="30"/>
          <w:szCs w:val="30"/>
        </w:rPr>
      </w:pPr>
      <w:r>
        <w:rPr>
          <w:rFonts w:ascii="仿宋_GB2312" w:eastAsia="仿宋_GB2312" w:hint="eastAsia"/>
          <w:sz w:val="30"/>
          <w:szCs w:val="30"/>
        </w:rPr>
        <w:t>（详见附件）</w:t>
      </w:r>
    </w:p>
    <w:p w:rsidR="00CF7A89" w:rsidRDefault="00CF7A89">
      <w:pPr>
        <w:spacing w:line="600" w:lineRule="exact"/>
        <w:ind w:firstLineChars="200" w:firstLine="600"/>
        <w:jc w:val="center"/>
        <w:rPr>
          <w:rFonts w:ascii="仿宋_GB2312" w:eastAsia="仿宋_GB2312"/>
          <w:sz w:val="30"/>
          <w:szCs w:val="30"/>
        </w:rPr>
      </w:pPr>
    </w:p>
    <w:p w:rsidR="00CF7A89" w:rsidRDefault="00956AA8">
      <w:pPr>
        <w:jc w:val="center"/>
        <w:rPr>
          <w:rFonts w:ascii="黑体" w:eastAsia="黑体" w:hAnsi="黑体"/>
          <w:sz w:val="32"/>
          <w:szCs w:val="32"/>
        </w:rPr>
      </w:pPr>
      <w:r>
        <w:rPr>
          <w:rFonts w:ascii="黑体" w:eastAsia="黑体" w:hAnsi="黑体" w:hint="eastAsia"/>
          <w:sz w:val="32"/>
          <w:szCs w:val="32"/>
        </w:rPr>
        <w:t>第三部分  2018年度部门决算情况说明</w:t>
      </w:r>
    </w:p>
    <w:p w:rsidR="00CF7A89" w:rsidRDefault="00956AA8">
      <w:pPr>
        <w:ind w:firstLineChars="200" w:firstLine="600"/>
        <w:jc w:val="left"/>
        <w:rPr>
          <w:rFonts w:ascii="黑体" w:eastAsia="黑体" w:hAnsi="黑体"/>
          <w:sz w:val="30"/>
          <w:szCs w:val="30"/>
        </w:rPr>
      </w:pPr>
      <w:r>
        <w:rPr>
          <w:rFonts w:ascii="黑体" w:eastAsia="黑体" w:hAnsi="黑体" w:hint="eastAsia"/>
          <w:sz w:val="30"/>
          <w:szCs w:val="30"/>
        </w:rPr>
        <w:t>一、收入决算情况说明</w:t>
      </w:r>
    </w:p>
    <w:p w:rsidR="00CF7A89" w:rsidRDefault="00956AA8">
      <w:pPr>
        <w:widowControl/>
        <w:snapToGrid w:val="0"/>
        <w:spacing w:before="100" w:after="100" w:line="600" w:lineRule="exact"/>
        <w:ind w:firstLine="538"/>
        <w:jc w:val="left"/>
        <w:rPr>
          <w:rFonts w:ascii="仿宋_GB2312" w:eastAsia="仿宋_GB2312"/>
          <w:sz w:val="30"/>
          <w:szCs w:val="30"/>
        </w:rPr>
      </w:pPr>
      <w:r>
        <w:rPr>
          <w:rFonts w:ascii="仿宋_GB2312" w:eastAsia="仿宋_GB2312" w:hint="eastAsia"/>
          <w:sz w:val="30"/>
          <w:szCs w:val="30"/>
        </w:rPr>
        <w:t>新化乡卫生院2018年度收入合计10572674.26元。其中：财政拨款收入8669527.88元，占总收入的82%；上级补助收入0.00万元，占总收入的0.00%；事业收1662734.36元，占总收入的15.73%；经营收入0.00万元，占总收入的0.00%；附属单位缴款收入0.00万元，占总收入的0.00%；其他收入240412.02元，占总收入2.27%。与上年的总收入6619891.31元对比，增加了3952782.95元，主要原因是财政拨款收入和事业收入较上年的金额增加3775657.49元，其他收入 增加177125.46元。</w:t>
      </w:r>
    </w:p>
    <w:p w:rsidR="00CF7A89" w:rsidRDefault="00956AA8">
      <w:pPr>
        <w:ind w:firstLineChars="200" w:firstLine="600"/>
        <w:jc w:val="left"/>
        <w:rPr>
          <w:rFonts w:ascii="黑体" w:eastAsia="黑体" w:hAnsi="黑体"/>
          <w:sz w:val="30"/>
          <w:szCs w:val="30"/>
        </w:rPr>
      </w:pPr>
      <w:r>
        <w:rPr>
          <w:rFonts w:ascii="黑体" w:eastAsia="黑体" w:hAnsi="黑体" w:hint="eastAsia"/>
          <w:sz w:val="30"/>
          <w:szCs w:val="30"/>
        </w:rPr>
        <w:t>二、支出决算情况说明</w:t>
      </w:r>
    </w:p>
    <w:p w:rsidR="00CF7A89" w:rsidRDefault="00956AA8">
      <w:pPr>
        <w:spacing w:line="600" w:lineRule="exact"/>
        <w:ind w:firstLineChars="200" w:firstLine="600"/>
        <w:rPr>
          <w:rFonts w:ascii="仿宋_GB2312" w:eastAsia="仿宋_GB2312" w:hAnsi="宋体" w:cs="Arial"/>
          <w:kern w:val="0"/>
          <w:sz w:val="30"/>
          <w:szCs w:val="30"/>
        </w:rPr>
      </w:pPr>
      <w:r>
        <w:rPr>
          <w:rFonts w:ascii="仿宋_GB2312" w:eastAsia="仿宋_GB2312" w:hint="eastAsia"/>
          <w:sz w:val="30"/>
          <w:szCs w:val="30"/>
        </w:rPr>
        <w:t>新化卫生院2018年度支出合计10422442.56元。其中：</w:t>
      </w:r>
      <w:r>
        <w:rPr>
          <w:rFonts w:ascii="仿宋_GB2312" w:eastAsia="仿宋_GB2312" w:hAnsi="宋体" w:cs="Arial" w:hint="eastAsia"/>
          <w:kern w:val="0"/>
          <w:sz w:val="30"/>
          <w:szCs w:val="30"/>
        </w:rPr>
        <w:t>基本支出</w:t>
      </w:r>
      <w:r>
        <w:rPr>
          <w:rFonts w:ascii="仿宋_GB2312" w:eastAsia="仿宋_GB2312" w:hint="eastAsia"/>
          <w:sz w:val="30"/>
          <w:szCs w:val="30"/>
        </w:rPr>
        <w:t>5900670.99</w:t>
      </w:r>
      <w:r>
        <w:rPr>
          <w:rFonts w:ascii="仿宋_GB2312" w:eastAsia="仿宋_GB2312" w:hAnsi="宋体" w:cs="Arial" w:hint="eastAsia"/>
          <w:kern w:val="0"/>
          <w:sz w:val="30"/>
          <w:szCs w:val="30"/>
        </w:rPr>
        <w:t>元，占总支出的</w:t>
      </w:r>
      <w:r>
        <w:rPr>
          <w:rFonts w:ascii="仿宋_GB2312" w:eastAsia="仿宋_GB2312" w:hint="eastAsia"/>
          <w:sz w:val="30"/>
          <w:szCs w:val="30"/>
        </w:rPr>
        <w:t>56.62</w:t>
      </w:r>
      <w:r>
        <w:rPr>
          <w:rFonts w:ascii="仿宋_GB2312" w:eastAsia="仿宋_GB2312" w:hAnsi="宋体" w:cs="Arial" w:hint="eastAsia"/>
          <w:kern w:val="0"/>
          <w:sz w:val="30"/>
          <w:szCs w:val="30"/>
        </w:rPr>
        <w:t>％；项目支出</w:t>
      </w:r>
      <w:r>
        <w:rPr>
          <w:rFonts w:ascii="仿宋_GB2312" w:eastAsia="仿宋_GB2312" w:hint="eastAsia"/>
          <w:sz w:val="30"/>
          <w:szCs w:val="30"/>
        </w:rPr>
        <w:t>4521771.57</w:t>
      </w:r>
      <w:r>
        <w:rPr>
          <w:rFonts w:ascii="仿宋_GB2312" w:eastAsia="仿宋_GB2312" w:hAnsi="宋体" w:cs="Arial" w:hint="eastAsia"/>
          <w:kern w:val="0"/>
          <w:sz w:val="30"/>
          <w:szCs w:val="30"/>
        </w:rPr>
        <w:t>元，占总支出的</w:t>
      </w:r>
      <w:r>
        <w:rPr>
          <w:rFonts w:ascii="仿宋_GB2312" w:eastAsia="仿宋_GB2312" w:hint="eastAsia"/>
          <w:sz w:val="30"/>
          <w:szCs w:val="30"/>
        </w:rPr>
        <w:t>43.38</w:t>
      </w:r>
      <w:r>
        <w:rPr>
          <w:rFonts w:ascii="仿宋_GB2312" w:eastAsia="仿宋_GB2312" w:hAnsi="宋体" w:cs="Arial" w:hint="eastAsia"/>
          <w:kern w:val="0"/>
          <w:sz w:val="30"/>
          <w:szCs w:val="30"/>
        </w:rPr>
        <w:t>％；上缴上级支出、经营支出、对附属单位补助支出共</w:t>
      </w:r>
      <w:r>
        <w:rPr>
          <w:rFonts w:ascii="仿宋_GB2312" w:eastAsia="仿宋_GB2312" w:hint="eastAsia"/>
          <w:sz w:val="30"/>
          <w:szCs w:val="30"/>
        </w:rPr>
        <w:t>0.00</w:t>
      </w:r>
      <w:r>
        <w:rPr>
          <w:rFonts w:ascii="仿宋_GB2312" w:eastAsia="仿宋_GB2312" w:hAnsi="宋体" w:cs="Arial" w:hint="eastAsia"/>
          <w:kern w:val="0"/>
          <w:sz w:val="30"/>
          <w:szCs w:val="30"/>
        </w:rPr>
        <w:t>万元，占总支出的</w:t>
      </w:r>
      <w:r>
        <w:rPr>
          <w:rFonts w:ascii="仿宋_GB2312" w:eastAsia="仿宋_GB2312" w:hint="eastAsia"/>
          <w:sz w:val="30"/>
          <w:szCs w:val="30"/>
        </w:rPr>
        <w:t>0.00</w:t>
      </w:r>
      <w:r>
        <w:rPr>
          <w:rFonts w:ascii="仿宋_GB2312" w:eastAsia="仿宋_GB2312" w:hAnsi="宋体" w:cs="Arial" w:hint="eastAsia"/>
          <w:kern w:val="0"/>
          <w:sz w:val="30"/>
          <w:szCs w:val="30"/>
        </w:rPr>
        <w:t>％。</w:t>
      </w:r>
      <w:r>
        <w:rPr>
          <w:rFonts w:ascii="仿宋_GB2312" w:eastAsia="仿宋_GB2312" w:hint="eastAsia"/>
          <w:sz w:val="30"/>
          <w:szCs w:val="30"/>
        </w:rPr>
        <w:t>与上年同期减少支出2618734.47元，增减少86.64%，主要原因是基本支出较上年有所增</w:t>
      </w:r>
      <w:r>
        <w:rPr>
          <w:rFonts w:ascii="仿宋_GB2312" w:eastAsia="仿宋_GB2312" w:hint="eastAsia"/>
          <w:sz w:val="30"/>
          <w:szCs w:val="30"/>
        </w:rPr>
        <w:lastRenderedPageBreak/>
        <w:t>加及项目增加基本公共卫生服务项目经费支出大于上年支出。</w:t>
      </w:r>
    </w:p>
    <w:p w:rsidR="00CF7A89" w:rsidRDefault="00956AA8">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（一）基本支出情况</w:t>
      </w:r>
    </w:p>
    <w:p w:rsidR="00CF7A89" w:rsidRDefault="00956AA8">
      <w:pPr>
        <w:widowControl/>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2018年度用于保障机构正常运转的日常支出5900670.99元。比上年同期5016401.41元，增加了884269.58增17.63%,主要原因是人员工资及综合考评奖。人员经费和日常公用经费都有所增长。包括基本工资、津贴补贴等人员经费支出占基本支出的74.04％；办公费、印刷费、水电费、办公设备购置等日常公用经费占基本支出的25.96％。</w:t>
      </w:r>
    </w:p>
    <w:p w:rsidR="00CF7A89" w:rsidRDefault="00956AA8">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（二）项目支出情况</w:t>
      </w:r>
    </w:p>
    <w:p w:rsidR="00CF7A89" w:rsidRDefault="00956AA8">
      <w:pPr>
        <w:widowControl/>
        <w:snapToGrid w:val="0"/>
        <w:spacing w:before="100" w:after="100" w:line="600" w:lineRule="exact"/>
        <w:ind w:firstLineChars="200" w:firstLine="600"/>
        <w:jc w:val="left"/>
        <w:rPr>
          <w:rFonts w:ascii="仿宋_GB2312" w:eastAsia="仿宋_GB2312"/>
          <w:sz w:val="30"/>
          <w:szCs w:val="30"/>
        </w:rPr>
      </w:pPr>
      <w:r>
        <w:rPr>
          <w:rFonts w:ascii="仿宋_GB2312" w:eastAsia="仿宋_GB2312" w:hint="eastAsia"/>
          <w:sz w:val="30"/>
          <w:szCs w:val="30"/>
        </w:rPr>
        <w:t>2018年度用于保障机构为完成特定的行政工作任务或事业发展目标，用于专项业务工作的经费支出4521771.57元。与上年的支出2787306.68元对比，减少1734464.89元。</w:t>
      </w:r>
    </w:p>
    <w:p w:rsidR="00CF7A89" w:rsidRDefault="00956AA8">
      <w:pPr>
        <w:widowControl/>
        <w:snapToGrid w:val="0"/>
        <w:spacing w:before="100" w:after="100" w:line="600" w:lineRule="exact"/>
        <w:ind w:firstLineChars="200" w:firstLine="600"/>
        <w:jc w:val="left"/>
        <w:rPr>
          <w:rFonts w:ascii="黑体" w:eastAsia="黑体" w:hAnsi="黑体"/>
          <w:sz w:val="30"/>
          <w:szCs w:val="30"/>
        </w:rPr>
      </w:pPr>
      <w:r>
        <w:rPr>
          <w:rFonts w:ascii="黑体" w:eastAsia="黑体" w:hAnsi="黑体" w:hint="eastAsia"/>
          <w:sz w:val="30"/>
          <w:szCs w:val="30"/>
        </w:rPr>
        <w:t>三、一般公共预算财政拨款支出决算情况说明</w:t>
      </w:r>
    </w:p>
    <w:p w:rsidR="00CF7A89" w:rsidRDefault="00956AA8">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（一）一般公共预算财政拨款支出决算总体情况</w:t>
      </w:r>
    </w:p>
    <w:p w:rsidR="00CF7A89" w:rsidRDefault="00956AA8">
      <w:pPr>
        <w:widowControl/>
        <w:snapToGrid w:val="0"/>
        <w:spacing w:before="100" w:after="100" w:line="600" w:lineRule="exact"/>
        <w:jc w:val="left"/>
        <w:rPr>
          <w:rFonts w:ascii="仿宋_GB2312" w:eastAsia="仿宋_GB2312" w:hAnsi="宋体" w:cs="Arial"/>
          <w:kern w:val="0"/>
          <w:sz w:val="30"/>
          <w:szCs w:val="30"/>
        </w:rPr>
      </w:pPr>
      <w:r>
        <w:rPr>
          <w:rFonts w:ascii="仿宋_GB2312" w:eastAsia="仿宋_GB2312" w:hint="eastAsia"/>
          <w:sz w:val="30"/>
          <w:szCs w:val="30"/>
        </w:rPr>
        <w:t>扬武镇卫生院2018年度一般公共预算财政拨款支出</w:t>
      </w:r>
      <w:r>
        <w:rPr>
          <w:rFonts w:ascii="仿宋_GB2312" w:eastAsia="仿宋_GB2312" w:hAnsi="宋体" w:cs="Arial" w:hint="eastAsia"/>
          <w:kern w:val="0"/>
          <w:sz w:val="30"/>
          <w:szCs w:val="30"/>
        </w:rPr>
        <w:t>4102407.35元,占本年支出合计的</w:t>
      </w:r>
      <w:r>
        <w:rPr>
          <w:rFonts w:ascii="仿宋_GB2312" w:eastAsia="仿宋_GB2312" w:hint="eastAsia"/>
          <w:sz w:val="30"/>
          <w:szCs w:val="30"/>
        </w:rPr>
        <w:t>39.36</w:t>
      </w:r>
      <w:r>
        <w:rPr>
          <w:rFonts w:ascii="仿宋_GB2312" w:eastAsia="仿宋_GB2312" w:hAnsi="宋体" w:cs="Arial" w:hint="eastAsia"/>
          <w:kern w:val="0"/>
          <w:sz w:val="30"/>
          <w:szCs w:val="30"/>
        </w:rPr>
        <w:t>%。</w:t>
      </w:r>
      <w:r>
        <w:rPr>
          <w:rFonts w:ascii="仿宋_GB2312" w:eastAsia="仿宋_GB2312" w:hint="eastAsia"/>
          <w:sz w:val="30"/>
          <w:szCs w:val="30"/>
        </w:rPr>
        <w:t>与上年的同期相比4092320.00元对比，增加了10087.35元，主要原因是基本支出（包括人员经费和日常公用经费）较上年的金额大幅度增加</w:t>
      </w:r>
      <w:r>
        <w:rPr>
          <w:rFonts w:ascii="仿宋_GB2312" w:eastAsia="仿宋_GB2312" w:hAnsi="宋体" w:cs="Arial" w:hint="eastAsia"/>
          <w:kern w:val="0"/>
          <w:sz w:val="30"/>
          <w:szCs w:val="30"/>
        </w:rPr>
        <w:t>。</w:t>
      </w:r>
    </w:p>
    <w:p w:rsidR="00CF7A89" w:rsidRDefault="00956AA8">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（二）一般公共预算财政拨款支出决算具体情况</w:t>
      </w:r>
      <w:r>
        <w:rPr>
          <w:rFonts w:ascii="楷体" w:eastAsia="楷体" w:hAnsi="楷体" w:hint="eastAsia"/>
          <w:sz w:val="30"/>
          <w:szCs w:val="30"/>
        </w:rPr>
        <w:tab/>
      </w:r>
      <w:r>
        <w:rPr>
          <w:rFonts w:ascii="楷体" w:eastAsia="楷体" w:hAnsi="楷体" w:hint="eastAsia"/>
          <w:sz w:val="30"/>
          <w:szCs w:val="30"/>
        </w:rPr>
        <w:tab/>
      </w:r>
      <w:r>
        <w:rPr>
          <w:rFonts w:ascii="楷体" w:eastAsia="楷体" w:hAnsi="楷体" w:hint="eastAsia"/>
          <w:sz w:val="30"/>
          <w:szCs w:val="30"/>
        </w:rPr>
        <w:tab/>
      </w:r>
    </w:p>
    <w:p w:rsidR="00CF7A89" w:rsidRDefault="00956AA8">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lastRenderedPageBreak/>
        <w:t>1.1.社会保障和就业支出584701.77元，占一般公共预算财政拨款总支出的14.25%。主要用于社会保险支出；</w:t>
      </w:r>
    </w:p>
    <w:p w:rsidR="00CF7A89" w:rsidRDefault="00956AA8">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2.医疗卫生与计划生育支出3251475.58元，占一般公共预算财政拨款总支出的60.14%。主要用于人员经费及基本公共卫生项目支出；</w:t>
      </w:r>
    </w:p>
    <w:p w:rsidR="00CF7A89" w:rsidRDefault="00956AA8">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宋体" w:cs="Arial" w:hint="eastAsia"/>
          <w:kern w:val="0"/>
          <w:sz w:val="30"/>
          <w:szCs w:val="30"/>
        </w:rPr>
        <w:t>3.住房保障支出286180.00元，占一般公共预算财政拨款总支出的6.09%。主要用于在职人员住房公积金支出。</w:t>
      </w:r>
    </w:p>
    <w:p w:rsidR="00CF7A89" w:rsidRDefault="00956AA8">
      <w:pPr>
        <w:widowControl/>
        <w:snapToGrid w:val="0"/>
        <w:spacing w:before="100" w:after="100" w:line="360" w:lineRule="auto"/>
        <w:ind w:firstLineChars="200" w:firstLine="600"/>
        <w:jc w:val="left"/>
        <w:rPr>
          <w:rFonts w:ascii="黑体" w:eastAsia="黑体" w:hAnsi="黑体"/>
          <w:sz w:val="30"/>
          <w:szCs w:val="30"/>
        </w:rPr>
      </w:pPr>
      <w:r>
        <w:rPr>
          <w:rFonts w:ascii="黑体" w:eastAsia="黑体" w:hAnsi="黑体" w:hint="eastAsia"/>
          <w:sz w:val="30"/>
          <w:szCs w:val="30"/>
        </w:rPr>
        <w:t>四、一般公共预算财政拨款“三公”经费支出决算情况说明</w:t>
      </w:r>
    </w:p>
    <w:p w:rsidR="00CF7A89" w:rsidRDefault="00956AA8">
      <w:pPr>
        <w:widowControl/>
        <w:snapToGrid w:val="0"/>
        <w:spacing w:before="100" w:after="100" w:line="360" w:lineRule="auto"/>
        <w:ind w:firstLineChars="200" w:firstLine="600"/>
        <w:jc w:val="left"/>
        <w:rPr>
          <w:rFonts w:ascii="楷体" w:eastAsia="楷体" w:hAnsi="楷体"/>
          <w:sz w:val="30"/>
          <w:szCs w:val="30"/>
        </w:rPr>
      </w:pPr>
      <w:r>
        <w:rPr>
          <w:rFonts w:ascii="楷体" w:eastAsia="楷体" w:hAnsi="楷体" w:hint="eastAsia"/>
          <w:sz w:val="30"/>
          <w:szCs w:val="30"/>
        </w:rPr>
        <w:t>(一)一般公共预算财政拨款“三公”经费支出决算总体情况</w:t>
      </w:r>
    </w:p>
    <w:p w:rsidR="00CF7A89" w:rsidRDefault="00956AA8">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int="eastAsia"/>
          <w:sz w:val="30"/>
          <w:szCs w:val="30"/>
        </w:rPr>
        <w:t>新化乡卫生院2018年度一般公共预算财政拨款“三公”经费支出预算为96400.00元，支出决算为58649.08元，完成预算的60.84%。其中：因公出国（境）费支出决算为0万元，完成预算的0%；公务用车购置及运行费支出决算为37756.08元，完成预算的64.38%；公务接待费支出决算为20893.00元，完成预算的35.62%。2018年度一般公共预算财政拨款“三公”经费支出决算数小于预算数的主要原因是控制公务接待费支出，公务用车购置及运行费支出增量不大。</w:t>
      </w:r>
    </w:p>
    <w:p w:rsidR="00CF7A89" w:rsidRDefault="00956AA8">
      <w:pPr>
        <w:widowControl/>
        <w:snapToGrid w:val="0"/>
        <w:spacing w:before="100" w:after="100" w:line="360" w:lineRule="auto"/>
        <w:ind w:firstLineChars="200" w:firstLine="600"/>
        <w:jc w:val="left"/>
        <w:rPr>
          <w:rFonts w:ascii="楷体" w:eastAsia="楷体" w:hAnsi="楷体"/>
          <w:sz w:val="30"/>
          <w:szCs w:val="30"/>
        </w:rPr>
      </w:pPr>
      <w:r>
        <w:rPr>
          <w:rFonts w:ascii="楷体" w:eastAsia="楷体" w:hAnsi="楷体" w:hint="eastAsia"/>
          <w:sz w:val="30"/>
          <w:szCs w:val="30"/>
        </w:rPr>
        <w:t>(二)一般公共预算财政拨款“三公”经费支出决算具体情况</w:t>
      </w:r>
    </w:p>
    <w:p w:rsidR="00CF7A89" w:rsidRDefault="00956AA8">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int="eastAsia"/>
          <w:sz w:val="30"/>
          <w:szCs w:val="30"/>
        </w:rPr>
        <w:t>2018年度一般公共预算财政拨款“三公”经费支出决算中，因公出国（境）费支出0.00万元，占0.00%；公务用车购置及运行维护费支出37756.08元，占64.38%；公务接待费支出20893.00元，占35.62%。具体情况如下：</w:t>
      </w:r>
    </w:p>
    <w:p w:rsidR="00CF7A89" w:rsidRDefault="00956AA8">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lastRenderedPageBreak/>
        <w:t>1.因公出国（境）费</w:t>
      </w:r>
      <w:r>
        <w:rPr>
          <w:rFonts w:ascii="仿宋_GB2312" w:eastAsia="仿宋_GB2312" w:hint="eastAsia"/>
          <w:sz w:val="30"/>
          <w:szCs w:val="30"/>
        </w:rPr>
        <w:t>支出0.00万元，共安排因公出国（境）团组0个，累计0人次。</w:t>
      </w:r>
    </w:p>
    <w:p w:rsidR="00CF7A89" w:rsidRDefault="00956AA8">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2. 公务用车购置及运行维护费</w:t>
      </w:r>
      <w:r>
        <w:rPr>
          <w:rFonts w:ascii="仿宋_GB2312" w:eastAsia="仿宋_GB2312" w:hint="eastAsia"/>
          <w:sz w:val="30"/>
          <w:szCs w:val="30"/>
        </w:rPr>
        <w:t>支出XX万元。其中：</w:t>
      </w:r>
    </w:p>
    <w:p w:rsidR="00CF7A89" w:rsidRDefault="00956AA8">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公务用车运行维护</w:t>
      </w:r>
      <w:r>
        <w:rPr>
          <w:rFonts w:ascii="仿宋_GB2312" w:eastAsia="仿宋_GB2312" w:hint="eastAsia"/>
          <w:sz w:val="30"/>
          <w:szCs w:val="30"/>
        </w:rPr>
        <w:t>支出37756.08元，开支一般公共预算财政拨款的公务用车保有量为2辆。主要用于救护车辆燃料费、维修费、过路过桥费、保险费等。</w:t>
      </w:r>
    </w:p>
    <w:p w:rsidR="00CF7A89" w:rsidRDefault="00956AA8">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3.公务接待费</w:t>
      </w:r>
      <w:r>
        <w:rPr>
          <w:rFonts w:ascii="仿宋_GB2312" w:eastAsia="仿宋_GB2312" w:hint="eastAsia"/>
          <w:sz w:val="30"/>
          <w:szCs w:val="30"/>
        </w:rPr>
        <w:t>支出20893.00元。其中：</w:t>
      </w:r>
    </w:p>
    <w:p w:rsidR="00CF7A89" w:rsidRDefault="00956AA8">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国内接待费</w:t>
      </w:r>
      <w:r>
        <w:rPr>
          <w:rFonts w:ascii="仿宋_GB2312" w:eastAsia="仿宋_GB2312" w:hint="eastAsia"/>
          <w:sz w:val="30"/>
          <w:szCs w:val="30"/>
        </w:rPr>
        <w:t>支出20893.00元（其中：外事接待费支出0万元），共安排国内公务接待80批次（其中：外事接待0批次），接待人次870人（其中：外事接待人次0人）。主要用于项目、督导工作等发生的接待支出。</w:t>
      </w:r>
    </w:p>
    <w:p w:rsidR="00CF7A89" w:rsidRDefault="00956AA8">
      <w:pPr>
        <w:widowControl/>
        <w:snapToGrid w:val="0"/>
        <w:spacing w:before="100" w:after="100" w:line="360" w:lineRule="auto"/>
        <w:ind w:firstLineChars="200" w:firstLine="602"/>
        <w:jc w:val="left"/>
        <w:rPr>
          <w:rFonts w:ascii="仿宋_GB2312" w:eastAsia="仿宋_GB2312"/>
          <w:sz w:val="30"/>
          <w:szCs w:val="30"/>
        </w:rPr>
      </w:pPr>
      <w:r>
        <w:rPr>
          <w:rFonts w:ascii="仿宋_GB2312" w:eastAsia="仿宋_GB2312" w:hint="eastAsia"/>
          <w:b/>
          <w:sz w:val="30"/>
          <w:szCs w:val="30"/>
        </w:rPr>
        <w:t>国（境）外接待费</w:t>
      </w:r>
      <w:r>
        <w:rPr>
          <w:rFonts w:ascii="仿宋_GB2312" w:eastAsia="仿宋_GB2312" w:hint="eastAsia"/>
          <w:sz w:val="30"/>
          <w:szCs w:val="30"/>
        </w:rPr>
        <w:t>支出0.00万元，共安排国（境）外公务接待0批次，接待人次0人。</w:t>
      </w:r>
    </w:p>
    <w:p w:rsidR="00CF7A89" w:rsidRDefault="00956AA8">
      <w:pPr>
        <w:widowControl/>
        <w:snapToGrid w:val="0"/>
        <w:spacing w:before="100" w:after="100" w:line="360" w:lineRule="auto"/>
        <w:ind w:firstLineChars="200" w:firstLine="640"/>
        <w:jc w:val="left"/>
        <w:rPr>
          <w:rFonts w:ascii="仿宋_GB2312" w:eastAsia="仿宋_GB2312"/>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rsidR="00CF7A89" w:rsidRDefault="00956AA8">
      <w:pPr>
        <w:ind w:firstLineChars="200" w:firstLine="600"/>
        <w:jc w:val="left"/>
        <w:rPr>
          <w:rFonts w:ascii="黑体" w:eastAsia="黑体" w:hAnsi="黑体" w:cs="黑体"/>
          <w:sz w:val="30"/>
          <w:szCs w:val="30"/>
        </w:rPr>
      </w:pPr>
      <w:r>
        <w:rPr>
          <w:rFonts w:ascii="黑体" w:eastAsia="黑体" w:hAnsi="黑体" w:cs="黑体" w:hint="eastAsia"/>
          <w:sz w:val="30"/>
          <w:szCs w:val="30"/>
        </w:rPr>
        <w:t>一、机关运行经费支出情况</w:t>
      </w:r>
    </w:p>
    <w:p w:rsidR="00CF7A89" w:rsidRDefault="00956AA8">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扬武镇卫生院2018年机关运行经费支出0.00万元。</w:t>
      </w:r>
    </w:p>
    <w:p w:rsidR="00CF7A89" w:rsidRDefault="00956AA8">
      <w:pPr>
        <w:widowControl/>
        <w:ind w:firstLineChars="200" w:firstLine="600"/>
        <w:rPr>
          <w:rFonts w:ascii="黑体" w:eastAsia="黑体" w:hAnsi="黑体" w:cs="黑体"/>
          <w:color w:val="000000"/>
          <w:kern w:val="0"/>
          <w:sz w:val="30"/>
          <w:szCs w:val="30"/>
        </w:rPr>
      </w:pPr>
      <w:r>
        <w:rPr>
          <w:rFonts w:ascii="黑体" w:eastAsia="黑体" w:hAnsi="黑体" w:cs="黑体" w:hint="eastAsia"/>
          <w:color w:val="000000"/>
          <w:kern w:val="0"/>
          <w:sz w:val="30"/>
          <w:szCs w:val="30"/>
        </w:rPr>
        <w:t>二、国有资产占用情况</w:t>
      </w:r>
    </w:p>
    <w:p w:rsidR="00CF7A89" w:rsidRDefault="00956AA8">
      <w:pPr>
        <w:widowControl/>
        <w:ind w:firstLineChars="200" w:firstLine="600"/>
        <w:rPr>
          <w:rFonts w:ascii="仿宋_GB2312" w:eastAsia="仿宋_GB2312" w:hAnsi="黑体" w:cs="方正小标宋简体"/>
          <w:color w:val="000000"/>
          <w:kern w:val="0"/>
          <w:sz w:val="30"/>
          <w:szCs w:val="30"/>
        </w:rPr>
      </w:pPr>
      <w:r>
        <w:rPr>
          <w:rFonts w:ascii="仿宋_GB2312" w:eastAsia="仿宋_GB2312" w:hAnsi="黑体" w:cs="方正小标宋简体" w:hint="eastAsia"/>
          <w:color w:val="000000"/>
          <w:kern w:val="0"/>
          <w:sz w:val="30"/>
          <w:szCs w:val="30"/>
        </w:rPr>
        <w:t>截至2018年12月31日，新化乡卫生院资产总额12793297.02元，其中，流动资产1456448.71元，固定资产5590919.02元，对外投资及有价证券0.00万元，在建工程0.00万元，无形资产0.00</w:t>
      </w:r>
      <w:r>
        <w:rPr>
          <w:rFonts w:ascii="仿宋_GB2312" w:eastAsia="仿宋_GB2312" w:hAnsi="黑体" w:cs="方正小标宋简体" w:hint="eastAsia"/>
          <w:color w:val="000000"/>
          <w:kern w:val="0"/>
          <w:sz w:val="30"/>
          <w:szCs w:val="30"/>
        </w:rPr>
        <w:lastRenderedPageBreak/>
        <w:t>万元，其他资产1374874.94元（具体内容详见附表）。与上年相比，本年资产总额增加4276052.27元，其中固定资产增加1555706.00元。处置房屋建筑物0平方米，账面原值0.00万元；</w:t>
      </w:r>
    </w:p>
    <w:tbl>
      <w:tblPr>
        <w:tblpPr w:leftFromText="180" w:rightFromText="180" w:topFromText="100" w:bottomFromText="100" w:vertAnchor="text" w:horzAnchor="page" w:tblpX="534" w:tblpY="490"/>
        <w:tblOverlap w:val="never"/>
        <w:tblW w:w="10770" w:type="dxa"/>
        <w:tblLayout w:type="fixed"/>
        <w:tblCellMar>
          <w:left w:w="0" w:type="dxa"/>
          <w:right w:w="0" w:type="dxa"/>
        </w:tblCellMar>
        <w:tblLook w:val="04A0"/>
      </w:tblPr>
      <w:tblGrid>
        <w:gridCol w:w="715"/>
        <w:gridCol w:w="546"/>
        <w:gridCol w:w="739"/>
        <w:gridCol w:w="645"/>
        <w:gridCol w:w="772"/>
        <w:gridCol w:w="709"/>
        <w:gridCol w:w="554"/>
        <w:gridCol w:w="155"/>
        <w:gridCol w:w="710"/>
        <w:gridCol w:w="331"/>
        <w:gridCol w:w="643"/>
        <w:gridCol w:w="196"/>
        <w:gridCol w:w="978"/>
        <w:gridCol w:w="979"/>
        <w:gridCol w:w="360"/>
        <w:gridCol w:w="618"/>
        <w:gridCol w:w="360"/>
        <w:gridCol w:w="142"/>
        <w:gridCol w:w="476"/>
        <w:gridCol w:w="142"/>
      </w:tblGrid>
      <w:tr w:rsidR="00CF7A89">
        <w:trPr>
          <w:trHeight w:val="495"/>
        </w:trPr>
        <w:tc>
          <w:tcPr>
            <w:tcW w:w="10628" w:type="dxa"/>
            <w:gridSpan w:val="19"/>
            <w:tcBorders>
              <w:top w:val="nil"/>
              <w:left w:val="nil"/>
              <w:bottom w:val="nil"/>
              <w:right w:val="nil"/>
            </w:tcBorders>
            <w:shd w:val="clear" w:color="auto" w:fill="FFFFFF"/>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仿宋_GB2312" w:eastAsia="仿宋_GB2312" w:hAnsi="方正小标宋_GBK" w:cs="方正小标宋_GBK" w:hint="eastAsia"/>
                <w:b/>
                <w:color w:val="000000"/>
                <w:kern w:val="0"/>
                <w:sz w:val="30"/>
                <w:szCs w:val="30"/>
              </w:rPr>
              <w:t>国有资产占有使用情况表</w:t>
            </w:r>
          </w:p>
        </w:tc>
        <w:tc>
          <w:tcPr>
            <w:tcW w:w="142" w:type="dxa"/>
            <w:tcBorders>
              <w:top w:val="nil"/>
              <w:left w:val="nil"/>
              <w:bottom w:val="nil"/>
              <w:right w:val="nil"/>
            </w:tcBorders>
            <w:noWrap/>
            <w:vAlign w:val="center"/>
          </w:tcPr>
          <w:p w:rsidR="00CF7A89" w:rsidRDefault="00CF7A89">
            <w:pPr>
              <w:widowControl/>
              <w:jc w:val="left"/>
              <w:rPr>
                <w:rFonts w:ascii="宋体" w:hAnsi="宋体" w:cs="宋体"/>
                <w:color w:val="000000"/>
                <w:kern w:val="0"/>
                <w:sz w:val="17"/>
                <w:szCs w:val="17"/>
              </w:rPr>
            </w:pPr>
          </w:p>
        </w:tc>
      </w:tr>
      <w:tr w:rsidR="00CF7A89">
        <w:trPr>
          <w:trHeight w:val="347"/>
        </w:trPr>
        <w:tc>
          <w:tcPr>
            <w:tcW w:w="4680" w:type="dxa"/>
            <w:gridSpan w:val="7"/>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CF7A89" w:rsidRDefault="00956AA8">
            <w:pPr>
              <w:widowControl/>
              <w:jc w:val="left"/>
              <w:textAlignment w:val="center"/>
              <w:rPr>
                <w:rFonts w:ascii="宋体" w:hAnsi="宋体" w:cs="宋体"/>
                <w:color w:val="000000"/>
                <w:kern w:val="0"/>
                <w:sz w:val="24"/>
              </w:rPr>
            </w:pPr>
            <w:r>
              <w:rPr>
                <w:rFonts w:ascii="宋体" w:hAnsi="宋体" w:cs="宋体" w:hint="eastAsia"/>
                <w:color w:val="000000"/>
                <w:kern w:val="0"/>
                <w:sz w:val="20"/>
                <w:szCs w:val="20"/>
              </w:rPr>
              <w:t> </w:t>
            </w:r>
          </w:p>
        </w:tc>
        <w:tc>
          <w:tcPr>
            <w:tcW w:w="865" w:type="dxa"/>
            <w:gridSpan w:val="2"/>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CF7A89" w:rsidRDefault="00956AA8">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4" w:type="dxa"/>
            <w:gridSpan w:val="2"/>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CF7A89" w:rsidRDefault="00956AA8">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96" w:type="dxa"/>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CF7A89" w:rsidRDefault="00956AA8">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8" w:type="dxa"/>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CF7A89" w:rsidRDefault="00956AA8">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979" w:type="dxa"/>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CF7A89" w:rsidRDefault="00956AA8">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1956" w:type="dxa"/>
            <w:gridSpan w:val="5"/>
            <w:tcBorders>
              <w:top w:val="nil"/>
              <w:left w:val="nil"/>
              <w:bottom w:val="single" w:sz="4" w:space="0" w:color="808080"/>
              <w:right w:val="nil"/>
            </w:tcBorders>
            <w:shd w:val="clear" w:color="auto" w:fill="FFFFFF"/>
            <w:noWrap/>
            <w:tcMar>
              <w:top w:w="15" w:type="dxa"/>
              <w:left w:w="15" w:type="dxa"/>
              <w:bottom w:w="15" w:type="dxa"/>
              <w:right w:w="15" w:type="dxa"/>
            </w:tcMar>
            <w:vAlign w:val="center"/>
          </w:tcPr>
          <w:p w:rsidR="00CF7A89" w:rsidRDefault="00956AA8">
            <w:pPr>
              <w:widowControl/>
              <w:jc w:val="right"/>
              <w:textAlignment w:val="center"/>
              <w:rPr>
                <w:rFonts w:ascii="宋体" w:hAnsi="宋体" w:cs="宋体"/>
                <w:color w:val="000000"/>
                <w:kern w:val="0"/>
                <w:sz w:val="24"/>
              </w:rPr>
            </w:pPr>
            <w:r>
              <w:rPr>
                <w:rFonts w:ascii="宋体" w:hAnsi="宋体" w:cs="宋体" w:hint="eastAsia"/>
                <w:color w:val="000000"/>
                <w:kern w:val="0"/>
                <w:sz w:val="20"/>
                <w:szCs w:val="20"/>
              </w:rPr>
              <w:t>单位：万元</w:t>
            </w:r>
          </w:p>
        </w:tc>
        <w:tc>
          <w:tcPr>
            <w:tcW w:w="142" w:type="dxa"/>
            <w:tcBorders>
              <w:top w:val="nil"/>
              <w:left w:val="nil"/>
              <w:bottom w:val="nil"/>
              <w:right w:val="nil"/>
            </w:tcBorders>
            <w:noWrap/>
            <w:vAlign w:val="center"/>
          </w:tcPr>
          <w:p w:rsidR="00CF7A89" w:rsidRDefault="00CF7A89">
            <w:pPr>
              <w:widowControl/>
              <w:jc w:val="left"/>
              <w:rPr>
                <w:rFonts w:ascii="宋体" w:hAnsi="宋体" w:cs="宋体"/>
                <w:color w:val="000000"/>
                <w:kern w:val="0"/>
                <w:sz w:val="17"/>
                <w:szCs w:val="17"/>
              </w:rPr>
            </w:pPr>
          </w:p>
        </w:tc>
      </w:tr>
      <w:tr w:rsidR="00CF7A89">
        <w:trPr>
          <w:trHeight w:val="415"/>
        </w:trPr>
        <w:tc>
          <w:tcPr>
            <w:tcW w:w="7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项目</w:t>
            </w:r>
          </w:p>
        </w:tc>
        <w:tc>
          <w:tcPr>
            <w:tcW w:w="54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行次</w:t>
            </w:r>
          </w:p>
        </w:tc>
        <w:tc>
          <w:tcPr>
            <w:tcW w:w="73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资产总额</w:t>
            </w:r>
          </w:p>
        </w:tc>
        <w:tc>
          <w:tcPr>
            <w:tcW w:w="64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流动资产</w:t>
            </w:r>
          </w:p>
        </w:tc>
        <w:tc>
          <w:tcPr>
            <w:tcW w:w="4070" w:type="dxa"/>
            <w:gridSpan w:val="8"/>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固定资产</w:t>
            </w:r>
          </w:p>
        </w:tc>
        <w:tc>
          <w:tcPr>
            <w:tcW w:w="9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对外投资/有价证券</w:t>
            </w:r>
          </w:p>
        </w:tc>
        <w:tc>
          <w:tcPr>
            <w:tcW w:w="97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在建工程</w:t>
            </w:r>
          </w:p>
        </w:tc>
        <w:tc>
          <w:tcPr>
            <w:tcW w:w="978" w:type="dxa"/>
            <w:gridSpan w:val="2"/>
            <w:vMerge w:val="restart"/>
            <w:tcBorders>
              <w:top w:val="nil"/>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无形资产</w:t>
            </w:r>
          </w:p>
        </w:tc>
        <w:tc>
          <w:tcPr>
            <w:tcW w:w="978" w:type="dxa"/>
            <w:gridSpan w:val="3"/>
            <w:vMerge w:val="restart"/>
            <w:tcBorders>
              <w:top w:val="nil"/>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其他资产</w:t>
            </w:r>
          </w:p>
        </w:tc>
        <w:tc>
          <w:tcPr>
            <w:tcW w:w="142" w:type="dxa"/>
            <w:tcBorders>
              <w:top w:val="nil"/>
              <w:left w:val="nil"/>
              <w:bottom w:val="nil"/>
              <w:right w:val="nil"/>
            </w:tcBorders>
            <w:noWrap/>
            <w:vAlign w:val="center"/>
          </w:tcPr>
          <w:p w:rsidR="00CF7A89" w:rsidRDefault="00CF7A89">
            <w:pPr>
              <w:widowControl/>
              <w:jc w:val="left"/>
              <w:rPr>
                <w:rFonts w:ascii="宋体" w:hAnsi="宋体" w:cs="宋体"/>
                <w:color w:val="000000"/>
                <w:kern w:val="0"/>
                <w:sz w:val="17"/>
                <w:szCs w:val="17"/>
              </w:rPr>
            </w:pPr>
          </w:p>
        </w:tc>
      </w:tr>
      <w:tr w:rsidR="00CF7A89">
        <w:trPr>
          <w:trHeight w:val="345"/>
        </w:trPr>
        <w:tc>
          <w:tcPr>
            <w:tcW w:w="715"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739"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645"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7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小计</w:t>
            </w:r>
          </w:p>
        </w:tc>
        <w:tc>
          <w:tcPr>
            <w:tcW w:w="70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房屋构筑物</w:t>
            </w:r>
          </w:p>
        </w:tc>
        <w:tc>
          <w:tcPr>
            <w:tcW w:w="709"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车辆</w:t>
            </w:r>
          </w:p>
        </w:tc>
        <w:tc>
          <w:tcPr>
            <w:tcW w:w="1041"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单价200万以上大型设备</w:t>
            </w:r>
          </w:p>
        </w:tc>
        <w:tc>
          <w:tcPr>
            <w:tcW w:w="839"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其他固定资产</w:t>
            </w: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979"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978" w:type="dxa"/>
            <w:gridSpan w:val="2"/>
            <w:vMerge/>
            <w:tcBorders>
              <w:top w:val="nil"/>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978" w:type="dxa"/>
            <w:gridSpan w:val="3"/>
            <w:vMerge/>
            <w:tcBorders>
              <w:top w:val="nil"/>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142" w:type="dxa"/>
            <w:tcBorders>
              <w:top w:val="nil"/>
              <w:left w:val="nil"/>
              <w:bottom w:val="nil"/>
              <w:right w:val="nil"/>
            </w:tcBorders>
            <w:noWrap/>
            <w:vAlign w:val="center"/>
          </w:tcPr>
          <w:p w:rsidR="00CF7A89" w:rsidRDefault="00CF7A89">
            <w:pPr>
              <w:widowControl/>
              <w:jc w:val="left"/>
              <w:rPr>
                <w:rFonts w:ascii="宋体" w:hAnsi="宋体" w:cs="宋体"/>
                <w:color w:val="000000"/>
                <w:kern w:val="0"/>
                <w:sz w:val="17"/>
                <w:szCs w:val="17"/>
              </w:rPr>
            </w:pPr>
          </w:p>
        </w:tc>
      </w:tr>
      <w:tr w:rsidR="00CF7A89">
        <w:trPr>
          <w:trHeight w:val="395"/>
        </w:trPr>
        <w:tc>
          <w:tcPr>
            <w:tcW w:w="715"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546"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739"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645"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772"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709"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709" w:type="dxa"/>
            <w:gridSpan w:val="2"/>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1041" w:type="dxa"/>
            <w:gridSpan w:val="2"/>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839" w:type="dxa"/>
            <w:gridSpan w:val="2"/>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978"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979" w:type="dxa"/>
            <w:vMerge/>
            <w:tcBorders>
              <w:top w:val="single" w:sz="4" w:space="0" w:color="000000"/>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978" w:type="dxa"/>
            <w:gridSpan w:val="2"/>
            <w:vMerge/>
            <w:tcBorders>
              <w:top w:val="nil"/>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978" w:type="dxa"/>
            <w:gridSpan w:val="3"/>
            <w:vMerge/>
            <w:tcBorders>
              <w:top w:val="nil"/>
              <w:left w:val="single" w:sz="4" w:space="0" w:color="000000"/>
              <w:bottom w:val="single" w:sz="4" w:space="0" w:color="000000"/>
              <w:right w:val="single" w:sz="4" w:space="0" w:color="000000"/>
            </w:tcBorders>
            <w:noWrap/>
            <w:vAlign w:val="center"/>
          </w:tcPr>
          <w:p w:rsidR="00CF7A89" w:rsidRDefault="00CF7A89">
            <w:pPr>
              <w:widowControl/>
              <w:jc w:val="left"/>
              <w:rPr>
                <w:rFonts w:ascii="宋体" w:hAnsi="宋体" w:cs="宋体"/>
                <w:color w:val="000000"/>
                <w:kern w:val="0"/>
                <w:sz w:val="24"/>
              </w:rPr>
            </w:pPr>
          </w:p>
        </w:tc>
        <w:tc>
          <w:tcPr>
            <w:tcW w:w="142" w:type="dxa"/>
            <w:tcBorders>
              <w:top w:val="nil"/>
              <w:left w:val="nil"/>
              <w:bottom w:val="nil"/>
              <w:right w:val="nil"/>
            </w:tcBorders>
            <w:noWrap/>
            <w:vAlign w:val="center"/>
          </w:tcPr>
          <w:p w:rsidR="00CF7A89" w:rsidRDefault="00CF7A89">
            <w:pPr>
              <w:widowControl/>
              <w:jc w:val="left"/>
              <w:rPr>
                <w:rFonts w:ascii="宋体" w:hAnsi="宋体" w:cs="宋体"/>
                <w:color w:val="000000"/>
                <w:kern w:val="0"/>
                <w:sz w:val="17"/>
                <w:szCs w:val="17"/>
              </w:rPr>
            </w:pPr>
          </w:p>
        </w:tc>
      </w:tr>
      <w:tr w:rsidR="00CF7A89">
        <w:trPr>
          <w:trHeight w:val="358"/>
        </w:trPr>
        <w:tc>
          <w:tcPr>
            <w:tcW w:w="71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栏次</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left"/>
              <w:rPr>
                <w:rFonts w:ascii="宋体" w:hAnsi="宋体" w:cs="宋体"/>
                <w:color w:val="000000"/>
                <w:kern w:val="0"/>
                <w:sz w:val="24"/>
              </w:rPr>
            </w:pPr>
            <w:r>
              <w:rPr>
                <w:rFonts w:ascii="宋体" w:hAnsi="宋体" w:cs="宋体" w:hint="eastAsia"/>
                <w:color w:val="000000"/>
                <w:kern w:val="0"/>
                <w:sz w:val="20"/>
                <w:szCs w:val="20"/>
              </w:rPr>
              <w:t> </w:t>
            </w:r>
          </w:p>
        </w:tc>
        <w:tc>
          <w:tcPr>
            <w:tcW w:w="73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2</w:t>
            </w:r>
          </w:p>
        </w:tc>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3</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4</w:t>
            </w:r>
          </w:p>
        </w:tc>
        <w:tc>
          <w:tcPr>
            <w:tcW w:w="70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5</w:t>
            </w:r>
          </w:p>
        </w:tc>
        <w:tc>
          <w:tcPr>
            <w:tcW w:w="10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6</w:t>
            </w:r>
          </w:p>
        </w:tc>
        <w:tc>
          <w:tcPr>
            <w:tcW w:w="83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7</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8</w:t>
            </w:r>
          </w:p>
        </w:tc>
        <w:tc>
          <w:tcPr>
            <w:tcW w:w="97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9</w:t>
            </w:r>
          </w:p>
        </w:tc>
        <w:tc>
          <w:tcPr>
            <w:tcW w:w="978"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10</w:t>
            </w:r>
          </w:p>
        </w:tc>
        <w:tc>
          <w:tcPr>
            <w:tcW w:w="9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11</w:t>
            </w:r>
          </w:p>
        </w:tc>
        <w:tc>
          <w:tcPr>
            <w:tcW w:w="142" w:type="dxa"/>
            <w:tcBorders>
              <w:top w:val="nil"/>
              <w:left w:val="nil"/>
              <w:bottom w:val="nil"/>
              <w:right w:val="nil"/>
            </w:tcBorders>
            <w:noWrap/>
            <w:vAlign w:val="center"/>
          </w:tcPr>
          <w:p w:rsidR="00CF7A89" w:rsidRDefault="00CF7A89">
            <w:pPr>
              <w:widowControl/>
              <w:jc w:val="left"/>
              <w:rPr>
                <w:rFonts w:ascii="宋体" w:hAnsi="宋体" w:cs="宋体"/>
                <w:color w:val="000000"/>
                <w:kern w:val="0"/>
                <w:sz w:val="17"/>
                <w:szCs w:val="17"/>
              </w:rPr>
            </w:pPr>
          </w:p>
        </w:tc>
      </w:tr>
      <w:tr w:rsidR="00CF7A89">
        <w:trPr>
          <w:trHeight w:val="563"/>
        </w:trPr>
        <w:tc>
          <w:tcPr>
            <w:tcW w:w="71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合计</w:t>
            </w:r>
          </w:p>
        </w:tc>
        <w:tc>
          <w:tcPr>
            <w:tcW w:w="546"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textAlignment w:val="center"/>
              <w:rPr>
                <w:rFonts w:ascii="宋体" w:hAnsi="宋体" w:cs="宋体"/>
                <w:color w:val="000000"/>
                <w:kern w:val="0"/>
                <w:sz w:val="24"/>
              </w:rPr>
            </w:pPr>
            <w:r>
              <w:rPr>
                <w:rFonts w:ascii="宋体" w:hAnsi="宋体" w:cs="宋体" w:hint="eastAsia"/>
                <w:color w:val="000000"/>
                <w:kern w:val="0"/>
                <w:sz w:val="20"/>
                <w:szCs w:val="20"/>
              </w:rPr>
              <w:t>1</w:t>
            </w:r>
          </w:p>
        </w:tc>
        <w:tc>
          <w:tcPr>
            <w:tcW w:w="73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rPr>
                <w:rFonts w:ascii="宋体" w:hAnsi="宋体" w:cs="宋体"/>
                <w:color w:val="000000"/>
                <w:kern w:val="0"/>
                <w:sz w:val="18"/>
                <w:szCs w:val="18"/>
              </w:rPr>
            </w:pPr>
            <w:r>
              <w:rPr>
                <w:rFonts w:hint="eastAsia"/>
                <w:color w:val="000000"/>
                <w:kern w:val="0"/>
                <w:sz w:val="18"/>
                <w:szCs w:val="18"/>
              </w:rPr>
              <w:t>12793297.02</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rPr>
                <w:rFonts w:ascii="宋体" w:hAnsi="宋体" w:cs="宋体"/>
                <w:color w:val="000000"/>
                <w:kern w:val="0"/>
                <w:sz w:val="18"/>
                <w:szCs w:val="18"/>
              </w:rPr>
            </w:pPr>
            <w:r>
              <w:rPr>
                <w:rFonts w:hint="eastAsia"/>
                <w:color w:val="000000"/>
                <w:kern w:val="0"/>
                <w:sz w:val="18"/>
                <w:szCs w:val="18"/>
              </w:rPr>
              <w:t>1456448.71</w:t>
            </w:r>
          </w:p>
        </w:tc>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rPr>
                <w:rFonts w:ascii="宋体" w:hAnsi="宋体" w:cs="宋体"/>
                <w:color w:val="000000"/>
                <w:kern w:val="0"/>
                <w:sz w:val="18"/>
                <w:szCs w:val="18"/>
              </w:rPr>
            </w:pPr>
            <w:r>
              <w:rPr>
                <w:rFonts w:hint="eastAsia"/>
                <w:color w:val="000000"/>
                <w:kern w:val="0"/>
                <w:sz w:val="18"/>
                <w:szCs w:val="18"/>
              </w:rPr>
              <w:t>5590919.02</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rPr>
                <w:rFonts w:ascii="宋体" w:hAnsi="宋体" w:cs="宋体"/>
                <w:color w:val="000000"/>
                <w:kern w:val="0"/>
                <w:sz w:val="18"/>
                <w:szCs w:val="18"/>
              </w:rPr>
            </w:pPr>
            <w:r>
              <w:rPr>
                <w:rFonts w:hint="eastAsia"/>
                <w:color w:val="000000"/>
                <w:kern w:val="0"/>
                <w:sz w:val="18"/>
                <w:szCs w:val="18"/>
              </w:rPr>
              <w:t>2823259.08</w:t>
            </w:r>
          </w:p>
        </w:tc>
        <w:tc>
          <w:tcPr>
            <w:tcW w:w="70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rPr>
                <w:rFonts w:ascii="宋体" w:hAnsi="宋体" w:cs="宋体"/>
                <w:color w:val="000000"/>
                <w:kern w:val="0"/>
                <w:sz w:val="18"/>
                <w:szCs w:val="18"/>
              </w:rPr>
            </w:pPr>
            <w:r>
              <w:rPr>
                <w:rFonts w:hint="eastAsia"/>
                <w:color w:val="000000"/>
                <w:kern w:val="0"/>
                <w:sz w:val="18"/>
                <w:szCs w:val="18"/>
              </w:rPr>
              <w:t>296785.00</w:t>
            </w:r>
          </w:p>
        </w:tc>
        <w:tc>
          <w:tcPr>
            <w:tcW w:w="10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CF7A89">
            <w:pPr>
              <w:widowControl/>
              <w:jc w:val="center"/>
              <w:rPr>
                <w:rFonts w:ascii="宋体" w:hAnsi="宋体" w:cs="宋体"/>
                <w:color w:val="000000"/>
                <w:kern w:val="0"/>
                <w:sz w:val="18"/>
                <w:szCs w:val="18"/>
              </w:rPr>
            </w:pPr>
          </w:p>
        </w:tc>
        <w:tc>
          <w:tcPr>
            <w:tcW w:w="839"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center"/>
              <w:rPr>
                <w:rFonts w:ascii="Eurostile" w:hAnsi="Eurostile" w:cs="Eurostile"/>
                <w:color w:val="000000"/>
                <w:kern w:val="0"/>
                <w:sz w:val="18"/>
                <w:szCs w:val="18"/>
              </w:rPr>
            </w:pPr>
            <w:r>
              <w:rPr>
                <w:rFonts w:ascii="宋体" w:hAnsi="宋体" w:cs="宋体" w:hint="eastAsia"/>
                <w:color w:val="000000"/>
                <w:kern w:val="0"/>
                <w:sz w:val="18"/>
                <w:szCs w:val="18"/>
              </w:rPr>
              <w:t>1374874.94</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979" w:type="dxa"/>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978"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978"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15" w:type="dxa"/>
              <w:right w:w="15" w:type="dxa"/>
            </w:tcMar>
            <w:vAlign w:val="center"/>
          </w:tcPr>
          <w:p w:rsidR="00CF7A89" w:rsidRDefault="00956AA8">
            <w:pPr>
              <w:widowControl/>
              <w:jc w:val="right"/>
              <w:rPr>
                <w:rFonts w:ascii="宋体" w:hAnsi="宋体" w:cs="宋体"/>
                <w:color w:val="000000"/>
                <w:kern w:val="0"/>
                <w:sz w:val="24"/>
              </w:rPr>
            </w:pPr>
            <w:r>
              <w:rPr>
                <w:rFonts w:ascii="宋体" w:hAnsi="宋体" w:cs="宋体" w:hint="eastAsia"/>
                <w:color w:val="000000"/>
                <w:kern w:val="0"/>
                <w:sz w:val="20"/>
                <w:szCs w:val="20"/>
              </w:rPr>
              <w:t>0 </w:t>
            </w:r>
          </w:p>
        </w:tc>
        <w:tc>
          <w:tcPr>
            <w:tcW w:w="142" w:type="dxa"/>
            <w:tcBorders>
              <w:top w:val="nil"/>
              <w:left w:val="nil"/>
              <w:bottom w:val="nil"/>
              <w:right w:val="nil"/>
            </w:tcBorders>
            <w:noWrap/>
            <w:vAlign w:val="center"/>
          </w:tcPr>
          <w:p w:rsidR="00CF7A89" w:rsidRDefault="00CF7A89">
            <w:pPr>
              <w:widowControl/>
              <w:jc w:val="left"/>
              <w:rPr>
                <w:rFonts w:ascii="宋体" w:hAnsi="宋体" w:cs="宋体"/>
                <w:color w:val="000000"/>
                <w:kern w:val="0"/>
                <w:sz w:val="17"/>
                <w:szCs w:val="17"/>
              </w:rPr>
            </w:pPr>
          </w:p>
        </w:tc>
      </w:tr>
      <w:tr w:rsidR="00CF7A89">
        <w:trPr>
          <w:gridAfter w:val="2"/>
          <w:wAfter w:w="618" w:type="dxa"/>
          <w:trHeight w:val="259"/>
        </w:trPr>
        <w:tc>
          <w:tcPr>
            <w:tcW w:w="8672" w:type="dxa"/>
            <w:gridSpan w:val="14"/>
            <w:tcBorders>
              <w:top w:val="nil"/>
              <w:left w:val="nil"/>
              <w:bottom w:val="nil"/>
              <w:right w:val="nil"/>
            </w:tcBorders>
            <w:noWrap/>
            <w:tcMar>
              <w:top w:w="15" w:type="dxa"/>
              <w:left w:w="15" w:type="dxa"/>
              <w:bottom w:w="15" w:type="dxa"/>
              <w:right w:w="15" w:type="dxa"/>
            </w:tcMar>
            <w:vAlign w:val="bottom"/>
          </w:tcPr>
          <w:p w:rsidR="00CF7A89" w:rsidRDefault="00CF7A89">
            <w:pPr>
              <w:widowControl/>
              <w:rPr>
                <w:rFonts w:ascii="宋体" w:hAnsi="宋体" w:cs="宋体"/>
                <w:color w:val="000000"/>
                <w:kern w:val="0"/>
                <w:sz w:val="24"/>
              </w:rPr>
            </w:pPr>
          </w:p>
        </w:tc>
        <w:tc>
          <w:tcPr>
            <w:tcW w:w="360" w:type="dxa"/>
            <w:tcBorders>
              <w:top w:val="nil"/>
              <w:left w:val="nil"/>
              <w:bottom w:val="nil"/>
              <w:right w:val="nil"/>
            </w:tcBorders>
            <w:noWrap/>
            <w:tcMar>
              <w:top w:w="15" w:type="dxa"/>
              <w:left w:w="15" w:type="dxa"/>
              <w:bottom w:w="15" w:type="dxa"/>
              <w:right w:w="15" w:type="dxa"/>
            </w:tcMar>
            <w:vAlign w:val="bottom"/>
          </w:tcPr>
          <w:p w:rsidR="00CF7A89" w:rsidRDefault="00CF7A89">
            <w:pPr>
              <w:widowControl/>
              <w:rPr>
                <w:rFonts w:ascii="宋体" w:hAnsi="宋体" w:cs="宋体"/>
                <w:color w:val="000000"/>
                <w:kern w:val="0"/>
                <w:sz w:val="20"/>
              </w:rPr>
            </w:pPr>
          </w:p>
        </w:tc>
        <w:tc>
          <w:tcPr>
            <w:tcW w:w="978" w:type="dxa"/>
            <w:gridSpan w:val="2"/>
            <w:tcBorders>
              <w:top w:val="nil"/>
              <w:left w:val="nil"/>
              <w:bottom w:val="nil"/>
              <w:right w:val="nil"/>
            </w:tcBorders>
            <w:noWrap/>
            <w:tcMar>
              <w:top w:w="15" w:type="dxa"/>
              <w:left w:w="15" w:type="dxa"/>
              <w:bottom w:w="15" w:type="dxa"/>
              <w:right w:w="15" w:type="dxa"/>
            </w:tcMar>
            <w:vAlign w:val="bottom"/>
          </w:tcPr>
          <w:p w:rsidR="00CF7A89" w:rsidRDefault="00CF7A89">
            <w:pPr>
              <w:widowControl/>
              <w:jc w:val="left"/>
              <w:rPr>
                <w:rFonts w:ascii="宋体" w:hAnsi="宋体" w:cs="宋体"/>
                <w:color w:val="000000"/>
                <w:kern w:val="0"/>
                <w:sz w:val="24"/>
              </w:rPr>
            </w:pPr>
          </w:p>
        </w:tc>
        <w:tc>
          <w:tcPr>
            <w:tcW w:w="142" w:type="dxa"/>
            <w:tcBorders>
              <w:top w:val="nil"/>
              <w:left w:val="nil"/>
              <w:bottom w:val="nil"/>
              <w:right w:val="nil"/>
            </w:tcBorders>
            <w:noWrap/>
            <w:vAlign w:val="center"/>
          </w:tcPr>
          <w:p w:rsidR="00CF7A89" w:rsidRDefault="00CF7A89">
            <w:pPr>
              <w:widowControl/>
              <w:jc w:val="left"/>
              <w:rPr>
                <w:rFonts w:ascii="宋体" w:hAnsi="宋体" w:cs="宋体"/>
                <w:color w:val="000000"/>
                <w:kern w:val="0"/>
                <w:sz w:val="17"/>
                <w:szCs w:val="17"/>
              </w:rPr>
            </w:pPr>
          </w:p>
        </w:tc>
      </w:tr>
      <w:tr w:rsidR="00CF7A89">
        <w:trPr>
          <w:trHeight w:val="495"/>
        </w:trPr>
        <w:tc>
          <w:tcPr>
            <w:tcW w:w="9650" w:type="dxa"/>
            <w:gridSpan w:val="16"/>
            <w:tcBorders>
              <w:top w:val="nil"/>
              <w:left w:val="nil"/>
              <w:bottom w:val="nil"/>
              <w:right w:val="nil"/>
            </w:tcBorders>
            <w:noWrap/>
            <w:tcMar>
              <w:top w:w="15" w:type="dxa"/>
              <w:left w:w="15" w:type="dxa"/>
              <w:bottom w:w="15" w:type="dxa"/>
              <w:right w:w="15" w:type="dxa"/>
            </w:tcMar>
            <w:vAlign w:val="bottom"/>
          </w:tcPr>
          <w:p w:rsidR="00CF7A89" w:rsidRDefault="00956AA8">
            <w:pPr>
              <w:widowControl/>
              <w:rPr>
                <w:rFonts w:ascii="宋体" w:hAnsi="宋体" w:cs="宋体"/>
                <w:color w:val="000000"/>
                <w:kern w:val="0"/>
                <w:sz w:val="20"/>
                <w:szCs w:val="20"/>
              </w:rPr>
            </w:pPr>
            <w:r>
              <w:rPr>
                <w:rFonts w:ascii="宋体" w:hAnsi="宋体" w:cs="宋体" w:hint="eastAsia"/>
                <w:color w:val="000000"/>
                <w:kern w:val="0"/>
                <w:sz w:val="20"/>
                <w:szCs w:val="20"/>
              </w:rPr>
              <w:t>填报说明：1.资产总额＝流动资产＋固定资产＋对外投资／有价证券＋在建工程＋无形资产＋其他资产</w:t>
            </w:r>
          </w:p>
          <w:p w:rsidR="00CF7A89" w:rsidRDefault="00956AA8">
            <w:pPr>
              <w:widowControl/>
              <w:rPr>
                <w:rFonts w:ascii="宋体" w:hAnsi="宋体" w:cs="宋体"/>
                <w:color w:val="000000"/>
                <w:kern w:val="0"/>
                <w:sz w:val="20"/>
                <w:szCs w:val="20"/>
              </w:rPr>
            </w:pPr>
            <w:r>
              <w:rPr>
                <w:rFonts w:ascii="宋体" w:hAnsi="宋体" w:cs="宋体" w:hint="eastAsia"/>
                <w:color w:val="000000"/>
                <w:kern w:val="0"/>
                <w:sz w:val="20"/>
                <w:szCs w:val="20"/>
              </w:rPr>
              <w:t>2.固定资产＝房屋构筑物＋车辆＋单价200万元以上大型设备＋其他固定资产</w:t>
            </w:r>
          </w:p>
        </w:tc>
        <w:tc>
          <w:tcPr>
            <w:tcW w:w="978" w:type="dxa"/>
            <w:gridSpan w:val="3"/>
            <w:tcBorders>
              <w:top w:val="nil"/>
              <w:left w:val="nil"/>
              <w:bottom w:val="nil"/>
              <w:right w:val="nil"/>
            </w:tcBorders>
            <w:noWrap/>
            <w:tcMar>
              <w:top w:w="15" w:type="dxa"/>
              <w:left w:w="15" w:type="dxa"/>
              <w:bottom w:w="15" w:type="dxa"/>
              <w:right w:w="15" w:type="dxa"/>
            </w:tcMar>
            <w:vAlign w:val="bottom"/>
          </w:tcPr>
          <w:p w:rsidR="00CF7A89" w:rsidRDefault="00956AA8">
            <w:pPr>
              <w:widowControl/>
              <w:jc w:val="left"/>
              <w:rPr>
                <w:rFonts w:ascii="宋体" w:hAnsi="宋体" w:cs="宋体"/>
                <w:color w:val="000000"/>
                <w:kern w:val="0"/>
                <w:sz w:val="24"/>
              </w:rPr>
            </w:pPr>
            <w:r>
              <w:rPr>
                <w:rFonts w:ascii="Arial" w:hAnsi="Arial" w:cs="Arial"/>
                <w:color w:val="000000"/>
                <w:kern w:val="0"/>
                <w:sz w:val="20"/>
                <w:szCs w:val="20"/>
              </w:rPr>
              <w:t> </w:t>
            </w:r>
          </w:p>
        </w:tc>
        <w:tc>
          <w:tcPr>
            <w:tcW w:w="142" w:type="dxa"/>
            <w:noWrap/>
            <w:vAlign w:val="center"/>
          </w:tcPr>
          <w:p w:rsidR="00CF7A89" w:rsidRDefault="00CF7A89">
            <w:pPr>
              <w:widowControl/>
              <w:jc w:val="left"/>
              <w:rPr>
                <w:rFonts w:eastAsia="Times New Roman"/>
                <w:kern w:val="0"/>
                <w:sz w:val="20"/>
                <w:szCs w:val="20"/>
              </w:rPr>
            </w:pPr>
          </w:p>
        </w:tc>
      </w:tr>
    </w:tbl>
    <w:p w:rsidR="00CF7A89" w:rsidRDefault="00956AA8">
      <w:pPr>
        <w:ind w:firstLineChars="200" w:firstLine="600"/>
        <w:jc w:val="left"/>
        <w:rPr>
          <w:rFonts w:ascii="黑体" w:eastAsia="黑体" w:hAnsi="黑体" w:cs="黑体"/>
          <w:sz w:val="30"/>
          <w:szCs w:val="30"/>
        </w:rPr>
      </w:pPr>
      <w:r>
        <w:rPr>
          <w:rFonts w:ascii="黑体" w:eastAsia="黑体" w:hAnsi="黑体" w:cs="黑体" w:hint="eastAsia"/>
          <w:sz w:val="30"/>
          <w:szCs w:val="30"/>
        </w:rPr>
        <w:t>三、政府采购支出情况</w:t>
      </w:r>
    </w:p>
    <w:p w:rsidR="00CF7A89" w:rsidRDefault="00956AA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2018年度，部门政府采购支出总额179350.00元。</w:t>
      </w:r>
    </w:p>
    <w:p w:rsidR="00CF7A89" w:rsidRDefault="00956AA8">
      <w:pPr>
        <w:ind w:firstLineChars="200" w:firstLine="600"/>
        <w:jc w:val="left"/>
        <w:rPr>
          <w:rFonts w:ascii="黑体" w:eastAsia="黑体" w:hAnsi="黑体" w:cs="黑体"/>
          <w:sz w:val="30"/>
          <w:szCs w:val="30"/>
        </w:rPr>
      </w:pPr>
      <w:r>
        <w:rPr>
          <w:rFonts w:ascii="黑体" w:eastAsia="黑体" w:hAnsi="黑体" w:cs="黑体" w:hint="eastAsia"/>
          <w:sz w:val="30"/>
          <w:szCs w:val="30"/>
        </w:rPr>
        <w:t>四、部门绩效自评情况</w:t>
      </w:r>
    </w:p>
    <w:p w:rsidR="00CF7A89" w:rsidRDefault="00956AA8">
      <w:pPr>
        <w:widowControl/>
        <w:snapToGrid w:val="0"/>
        <w:spacing w:before="100" w:after="100" w:line="360" w:lineRule="auto"/>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部门绩效自评情况详见附表（附表10—附表14）。</w:t>
      </w:r>
      <w:bookmarkStart w:id="0" w:name="_GoBack"/>
      <w:bookmarkEnd w:id="0"/>
    </w:p>
    <w:p w:rsidR="00CF7A89" w:rsidRDefault="00956AA8">
      <w:pPr>
        <w:widowControl/>
        <w:snapToGrid w:val="0"/>
        <w:spacing w:before="100" w:after="100" w:line="360" w:lineRule="auto"/>
        <w:ind w:firstLineChars="200" w:firstLine="600"/>
        <w:jc w:val="left"/>
        <w:rPr>
          <w:rFonts w:ascii="黑体" w:eastAsia="黑体" w:hAnsi="黑体" w:cs="黑体"/>
          <w:sz w:val="30"/>
          <w:szCs w:val="30"/>
        </w:rPr>
      </w:pPr>
      <w:r>
        <w:rPr>
          <w:rFonts w:ascii="黑体" w:eastAsia="黑体" w:hAnsi="黑体" w:cs="黑体" w:hint="eastAsia"/>
          <w:sz w:val="30"/>
          <w:szCs w:val="30"/>
        </w:rPr>
        <w:t>五、其他重要事项情况说明</w:t>
      </w:r>
    </w:p>
    <w:p w:rsidR="00CF7A89" w:rsidRDefault="00956AA8" w:rsidP="00357634">
      <w:pPr>
        <w:ind w:firstLineChars="200" w:firstLine="600"/>
        <w:jc w:val="center"/>
        <w:rPr>
          <w:rFonts w:ascii="仿宋_GB2312" w:eastAsia="仿宋_GB2312" w:hAnsi="黑体" w:cs="方正小标宋简体"/>
          <w:sz w:val="30"/>
          <w:szCs w:val="30"/>
        </w:rPr>
      </w:pPr>
      <w:r>
        <w:rPr>
          <w:rFonts w:ascii="仿宋_GB2312" w:eastAsia="仿宋_GB2312" w:hAnsi="黑体" w:cs="方正小标宋简体" w:hint="eastAsia"/>
          <w:sz w:val="30"/>
          <w:szCs w:val="30"/>
        </w:rPr>
        <w:t>无</w:t>
      </w:r>
    </w:p>
    <w:p w:rsidR="00CF7A89" w:rsidRDefault="00956AA8">
      <w:pPr>
        <w:widowControl/>
        <w:snapToGrid w:val="0"/>
        <w:spacing w:before="100" w:after="100" w:line="360" w:lineRule="auto"/>
        <w:ind w:firstLineChars="200" w:firstLine="600"/>
        <w:jc w:val="left"/>
        <w:rPr>
          <w:rFonts w:ascii="黑体" w:eastAsia="黑体" w:hAnsi="黑体" w:cs="黑体"/>
          <w:sz w:val="30"/>
          <w:szCs w:val="30"/>
        </w:rPr>
      </w:pPr>
      <w:r>
        <w:rPr>
          <w:rFonts w:ascii="黑体" w:eastAsia="黑体" w:hAnsi="黑体" w:cs="黑体" w:hint="eastAsia"/>
          <w:sz w:val="30"/>
          <w:szCs w:val="30"/>
        </w:rPr>
        <w:t>六、相关口径说明</w:t>
      </w:r>
    </w:p>
    <w:p w:rsidR="00CF7A89" w:rsidRDefault="00956AA8">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（一）基本支出中人员经费包括工资福利支出和对个人和家庭的补助，日常公用支出包括商品和服务支出、资本性支出等人员经</w:t>
      </w:r>
      <w:r>
        <w:rPr>
          <w:rFonts w:ascii="仿宋_GB2312" w:eastAsia="仿宋_GB2312" w:hAnsi="黑体" w:cs="方正小标宋简体" w:hint="eastAsia"/>
          <w:sz w:val="30"/>
          <w:szCs w:val="30"/>
        </w:rPr>
        <w:lastRenderedPageBreak/>
        <w:t>费以外的支出。</w:t>
      </w:r>
    </w:p>
    <w:p w:rsidR="00CF7A89" w:rsidRDefault="00956AA8">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（二）机关运行经费指行政单位和参照公务员法管理的事业单位使用一般公共预算财政拨款安排的基本支出中的日常公用经费支出。</w:t>
      </w:r>
    </w:p>
    <w:p w:rsidR="00CF7A89" w:rsidRDefault="00956AA8">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三）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牌照费等）；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CF7A89" w:rsidRDefault="00956AA8">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CF7A89" w:rsidRDefault="00956AA8">
      <w:pPr>
        <w:ind w:firstLineChars="200" w:firstLine="640"/>
        <w:jc w:val="center"/>
        <w:rPr>
          <w:rFonts w:ascii="黑体" w:eastAsia="黑体" w:hAnsi="黑体" w:cs="方正小标宋简体"/>
          <w:sz w:val="32"/>
          <w:szCs w:val="32"/>
        </w:rPr>
      </w:pPr>
      <w:r>
        <w:rPr>
          <w:rFonts w:ascii="黑体" w:eastAsia="黑体" w:hAnsi="黑体" w:cs="方正小标宋简体" w:hint="eastAsia"/>
          <w:sz w:val="32"/>
          <w:szCs w:val="32"/>
        </w:rPr>
        <w:t>第五部分  名词解释</w:t>
      </w:r>
    </w:p>
    <w:p w:rsidR="00CF7A89" w:rsidRDefault="00956AA8">
      <w:pPr>
        <w:ind w:firstLineChars="200" w:firstLine="600"/>
        <w:jc w:val="left"/>
        <w:rPr>
          <w:rFonts w:ascii="仿宋_GB2312" w:eastAsia="仿宋_GB2312" w:hAnsi="黑体" w:cs="方正小标宋简体"/>
          <w:sz w:val="30"/>
          <w:szCs w:val="30"/>
        </w:rPr>
      </w:pPr>
      <w:r>
        <w:rPr>
          <w:rFonts w:ascii="仿宋_GB2312" w:eastAsia="仿宋_GB2312" w:hAnsi="黑体" w:cs="方正小标宋简体" w:hint="eastAsia"/>
          <w:sz w:val="30"/>
          <w:szCs w:val="30"/>
        </w:rPr>
        <w:t>不涉及专用名词</w:t>
      </w:r>
    </w:p>
    <w:p w:rsidR="00CF7A89" w:rsidRDefault="00CF7A89">
      <w:pPr>
        <w:ind w:firstLineChars="200" w:firstLine="600"/>
        <w:jc w:val="left"/>
        <w:rPr>
          <w:rFonts w:ascii="仿宋_GB2312" w:eastAsia="仿宋_GB2312" w:hAnsi="黑体" w:cs="方正小标宋简体"/>
          <w:sz w:val="30"/>
          <w:szCs w:val="30"/>
        </w:rPr>
      </w:pPr>
    </w:p>
    <w:p w:rsidR="00CF7A89" w:rsidRDefault="00CF7A89">
      <w:pPr>
        <w:ind w:firstLineChars="200" w:firstLine="600"/>
        <w:jc w:val="left"/>
        <w:rPr>
          <w:rFonts w:ascii="仿宋_GB2312" w:eastAsia="仿宋_GB2312" w:hAnsi="黑体" w:cs="方正小标宋简体"/>
          <w:sz w:val="30"/>
          <w:szCs w:val="30"/>
        </w:rPr>
      </w:pPr>
    </w:p>
    <w:p w:rsidR="00CF7A89" w:rsidRDefault="00CF7A89">
      <w:pPr>
        <w:ind w:firstLineChars="200" w:firstLine="600"/>
        <w:jc w:val="left"/>
        <w:rPr>
          <w:rFonts w:ascii="仿宋_GB2312" w:eastAsia="仿宋_GB2312" w:hAnsi="黑体" w:cs="方正小标宋简体"/>
          <w:sz w:val="30"/>
          <w:szCs w:val="30"/>
        </w:rPr>
      </w:pPr>
    </w:p>
    <w:p w:rsidR="00CF7A89" w:rsidRDefault="00CF7A89">
      <w:pPr>
        <w:ind w:firstLineChars="200" w:firstLine="600"/>
        <w:jc w:val="left"/>
        <w:rPr>
          <w:rFonts w:ascii="仿宋_GB2312" w:eastAsia="仿宋_GB2312" w:hAnsi="黑体" w:cs="方正小标宋简体"/>
          <w:sz w:val="30"/>
          <w:szCs w:val="30"/>
        </w:rPr>
      </w:pPr>
    </w:p>
    <w:p w:rsidR="00CF7A89" w:rsidRDefault="00CF7A89">
      <w:pPr>
        <w:ind w:firstLineChars="200" w:firstLine="600"/>
        <w:jc w:val="left"/>
        <w:rPr>
          <w:rFonts w:ascii="仿宋_GB2312" w:eastAsia="仿宋_GB2312" w:hAnsi="黑体" w:cs="方正小标宋简体"/>
          <w:sz w:val="30"/>
          <w:szCs w:val="30"/>
        </w:rPr>
      </w:pPr>
    </w:p>
    <w:p w:rsidR="00CF7A89" w:rsidRDefault="00CF7A89">
      <w:pPr>
        <w:ind w:firstLineChars="200" w:firstLine="600"/>
        <w:jc w:val="left"/>
        <w:rPr>
          <w:rFonts w:ascii="仿宋_GB2312" w:eastAsia="仿宋_GB2312" w:hAnsi="黑体" w:cs="方正小标宋简体"/>
          <w:sz w:val="30"/>
          <w:szCs w:val="30"/>
        </w:rPr>
      </w:pPr>
    </w:p>
    <w:p w:rsidR="00CF7A89" w:rsidRDefault="00956AA8" w:rsidP="00F72958">
      <w:pPr>
        <w:ind w:right="300" w:firstLineChars="200" w:firstLine="600"/>
        <w:jc w:val="right"/>
        <w:rPr>
          <w:rFonts w:ascii="仿宋_GB2312" w:eastAsia="仿宋_GB2312" w:hAnsi="黑体" w:cs="方正小标宋简体"/>
          <w:sz w:val="30"/>
          <w:szCs w:val="30"/>
        </w:rPr>
      </w:pPr>
      <w:r>
        <w:rPr>
          <w:rFonts w:ascii="仿宋_GB2312" w:eastAsia="仿宋_GB2312" w:hAnsi="黑体" w:cs="方正小标宋简体" w:hint="eastAsia"/>
          <w:sz w:val="30"/>
          <w:szCs w:val="30"/>
        </w:rPr>
        <w:t>新平县新化乡卫生院</w:t>
      </w:r>
    </w:p>
    <w:p w:rsidR="00CF7A89" w:rsidRDefault="00956AA8" w:rsidP="00F72958">
      <w:pPr>
        <w:ind w:right="300" w:firstLineChars="200" w:firstLine="600"/>
        <w:jc w:val="right"/>
        <w:rPr>
          <w:rFonts w:ascii="仿宋_GB2312" w:eastAsia="仿宋_GB2312" w:hAnsi="黑体" w:cs="方正小标宋简体"/>
          <w:sz w:val="30"/>
          <w:szCs w:val="30"/>
        </w:rPr>
      </w:pPr>
      <w:r>
        <w:rPr>
          <w:rFonts w:ascii="仿宋_GB2312" w:eastAsia="仿宋_GB2312" w:hAnsi="黑体" w:cs="方正小标宋简体" w:hint="eastAsia"/>
          <w:sz w:val="30"/>
          <w:szCs w:val="30"/>
        </w:rPr>
        <w:t>2019年9月1</w:t>
      </w:r>
      <w:r w:rsidR="00F72958">
        <w:rPr>
          <w:rFonts w:ascii="仿宋_GB2312" w:eastAsia="仿宋_GB2312" w:hAnsi="黑体" w:cs="方正小标宋简体" w:hint="eastAsia"/>
          <w:sz w:val="30"/>
          <w:szCs w:val="30"/>
        </w:rPr>
        <w:t>5</w:t>
      </w:r>
      <w:r>
        <w:rPr>
          <w:rFonts w:ascii="仿宋_GB2312" w:eastAsia="仿宋_GB2312" w:hAnsi="黑体" w:cs="方正小标宋简体" w:hint="eastAsia"/>
          <w:sz w:val="30"/>
          <w:szCs w:val="30"/>
        </w:rPr>
        <w:t>日</w:t>
      </w:r>
    </w:p>
    <w:p w:rsidR="00CF7A89" w:rsidRPr="00F72958" w:rsidRDefault="00CF7A89"/>
    <w:sectPr w:rsidR="00CF7A89" w:rsidRPr="00F72958" w:rsidSect="00CF7A89">
      <w:headerReference w:type="default" r:id="rId7"/>
      <w:footerReference w:type="even" r:id="rId8"/>
      <w:footerReference w:type="default" r:id="rId9"/>
      <w:pgSz w:w="11906" w:h="16838"/>
      <w:pgMar w:top="2098" w:right="1418" w:bottom="1588"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E4F" w:rsidRDefault="00CF1E4F" w:rsidP="00CF7A89">
      <w:r>
        <w:separator/>
      </w:r>
    </w:p>
  </w:endnote>
  <w:endnote w:type="continuationSeparator" w:id="1">
    <w:p w:rsidR="00CF1E4F" w:rsidRDefault="00CF1E4F" w:rsidP="00CF7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Eurostile">
    <w:panose1 w:val="020B0504020202050204"/>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89" w:rsidRDefault="00856F35">
    <w:pPr>
      <w:pStyle w:val="a4"/>
      <w:framePr w:wrap="around" w:vAnchor="text" w:hAnchor="margin" w:xAlign="center" w:y="1"/>
      <w:rPr>
        <w:rStyle w:val="a6"/>
      </w:rPr>
    </w:pPr>
    <w:r>
      <w:fldChar w:fldCharType="begin"/>
    </w:r>
    <w:r w:rsidR="00956AA8">
      <w:rPr>
        <w:rStyle w:val="a6"/>
      </w:rPr>
      <w:instrText xml:space="preserve">PAGE  </w:instrText>
    </w:r>
    <w:r>
      <w:fldChar w:fldCharType="end"/>
    </w:r>
  </w:p>
  <w:p w:rsidR="00CF7A89" w:rsidRDefault="00CF7A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89" w:rsidRDefault="00856F35">
    <w:pPr>
      <w:pStyle w:val="a4"/>
      <w:framePr w:wrap="around" w:vAnchor="text" w:hAnchor="margin" w:xAlign="center" w:y="1"/>
      <w:rPr>
        <w:rStyle w:val="a6"/>
      </w:rPr>
    </w:pPr>
    <w:r>
      <w:fldChar w:fldCharType="begin"/>
    </w:r>
    <w:r w:rsidR="00956AA8">
      <w:rPr>
        <w:rStyle w:val="a6"/>
      </w:rPr>
      <w:instrText xml:space="preserve">PAGE  </w:instrText>
    </w:r>
    <w:r>
      <w:fldChar w:fldCharType="separate"/>
    </w:r>
    <w:r w:rsidR="00F72958">
      <w:rPr>
        <w:rStyle w:val="a6"/>
        <w:noProof/>
      </w:rPr>
      <w:t>9</w:t>
    </w:r>
    <w:r>
      <w:fldChar w:fldCharType="end"/>
    </w:r>
  </w:p>
  <w:p w:rsidR="00CF7A89" w:rsidRDefault="00CF7A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E4F" w:rsidRDefault="00CF1E4F" w:rsidP="00CF7A89">
      <w:r>
        <w:separator/>
      </w:r>
    </w:p>
  </w:footnote>
  <w:footnote w:type="continuationSeparator" w:id="1">
    <w:p w:rsidR="00CF1E4F" w:rsidRDefault="00CF1E4F" w:rsidP="00CF7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89" w:rsidRDefault="00CF7A8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E95B05"/>
    <w:rsid w:val="00357634"/>
    <w:rsid w:val="00856F35"/>
    <w:rsid w:val="00956AA8"/>
    <w:rsid w:val="00CF1E4F"/>
    <w:rsid w:val="00CF7A89"/>
    <w:rsid w:val="00F72958"/>
    <w:rsid w:val="06C73A39"/>
    <w:rsid w:val="12CB1099"/>
    <w:rsid w:val="14432998"/>
    <w:rsid w:val="1E452253"/>
    <w:rsid w:val="28E95B05"/>
    <w:rsid w:val="689B2FF8"/>
    <w:rsid w:val="6F900E98"/>
    <w:rsid w:val="76403A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7A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F7A89"/>
    <w:pPr>
      <w:spacing w:beforeLines="30"/>
    </w:pPr>
    <w:rPr>
      <w:rFonts w:ascii="仿宋_GB2312" w:eastAsia="仿宋_GB2312"/>
      <w:sz w:val="30"/>
    </w:rPr>
  </w:style>
  <w:style w:type="paragraph" w:styleId="a4">
    <w:name w:val="footer"/>
    <w:basedOn w:val="a"/>
    <w:qFormat/>
    <w:rsid w:val="00CF7A89"/>
    <w:pPr>
      <w:tabs>
        <w:tab w:val="center" w:pos="4153"/>
        <w:tab w:val="right" w:pos="8306"/>
      </w:tabs>
      <w:snapToGrid w:val="0"/>
      <w:jc w:val="left"/>
    </w:pPr>
    <w:rPr>
      <w:sz w:val="18"/>
      <w:szCs w:val="18"/>
    </w:rPr>
  </w:style>
  <w:style w:type="paragraph" w:styleId="a5">
    <w:name w:val="header"/>
    <w:basedOn w:val="a"/>
    <w:qFormat/>
    <w:rsid w:val="00CF7A89"/>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F7A8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周美君</cp:lastModifiedBy>
  <cp:revision>3</cp:revision>
  <cp:lastPrinted>2019-09-20T02:33:00Z</cp:lastPrinted>
  <dcterms:created xsi:type="dcterms:W3CDTF">2019-09-16T07:52:00Z</dcterms:created>
  <dcterms:modified xsi:type="dcterms:W3CDTF">2019-09-24T07:49:00Z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