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4" w:rsidRPr="00A34EA4" w:rsidRDefault="00A34EA4" w:rsidP="00A34EA4">
      <w:pPr>
        <w:widowControl/>
        <w:shd w:val="clear" w:color="auto" w:fill="FFFFFF"/>
        <w:spacing w:before="100" w:beforeAutospacing="1" w:after="100" w:afterAutospacing="1" w:line="463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F1C7B">
        <w:rPr>
          <w:rFonts w:ascii="方正小标宋简体" w:eastAsia="方正小标宋简体" w:hAnsi="微软雅黑" w:cs="宋体" w:hint="eastAsia"/>
          <w:color w:val="333333"/>
          <w:kern w:val="0"/>
          <w:sz w:val="30"/>
          <w:szCs w:val="30"/>
          <w:shd w:val="clear" w:color="auto" w:fill="FFFFFF"/>
        </w:rPr>
        <w:t>财政部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30"/>
          <w:szCs w:val="30"/>
          <w:shd w:val="clear" w:color="auto" w:fill="FFFFFF"/>
        </w:rPr>
        <w:t>办公厅关于开展</w:t>
      </w:r>
      <w:r w:rsidR="004B77B4">
        <w:rPr>
          <w:rFonts w:ascii="方正小标宋简体" w:eastAsia="方正小标宋简体" w:hAnsi="微软雅黑" w:cs="宋体" w:hint="eastAsia"/>
          <w:color w:val="333333"/>
          <w:kern w:val="0"/>
          <w:sz w:val="30"/>
          <w:szCs w:val="30"/>
          <w:shd w:val="clear" w:color="auto" w:fill="FFFFFF"/>
        </w:rPr>
        <w:t>全国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30"/>
          <w:szCs w:val="30"/>
          <w:shd w:val="clear" w:color="auto" w:fill="FFFFFF"/>
        </w:rPr>
        <w:t>减税降费知识竞赛的通知</w:t>
      </w:r>
    </w:p>
    <w:p w:rsidR="00A34EA4" w:rsidRDefault="00A34EA4" w:rsidP="00A34EA4">
      <w:pPr>
        <w:widowControl/>
        <w:shd w:val="clear" w:color="auto" w:fill="FFFFFF"/>
        <w:spacing w:line="449" w:lineRule="atLeast"/>
        <w:ind w:left="35" w:right="35"/>
        <w:jc w:val="center"/>
        <w:rPr>
          <w:rFonts w:ascii="仿宋_GB2312" w:eastAsia="仿宋_GB2312" w:hint="eastAsia"/>
          <w:color w:val="000000"/>
          <w:sz w:val="23"/>
          <w:szCs w:val="23"/>
          <w:shd w:val="clear" w:color="auto" w:fill="FFFFFF"/>
        </w:rPr>
      </w:pPr>
      <w:r>
        <w:rPr>
          <w:rFonts w:ascii="仿宋_GB2312" w:eastAsia="仿宋_GB2312" w:hint="eastAsia"/>
          <w:color w:val="000000"/>
          <w:sz w:val="23"/>
          <w:szCs w:val="23"/>
        </w:rPr>
        <w:t>财办发〔</w:t>
      </w:r>
      <w:r>
        <w:rPr>
          <w:rFonts w:ascii="仿宋_GB2312" w:eastAsia="仿宋_GB2312" w:hint="eastAsia"/>
          <w:color w:val="000000"/>
          <w:sz w:val="23"/>
          <w:szCs w:val="23"/>
          <w:shd w:val="clear" w:color="auto" w:fill="FFFFFF"/>
        </w:rPr>
        <w:t>2019〕81号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各省、自治区、直辖市、计划单列市财政厅（局），新疆生产建设兵团财政局，财政部各地监管局，国务院有关部委、有关直属机构办公厅（室），有关中央管理企业办公厅（室）：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实施更大规模减税降费是党中央、国务院作出的重大决策部署。为进一步加大减税降费宣传力度，普及减税降费知识，落实好减税降费政策，财政部税政司、会计司将联合中国财经报社共同举办“全国减税降费知识竞赛”活动。现将有关事项通知如下：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黑体" w:eastAsia="黑体" w:hAnsi="黑体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一、活动组织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本次活动由财政部税政司、会计司主办，中国财经报社承办。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b/>
          <w:bCs/>
          <w:color w:val="000000"/>
          <w:kern w:val="0"/>
          <w:sz w:val="23"/>
        </w:rPr>
        <w:t xml:space="preserve">　</w:t>
      </w:r>
      <w:r w:rsidRPr="00A34EA4">
        <w:rPr>
          <w:rFonts w:ascii="黑体" w:eastAsia="黑体" w:hAnsi="黑体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二、竞赛规则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（一）年满18周岁的中国公民均可参赛。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二）竞赛采用网上答题方式进行，共有三种参赛途径：一是通过财政部门户网站链接进行注册答题；二是通过中国财经报网或手机下载中国会计报APP，点击“减税降费知识竞赛”进行注册答题；三是通过关注中国财经报微信公众号或中国会计报微信公众号，点击底部菜单“知识竞赛”进行注册答题。参赛者进行注册答题时，须填写本人真实姓名及有效身份证件信息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三）竞赛试题内容主要是减税降费政策和税收相关基础知识，试题形式分为单项选择题、多项选择题和判断题。答题不受时间限制，答题过程可选择暂停模式（在答题过程中，选择保存答案即暂停答题，再次答题时选择继续答题即可）。每位参赛者限答一份试题，每份试题共50道题目，由系统从题库中随机抽取自动生成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（四）参赛者注册答题时间自2019年9月10日起至2019年11月30日止。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（五）参赛者的答题成绩由系统自动评定，答题结束后可打印成绩单。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具体参赛规则和参赛者成绩，可访问中国财经报网、中国会计报APP专设的竞赛网页，或者中国财经报微信公众号和中国会计报微信公众号进行查阅。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黑体" w:eastAsia="黑体" w:hAnsi="黑体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三、活动奖励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（一）竞赛设立优秀组织奖和个人奖。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lastRenderedPageBreak/>
        <w:t xml:space="preserve">　　1.优秀组织奖若干名。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从地方财政部门、国务院有关部门和单位、中央管理企业中评出优秀组织奖若干名。该奖项将在组织工作周密，参与人员重点是财会人员参赛人数较多的地区和单位中产生。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2.个人奖1122名。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设特等奖2名、一等奖20名、二等奖100名、三等奖1000名。个人奖将在成绩为80分及以上的参赛者名单中随机抽取产生。满分100分的有四次抽奖机会，99-95分的有三次抽奖机会，94-85分的有两次抽奖机会，84-80分的有一次抽奖机会。抽奖活动将聘请公证机构现场鉴证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获奖名单将在财政部门户网站、中国财经报、中国会计报等媒体平台上公布。优秀组织奖获得者由活动主办方颁发奖牌；个人奖获得者由活动主办方颁发获奖证书，并给予适当物质奖励。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（二）答题成绩在95-100分的会计人员，视同完成会计人员当年继续教育90学分；答题成绩在80-94分的会计人员，视同完成会计人员当年继续教育30学分。会计人员须以打印的成绩单作为折算学分的凭证。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b/>
          <w:bCs/>
          <w:color w:val="000000"/>
          <w:kern w:val="0"/>
          <w:sz w:val="23"/>
        </w:rPr>
        <w:t xml:space="preserve">　</w:t>
      </w:r>
      <w:r w:rsidRPr="00A34EA4">
        <w:rPr>
          <w:rFonts w:ascii="黑体" w:eastAsia="黑体" w:hAnsi="黑体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四、工作要求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一）各地区、有关单位和企业要高度重视本次竞赛活动，认真做好组织工作，积极动员相关人员参赛，保证财会人员参赛率。要通过本次竞赛活动大力宣传减税降费政策，营造良好舆论氛围。活动主办和承办单位要适时通报有关参赛情况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（二）对竞赛过程中出现的政策性、技术性问题，请及时向活动主办和承办单位沟通反映。活动主办和承办单位通过中国财经报网及中国会计报APP专设的竞赛网页进行集中解答。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 xml:space="preserve">　　本次竞赛活动最终解释权归财政部税政司、会计司。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联系方式：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财政部税政司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联系人及电话：万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 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好</w:t>
      </w:r>
      <w:r w:rsidRPr="00A34EA4">
        <w:rPr>
          <w:rFonts w:ascii="方正小标宋简体" w:eastAsia="方正小标宋简体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 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010－68552566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财政部会计司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联系人及电话：刘正阳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 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010－68553026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中国财经报社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联系人及电话：刘翠玲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 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010－63812684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 w:firstLine="461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Calibri" w:eastAsia="微软雅黑" w:hAnsi="Calibri" w:cs="宋体"/>
          <w:color w:val="000000"/>
          <w:kern w:val="0"/>
          <w:sz w:val="18"/>
          <w:szCs w:val="18"/>
        </w:rPr>
        <w:lastRenderedPageBreak/>
        <w:t> 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                                </w:t>
      </w: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财政部办公厅</w:t>
      </w:r>
    </w:p>
    <w:p w:rsidR="00A34EA4" w:rsidRPr="00A34EA4" w:rsidRDefault="00A34EA4" w:rsidP="00A34EA4">
      <w:pPr>
        <w:widowControl/>
        <w:shd w:val="clear" w:color="auto" w:fill="FFFFFF"/>
        <w:spacing w:line="449" w:lineRule="atLeast"/>
        <w:ind w:left="35" w:right="35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34EA4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  <w:shd w:val="clear" w:color="auto" w:fill="FFFFFF"/>
        </w:rPr>
        <w:t>2019年8月30日</w:t>
      </w:r>
    </w:p>
    <w:p w:rsidR="009A69B2" w:rsidRDefault="009A69B2">
      <w:pPr>
        <w:rPr>
          <w:rFonts w:hint="eastAsia"/>
        </w:rPr>
      </w:pPr>
    </w:p>
    <w:sectPr w:rsidR="009A69B2" w:rsidSect="009A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EA4"/>
    <w:rsid w:val="004B77B4"/>
    <w:rsid w:val="009A69B2"/>
    <w:rsid w:val="00A3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4E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4EA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4E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4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2</cp:revision>
  <dcterms:created xsi:type="dcterms:W3CDTF">2019-10-28T03:24:00Z</dcterms:created>
  <dcterms:modified xsi:type="dcterms:W3CDTF">2019-10-28T06:29:00Z</dcterms:modified>
</cp:coreProperties>
</file>