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07" w:rsidRDefault="00376107" w:rsidP="0037610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方正小标宋简体" w:eastAsia="方正小标宋简体" w:hAnsi="微软雅黑" w:hint="eastAsia"/>
          <w:color w:val="333333"/>
          <w:sz w:val="30"/>
          <w:szCs w:val="30"/>
          <w:shd w:val="clear" w:color="auto" w:fill="FFFFFF"/>
        </w:rPr>
        <w:t>国务院关税税则委员会关于2020年进口暂定税率等调整方案的通知</w:t>
      </w:r>
    </w:p>
    <w:p w:rsidR="00376107" w:rsidRDefault="00376107" w:rsidP="0037610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税委会〔2019〕50号</w:t>
      </w:r>
    </w:p>
    <w:p w:rsidR="00376107" w:rsidRDefault="00376107" w:rsidP="0037610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海关总署：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为优化贸易结构，推动经济高质量发展，根据《中华人民共和国进出口关税条例》的相关规定，自2020年1月1日起，对部分商品的进口关税进行调整，现将《2020年进口暂定税率等调整方案》印送你署，具体内容详见附件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附件：2020年进口暂定税率等调整方案</w:t>
      </w:r>
    </w:p>
    <w:p w:rsidR="00376107" w:rsidRDefault="00376107" w:rsidP="00376107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国务院关税税则委员会</w:t>
      </w:r>
    </w:p>
    <w:p w:rsidR="00376107" w:rsidRDefault="00376107" w:rsidP="00376107">
      <w:pPr>
        <w:pStyle w:val="a3"/>
        <w:shd w:val="clear" w:color="auto" w:fill="FFFFFF"/>
        <w:spacing w:line="463" w:lineRule="atLeast"/>
        <w:jc w:val="righ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2019年12月18日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附件</w:t>
      </w:r>
    </w:p>
    <w:p w:rsidR="00376107" w:rsidRDefault="00376107" w:rsidP="00376107">
      <w:pPr>
        <w:pStyle w:val="a3"/>
        <w:shd w:val="clear" w:color="auto" w:fill="FFFFFF"/>
        <w:spacing w:line="463" w:lineRule="atLeast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Style w:val="a4"/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2020年进口暂定税率等调整方案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Style w:val="a4"/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一、调整进口关税税率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（一）最惠国税率。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1.自2020年1月1日起对859项商品(不含关税配额商品)实施进口暂定税率；自2020年7月1日起，取消7项信息技术产品进口暂定税率（见附表1）。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2.对《中华人民共和国加入世界贸易组织关税减让表修正案》附表所列信息技术产品最惠国税率自2020年7月1日起实施第五步降税（见附表2）。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（二）关税配额税率。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继续对小麦等8类商品实施关税配额管理，税率不变。其中，对尿素、复合肥、磷酸氢铵3种化肥的配额税率继续实施1%的暂定税率。继续对配额外进口的一定数量棉花实施滑准税（见附表3）。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（三）协定税率和特惠税率。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1.根据我国与有关国家或地区签署的贸易协定或关税优惠安排，除此前已经国务院批准实施的协定税率外，自2020年1月1日起，对我国与新西兰、秘鲁、哥斯达黎加、瑞士、冰岛、新加坡、澳大利亚、韩国、智利、格鲁吉亚、巴基斯坦的双边贸易协定以及亚太贸易协定的协定税率进一步降低。2020年7月1日起，按照我国与瑞士的双边贸易协定和亚太贸易协定规定，进一步降低有关协定税率（见附表5）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当最惠国税率低于或等于协定税率时，协定有规定的，按相关协定的规定执行；协定无规定的，二者从低适用。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2.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除赤道几内亚外，对与我建交并完成换文手续的其他最不发达国家继续实施特惠税率。自2020年1月1日起，赤道几内亚停止享受零关税特惠待遇。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</w:t>
      </w:r>
      <w:r>
        <w:rPr>
          <w:rStyle w:val="a4"/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二、出口关税税率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自2020年1月1日起继续对铬铁等107项商品征收出口关税，适用出口税率或出口暂定税率，征收商品范围和税率维持不变（见附表4）。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三、有关实施时间</w:t>
      </w:r>
    </w:p>
    <w:p w:rsidR="00376107" w:rsidRDefault="00376107" w:rsidP="00376107">
      <w:pPr>
        <w:pStyle w:val="a3"/>
        <w:shd w:val="clear" w:color="auto" w:fill="FFFFFF"/>
        <w:spacing w:line="463" w:lineRule="atLeast"/>
        <w:ind w:firstLine="488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以上方案，除另有规定外，自2020年1月1日起实施。</w:t>
      </w:r>
    </w:p>
    <w:p w:rsidR="00376107" w:rsidRDefault="00376107" w:rsidP="00376107">
      <w:pPr>
        <w:pStyle w:val="a3"/>
        <w:shd w:val="clear" w:color="auto" w:fill="FFFFFF"/>
        <w:spacing w:line="463" w:lineRule="atLeast"/>
        <w:ind w:firstLine="488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 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附表：1.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进口商品暂定税率表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2．部分信息技术产品最惠国税率表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3.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关税配额商品税目税率表</w:t>
      </w:r>
    </w:p>
    <w:p w:rsidR="00376107" w:rsidRDefault="00376107" w:rsidP="00376107">
      <w:pPr>
        <w:pStyle w:val="a3"/>
        <w:shd w:val="clear" w:color="auto" w:fill="FFFFFF"/>
        <w:spacing w:line="46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 xml:space="preserve">　　4.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出口商品税率表</w:t>
      </w:r>
    </w:p>
    <w:p w:rsidR="00376107" w:rsidRDefault="00376107" w:rsidP="00376107">
      <w:pPr>
        <w:pStyle w:val="a3"/>
        <w:shd w:val="clear" w:color="auto" w:fill="FFFFFF"/>
        <w:spacing w:line="463" w:lineRule="atLeast"/>
        <w:ind w:firstLine="488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5.</w:t>
      </w:r>
      <w:r>
        <w:rPr>
          <w:rFonts w:ascii="微软雅黑" w:eastAsia="微软雅黑" w:hAnsi="微软雅黑" w:hint="eastAsia"/>
          <w:color w:val="333333"/>
          <w:sz w:val="25"/>
          <w:szCs w:val="25"/>
          <w:shd w:val="clear" w:color="auto" w:fill="FFFFFF"/>
        </w:rPr>
        <w:t> </w:t>
      </w:r>
      <w:r>
        <w:rPr>
          <w:rFonts w:ascii="仿宋_GB2312" w:eastAsia="仿宋_GB2312" w:hAnsi="微软雅黑" w:hint="eastAsia"/>
          <w:color w:val="333333"/>
          <w:sz w:val="25"/>
          <w:szCs w:val="25"/>
          <w:shd w:val="clear" w:color="auto" w:fill="FFFFFF"/>
        </w:rPr>
        <w:t>进一步降税的进口商品协定税率表</w:t>
      </w:r>
    </w:p>
    <w:p w:rsidR="002137A5" w:rsidRPr="00376107" w:rsidRDefault="002137A5" w:rsidP="00376107"/>
    <w:sectPr w:rsidR="002137A5" w:rsidRPr="00376107" w:rsidSect="0021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E59"/>
    <w:rsid w:val="002137A5"/>
    <w:rsid w:val="00376107"/>
    <w:rsid w:val="00A3549B"/>
    <w:rsid w:val="00A43BFF"/>
    <w:rsid w:val="00B56100"/>
    <w:rsid w:val="00B61E59"/>
    <w:rsid w:val="00D9397E"/>
    <w:rsid w:val="00FD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E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6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2</cp:revision>
  <dcterms:created xsi:type="dcterms:W3CDTF">2019-12-30T01:42:00Z</dcterms:created>
  <dcterms:modified xsi:type="dcterms:W3CDTF">2019-12-30T01:42:00Z</dcterms:modified>
</cp:coreProperties>
</file>