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B7" w:rsidRDefault="00B56100" w:rsidP="00B56100">
      <w:pPr>
        <w:pStyle w:val="a3"/>
        <w:shd w:val="clear" w:color="auto" w:fill="FFFFFF"/>
        <w:spacing w:line="463" w:lineRule="atLeast"/>
        <w:jc w:val="center"/>
        <w:rPr>
          <w:rFonts w:ascii="方正小标宋简体" w:eastAsia="方正小标宋简体" w:hAnsi="微软雅黑" w:hint="eastAsia"/>
          <w:color w:val="333333"/>
          <w:sz w:val="30"/>
          <w:szCs w:val="30"/>
          <w:shd w:val="clear" w:color="auto" w:fill="FFFFFF"/>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证监会关于继续执行沪港、深港股票市场交易互联互通机制和内地与香港基金互认有关个人所得税政策</w:t>
      </w:r>
    </w:p>
    <w:p w:rsidR="00B56100" w:rsidRDefault="00B56100" w:rsidP="00B56100">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的公告</w:t>
      </w:r>
    </w:p>
    <w:p w:rsidR="00B56100" w:rsidRDefault="00B56100" w:rsidP="00B56100">
      <w:pPr>
        <w:pStyle w:val="a3"/>
        <w:shd w:val="clear" w:color="auto" w:fill="FFFFFF"/>
        <w:spacing w:line="463" w:lineRule="atLeast"/>
        <w:jc w:val="center"/>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财政部</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000000"/>
          <w:sz w:val="25"/>
          <w:szCs w:val="25"/>
          <w:shd w:val="clear" w:color="auto" w:fill="FFFFFF"/>
        </w:rPr>
        <w:t>税务总局</w:t>
      </w:r>
      <w:r>
        <w:rPr>
          <w:rFonts w:ascii="仿宋_GB2312" w:eastAsia="仿宋_GB2312" w:hAnsi="微软雅黑" w:hint="eastAsia"/>
          <w:color w:val="000000"/>
          <w:sz w:val="25"/>
          <w:szCs w:val="25"/>
          <w:shd w:val="clear" w:color="auto" w:fill="FFFFFF"/>
        </w:rPr>
        <w:t> </w:t>
      </w:r>
      <w:r>
        <w:rPr>
          <w:rFonts w:ascii="仿宋_GB2312" w:eastAsia="仿宋_GB2312" w:hAnsi="微软雅黑" w:hint="eastAsia"/>
          <w:color w:val="000000"/>
          <w:sz w:val="25"/>
          <w:szCs w:val="25"/>
          <w:shd w:val="clear" w:color="auto" w:fill="FFFFFF"/>
        </w:rPr>
        <w:t>证监会公告2019年第93号</w:t>
      </w:r>
    </w:p>
    <w:p w:rsidR="00B56100" w:rsidRDefault="00B56100" w:rsidP="00B56100">
      <w:pPr>
        <w:pStyle w:val="a3"/>
        <w:shd w:val="clear" w:color="auto" w:fill="FFFFFF"/>
        <w:spacing w:line="463" w:lineRule="atLeast"/>
        <w:jc w:val="center"/>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 </w:t>
      </w:r>
    </w:p>
    <w:p w:rsidR="00B56100" w:rsidRDefault="00B56100" w:rsidP="00B56100">
      <w:pPr>
        <w:pStyle w:val="a3"/>
        <w:shd w:val="clear" w:color="auto" w:fill="FFFFFF"/>
        <w:spacing w:line="463" w:lineRule="atLeast"/>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 xml:space="preserve">　　现就继续执行沪港股票市场交易互联互通机制（以下称沪港通）、深港股票市场交易互联互通机制（以下简称深港通）以及内地与香港基金互认（以下简称基金互认）有关个人所得税政策公告如下：</w:t>
      </w:r>
    </w:p>
    <w:p w:rsidR="00B56100" w:rsidRDefault="00B56100" w:rsidP="00B56100">
      <w:pPr>
        <w:pStyle w:val="a3"/>
        <w:shd w:val="clear" w:color="auto" w:fill="FFFFFF"/>
        <w:spacing w:line="463" w:lineRule="atLeast"/>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 xml:space="preserve">　　对内地个人投资者通过沪港通、深港通投资香港联交所上市股票取得的转让差价所得和通过基金互认买卖香港基金份额取得的转让差价所得，自2019年12月5日起至2022年12月31日止，继续暂免征收个人所得税。</w:t>
      </w:r>
    </w:p>
    <w:p w:rsidR="00B56100" w:rsidRDefault="00B56100" w:rsidP="00B56100">
      <w:pPr>
        <w:pStyle w:val="a3"/>
        <w:shd w:val="clear" w:color="auto" w:fill="FFFFFF"/>
        <w:spacing w:line="463" w:lineRule="atLeast"/>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 xml:space="preserve">　　特此公告。</w:t>
      </w:r>
    </w:p>
    <w:p w:rsidR="00B56100" w:rsidRDefault="00B56100" w:rsidP="00B56100">
      <w:pPr>
        <w:pStyle w:val="a3"/>
        <w:shd w:val="clear" w:color="auto" w:fill="FFFFFF"/>
        <w:spacing w:line="463" w:lineRule="atLeast"/>
        <w:jc w:val="right"/>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 </w:t>
      </w:r>
    </w:p>
    <w:p w:rsidR="00B56100" w:rsidRDefault="00B56100" w:rsidP="00B56100">
      <w:pPr>
        <w:pStyle w:val="a3"/>
        <w:shd w:val="clear" w:color="auto" w:fill="FFFFFF"/>
        <w:spacing w:line="463" w:lineRule="atLeast"/>
        <w:jc w:val="right"/>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 </w:t>
      </w:r>
    </w:p>
    <w:p w:rsidR="00B56100" w:rsidRDefault="00B56100" w:rsidP="00B56100">
      <w:pPr>
        <w:pStyle w:val="a3"/>
        <w:shd w:val="clear" w:color="auto" w:fill="FFFFFF"/>
        <w:spacing w:line="463" w:lineRule="atLeast"/>
        <w:jc w:val="right"/>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 xml:space="preserve">　　财政部</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000000"/>
          <w:sz w:val="25"/>
          <w:szCs w:val="25"/>
          <w:shd w:val="clear" w:color="auto" w:fill="FFFFFF"/>
        </w:rPr>
        <w:t>税务总局</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000000"/>
          <w:sz w:val="25"/>
          <w:szCs w:val="25"/>
          <w:shd w:val="clear" w:color="auto" w:fill="FFFFFF"/>
        </w:rPr>
        <w:t>证监会</w:t>
      </w:r>
    </w:p>
    <w:p w:rsidR="00B56100" w:rsidRDefault="00B56100" w:rsidP="00B56100">
      <w:pPr>
        <w:pStyle w:val="a3"/>
        <w:shd w:val="clear" w:color="auto" w:fill="FFFFFF"/>
        <w:spacing w:line="463" w:lineRule="atLeast"/>
        <w:jc w:val="right"/>
        <w:rPr>
          <w:rFonts w:ascii="微软雅黑" w:eastAsia="微软雅黑" w:hAnsi="微软雅黑"/>
          <w:color w:val="000000"/>
          <w:sz w:val="20"/>
          <w:szCs w:val="20"/>
        </w:rPr>
      </w:pPr>
      <w:r>
        <w:rPr>
          <w:rFonts w:ascii="仿宋_GB2312" w:eastAsia="仿宋_GB2312" w:hAnsi="微软雅黑" w:hint="eastAsia"/>
          <w:color w:val="000000"/>
          <w:sz w:val="25"/>
          <w:szCs w:val="25"/>
          <w:shd w:val="clear" w:color="auto" w:fill="FFFFFF"/>
        </w:rPr>
        <w:t xml:space="preserve">　　2019年12月4日</w:t>
      </w:r>
    </w:p>
    <w:p w:rsidR="002137A5" w:rsidRPr="00B56100" w:rsidRDefault="002137A5" w:rsidP="00B56100"/>
    <w:sectPr w:rsidR="002137A5" w:rsidRPr="00B56100" w:rsidSect="00213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E2C" w:rsidRDefault="00312E2C" w:rsidP="008A59B7">
      <w:r>
        <w:separator/>
      </w:r>
    </w:p>
  </w:endnote>
  <w:endnote w:type="continuationSeparator" w:id="0">
    <w:p w:rsidR="00312E2C" w:rsidRDefault="00312E2C" w:rsidP="008A59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E2C" w:rsidRDefault="00312E2C" w:rsidP="008A59B7">
      <w:r>
        <w:separator/>
      </w:r>
    </w:p>
  </w:footnote>
  <w:footnote w:type="continuationSeparator" w:id="0">
    <w:p w:rsidR="00312E2C" w:rsidRDefault="00312E2C" w:rsidP="008A59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E59"/>
    <w:rsid w:val="002137A5"/>
    <w:rsid w:val="00312E2C"/>
    <w:rsid w:val="008A59B7"/>
    <w:rsid w:val="009A4586"/>
    <w:rsid w:val="00A3549B"/>
    <w:rsid w:val="00A43BFF"/>
    <w:rsid w:val="00B56100"/>
    <w:rsid w:val="00B61E59"/>
    <w:rsid w:val="00D9397E"/>
    <w:rsid w:val="00FD5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E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A5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59B7"/>
    <w:rPr>
      <w:sz w:val="18"/>
      <w:szCs w:val="18"/>
    </w:rPr>
  </w:style>
  <w:style w:type="paragraph" w:styleId="a5">
    <w:name w:val="footer"/>
    <w:basedOn w:val="a"/>
    <w:link w:val="Char0"/>
    <w:uiPriority w:val="99"/>
    <w:semiHidden/>
    <w:unhideWhenUsed/>
    <w:rsid w:val="008A59B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A59B7"/>
    <w:rPr>
      <w:sz w:val="18"/>
      <w:szCs w:val="18"/>
    </w:rPr>
  </w:style>
</w:styles>
</file>

<file path=word/webSettings.xml><?xml version="1.0" encoding="utf-8"?>
<w:webSettings xmlns:r="http://schemas.openxmlformats.org/officeDocument/2006/relationships" xmlns:w="http://schemas.openxmlformats.org/wordprocessingml/2006/main">
  <w:divs>
    <w:div w:id="274673709">
      <w:bodyDiv w:val="1"/>
      <w:marLeft w:val="0"/>
      <w:marRight w:val="0"/>
      <w:marTop w:val="0"/>
      <w:marBottom w:val="0"/>
      <w:divBdr>
        <w:top w:val="none" w:sz="0" w:space="0" w:color="auto"/>
        <w:left w:val="none" w:sz="0" w:space="0" w:color="auto"/>
        <w:bottom w:val="none" w:sz="0" w:space="0" w:color="auto"/>
        <w:right w:val="none" w:sz="0" w:space="0" w:color="auto"/>
      </w:divBdr>
    </w:div>
    <w:div w:id="574509704">
      <w:bodyDiv w:val="1"/>
      <w:marLeft w:val="0"/>
      <w:marRight w:val="0"/>
      <w:marTop w:val="0"/>
      <w:marBottom w:val="0"/>
      <w:divBdr>
        <w:top w:val="none" w:sz="0" w:space="0" w:color="auto"/>
        <w:left w:val="none" w:sz="0" w:space="0" w:color="auto"/>
        <w:bottom w:val="none" w:sz="0" w:space="0" w:color="auto"/>
        <w:right w:val="none" w:sz="0" w:space="0" w:color="auto"/>
      </w:divBdr>
    </w:div>
    <w:div w:id="1041591950">
      <w:bodyDiv w:val="1"/>
      <w:marLeft w:val="0"/>
      <w:marRight w:val="0"/>
      <w:marTop w:val="0"/>
      <w:marBottom w:val="0"/>
      <w:divBdr>
        <w:top w:val="none" w:sz="0" w:space="0" w:color="auto"/>
        <w:left w:val="none" w:sz="0" w:space="0" w:color="auto"/>
        <w:bottom w:val="none" w:sz="0" w:space="0" w:color="auto"/>
        <w:right w:val="none" w:sz="0" w:space="0" w:color="auto"/>
      </w:divBdr>
    </w:div>
    <w:div w:id="1045177183">
      <w:bodyDiv w:val="1"/>
      <w:marLeft w:val="0"/>
      <w:marRight w:val="0"/>
      <w:marTop w:val="0"/>
      <w:marBottom w:val="0"/>
      <w:divBdr>
        <w:top w:val="none" w:sz="0" w:space="0" w:color="auto"/>
        <w:left w:val="none" w:sz="0" w:space="0" w:color="auto"/>
        <w:bottom w:val="none" w:sz="0" w:space="0" w:color="auto"/>
        <w:right w:val="none" w:sz="0" w:space="0" w:color="auto"/>
      </w:divBdr>
    </w:div>
    <w:div w:id="1214734537">
      <w:bodyDiv w:val="1"/>
      <w:marLeft w:val="0"/>
      <w:marRight w:val="0"/>
      <w:marTop w:val="0"/>
      <w:marBottom w:val="0"/>
      <w:divBdr>
        <w:top w:val="none" w:sz="0" w:space="0" w:color="auto"/>
        <w:left w:val="none" w:sz="0" w:space="0" w:color="auto"/>
        <w:bottom w:val="none" w:sz="0" w:space="0" w:color="auto"/>
        <w:right w:val="none" w:sz="0" w:space="0" w:color="auto"/>
      </w:divBdr>
    </w:div>
    <w:div w:id="20887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Company>Microsoft</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3</cp:revision>
  <dcterms:created xsi:type="dcterms:W3CDTF">2019-12-30T01:41:00Z</dcterms:created>
  <dcterms:modified xsi:type="dcterms:W3CDTF">2020-01-10T09:37:00Z</dcterms:modified>
</cp:coreProperties>
</file>