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D8" w:rsidRPr="00BB10D8" w:rsidRDefault="00BB10D8" w:rsidP="00BB10D8">
      <w:pPr>
        <w:widowControl/>
        <w:shd w:val="clear" w:color="auto" w:fill="FFFFFF"/>
        <w:spacing w:before="100" w:beforeAutospacing="1" w:after="100" w:afterAutospacing="1" w:line="488" w:lineRule="atLeast"/>
        <w:jc w:val="center"/>
        <w:rPr>
          <w:rFonts w:ascii="宋体" w:eastAsia="宋体" w:hAnsi="宋体" w:cs="宋体"/>
          <w:kern w:val="0"/>
          <w:sz w:val="24"/>
          <w:szCs w:val="24"/>
        </w:rPr>
      </w:pPr>
      <w:r w:rsidRPr="00BB10D8">
        <w:rPr>
          <w:rFonts w:ascii="方正小标宋简体" w:eastAsia="方正小标宋简体" w:hAnsi="宋体" w:cs="宋体" w:hint="eastAsia"/>
          <w:color w:val="333333"/>
          <w:spacing w:val="13"/>
          <w:kern w:val="0"/>
          <w:sz w:val="30"/>
          <w:szCs w:val="30"/>
          <w:shd w:val="clear" w:color="auto" w:fill="FFFFFF"/>
        </w:rPr>
        <w:t>云南省财政厅</w:t>
      </w:r>
      <w:r w:rsidRPr="00BB10D8">
        <w:rPr>
          <w:rFonts w:ascii="方正小标宋简体" w:eastAsia="方正小标宋简体" w:hAnsi="宋体" w:cs="宋体" w:hint="eastAsia"/>
          <w:color w:val="333333"/>
          <w:spacing w:val="13"/>
          <w:kern w:val="0"/>
          <w:sz w:val="30"/>
          <w:szCs w:val="30"/>
          <w:shd w:val="clear" w:color="auto" w:fill="FFFFFF"/>
        </w:rPr>
        <w:t> </w:t>
      </w:r>
      <w:r w:rsidRPr="00BB10D8">
        <w:rPr>
          <w:rFonts w:ascii="方正小标宋简体" w:eastAsia="方正小标宋简体" w:hAnsi="宋体" w:cs="宋体" w:hint="eastAsia"/>
          <w:color w:val="333333"/>
          <w:spacing w:val="13"/>
          <w:kern w:val="0"/>
          <w:sz w:val="30"/>
          <w:szCs w:val="30"/>
          <w:shd w:val="clear" w:color="auto" w:fill="FFFFFF"/>
        </w:rPr>
        <w:t>国家税务总局云南省税务局关于</w:t>
      </w:r>
    </w:p>
    <w:p w:rsidR="00BB10D8" w:rsidRPr="00BB10D8" w:rsidRDefault="00BB10D8" w:rsidP="00BB10D8">
      <w:pPr>
        <w:widowControl/>
        <w:shd w:val="clear" w:color="auto" w:fill="FFFFFF"/>
        <w:spacing w:before="100" w:beforeAutospacing="1" w:after="100" w:afterAutospacing="1" w:line="488" w:lineRule="atLeast"/>
        <w:jc w:val="center"/>
        <w:rPr>
          <w:rFonts w:ascii="宋体" w:eastAsia="宋体" w:hAnsi="宋体" w:cs="宋体"/>
          <w:kern w:val="0"/>
          <w:sz w:val="24"/>
          <w:szCs w:val="24"/>
        </w:rPr>
      </w:pPr>
      <w:r w:rsidRPr="00BB10D8">
        <w:rPr>
          <w:rFonts w:ascii="方正小标宋简体" w:eastAsia="方正小标宋简体" w:hAnsi="宋体" w:cs="宋体" w:hint="eastAsia"/>
          <w:color w:val="333333"/>
          <w:spacing w:val="13"/>
          <w:kern w:val="0"/>
          <w:sz w:val="30"/>
          <w:szCs w:val="30"/>
          <w:shd w:val="clear" w:color="auto" w:fill="FFFFFF"/>
        </w:rPr>
        <w:t>公布云南省2019年第三批非营利组织免税</w:t>
      </w:r>
    </w:p>
    <w:p w:rsidR="00BB10D8" w:rsidRPr="00BB10D8" w:rsidRDefault="00BB10D8" w:rsidP="00BB10D8">
      <w:pPr>
        <w:widowControl/>
        <w:shd w:val="clear" w:color="auto" w:fill="FFFFFF"/>
        <w:spacing w:before="100" w:beforeAutospacing="1" w:after="100" w:afterAutospacing="1" w:line="488" w:lineRule="atLeast"/>
        <w:jc w:val="center"/>
        <w:rPr>
          <w:rFonts w:ascii="宋体" w:eastAsia="宋体" w:hAnsi="宋体" w:cs="宋体"/>
          <w:kern w:val="0"/>
          <w:sz w:val="24"/>
          <w:szCs w:val="24"/>
        </w:rPr>
      </w:pPr>
      <w:r w:rsidRPr="00BB10D8">
        <w:rPr>
          <w:rFonts w:ascii="方正小标宋简体" w:eastAsia="方正小标宋简体" w:hAnsi="宋体" w:cs="宋体" w:hint="eastAsia"/>
          <w:color w:val="333333"/>
          <w:spacing w:val="13"/>
          <w:kern w:val="0"/>
          <w:sz w:val="30"/>
          <w:szCs w:val="30"/>
          <w:shd w:val="clear" w:color="auto" w:fill="FFFFFF"/>
        </w:rPr>
        <w:t>资格名单的通知</w:t>
      </w:r>
    </w:p>
    <w:p w:rsidR="00BB10D8" w:rsidRPr="00BB10D8" w:rsidRDefault="00BB10D8" w:rsidP="00BB10D8">
      <w:pPr>
        <w:widowControl/>
        <w:shd w:val="clear" w:color="auto" w:fill="FFFFFF"/>
        <w:spacing w:before="100" w:beforeAutospacing="1" w:after="100" w:afterAutospacing="1" w:line="488" w:lineRule="atLeast"/>
        <w:jc w:val="center"/>
        <w:rPr>
          <w:rFonts w:ascii="宋体" w:eastAsia="宋体" w:hAnsi="宋体" w:cs="宋体"/>
          <w:kern w:val="0"/>
          <w:sz w:val="24"/>
          <w:szCs w:val="24"/>
        </w:rPr>
      </w:pPr>
      <w:r w:rsidRPr="00BB10D8">
        <w:rPr>
          <w:rFonts w:ascii="方正仿宋_GBK" w:eastAsia="方正仿宋_GBK" w:hAnsi="宋体" w:cs="宋体" w:hint="eastAsia"/>
          <w:color w:val="333333"/>
          <w:kern w:val="0"/>
          <w:sz w:val="25"/>
          <w:szCs w:val="25"/>
          <w:shd w:val="clear" w:color="auto" w:fill="FFFFFF"/>
        </w:rPr>
        <w:t>云财税〔2019〕72号</w:t>
      </w:r>
    </w:p>
    <w:p w:rsidR="00BB10D8" w:rsidRPr="00BB10D8" w:rsidRDefault="00BB10D8" w:rsidP="00BB10D8">
      <w:pPr>
        <w:widowControl/>
        <w:shd w:val="clear" w:color="auto" w:fill="FFFFFF"/>
        <w:spacing w:before="100" w:beforeAutospacing="1" w:after="100" w:afterAutospacing="1" w:line="488" w:lineRule="atLeast"/>
        <w:jc w:val="center"/>
        <w:rPr>
          <w:rFonts w:ascii="宋体" w:eastAsia="宋体" w:hAnsi="宋体" w:cs="宋体"/>
          <w:kern w:val="0"/>
          <w:sz w:val="24"/>
          <w:szCs w:val="24"/>
        </w:rPr>
      </w:pPr>
      <w:r w:rsidRPr="00BB10D8">
        <w:rPr>
          <w:rFonts w:ascii="方正仿宋_GBK" w:eastAsia="方正仿宋_GBK" w:hAnsi="宋体" w:cs="宋体" w:hint="eastAsia"/>
          <w:color w:val="33333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line="488" w:lineRule="atLeast"/>
        <w:jc w:val="left"/>
        <w:rPr>
          <w:rFonts w:ascii="宋体" w:eastAsia="宋体" w:hAnsi="宋体" w:cs="宋体"/>
          <w:kern w:val="0"/>
          <w:sz w:val="24"/>
          <w:szCs w:val="24"/>
        </w:rPr>
      </w:pPr>
      <w:r w:rsidRPr="00BB10D8">
        <w:rPr>
          <w:rFonts w:ascii="方正仿宋_GBK" w:eastAsia="方正仿宋_GBK" w:hAnsi="宋体" w:cs="宋体" w:hint="eastAsia"/>
          <w:color w:val="333333"/>
          <w:spacing w:val="13"/>
          <w:kern w:val="0"/>
          <w:sz w:val="25"/>
          <w:szCs w:val="25"/>
          <w:shd w:val="clear" w:color="auto" w:fill="FFFFFF"/>
        </w:rPr>
        <w:t>昆明市财政局、税务局，各相关单位：</w:t>
      </w:r>
    </w:p>
    <w:p w:rsidR="00BB10D8" w:rsidRPr="00BB10D8" w:rsidRDefault="00BB10D8" w:rsidP="00BB10D8">
      <w:pPr>
        <w:widowControl/>
        <w:shd w:val="clear" w:color="auto" w:fill="FFFFFF"/>
        <w:spacing w:before="100" w:beforeAutospacing="1" w:after="100" w:afterAutospacing="1" w:line="488" w:lineRule="atLeast"/>
        <w:ind w:firstLine="501"/>
        <w:rPr>
          <w:rFonts w:ascii="宋体" w:eastAsia="宋体" w:hAnsi="宋体" w:cs="宋体"/>
          <w:kern w:val="0"/>
          <w:sz w:val="24"/>
          <w:szCs w:val="24"/>
        </w:rPr>
      </w:pPr>
      <w:r w:rsidRPr="00BB10D8">
        <w:rPr>
          <w:rFonts w:ascii="方正仿宋_GBK" w:eastAsia="方正仿宋_GBK" w:hAnsi="宋体" w:cs="宋体" w:hint="eastAsia"/>
          <w:color w:val="333333"/>
          <w:spacing w:val="13"/>
          <w:kern w:val="0"/>
          <w:sz w:val="25"/>
          <w:szCs w:val="25"/>
          <w:shd w:val="clear" w:color="auto" w:fill="FFFFFF"/>
        </w:rPr>
        <w:t>根据企业所得税法及其实施条例和《财政部</w:t>
      </w:r>
      <w:r w:rsidRPr="00BB10D8">
        <w:rPr>
          <w:rFonts w:ascii="方正仿宋_GBK" w:eastAsia="方正仿宋_GBK" w:hAnsi="宋体" w:cs="宋体" w:hint="eastAsia"/>
          <w:color w:val="333333"/>
          <w:spacing w:val="13"/>
          <w:kern w:val="0"/>
          <w:sz w:val="25"/>
          <w:szCs w:val="25"/>
          <w:shd w:val="clear" w:color="auto" w:fill="FFFFFF"/>
        </w:rPr>
        <w:t> </w:t>
      </w:r>
      <w:r w:rsidRPr="00BB10D8">
        <w:rPr>
          <w:rFonts w:ascii="方正仿宋_GBK" w:eastAsia="方正仿宋_GBK" w:hAnsi="宋体" w:cs="宋体" w:hint="eastAsia"/>
          <w:color w:val="333333"/>
          <w:spacing w:val="13"/>
          <w:kern w:val="0"/>
          <w:sz w:val="25"/>
          <w:szCs w:val="25"/>
          <w:shd w:val="clear" w:color="auto" w:fill="FFFFFF"/>
        </w:rPr>
        <w:t>税务总局关于非营利组织免税资格认定管理有关问题的通知》（财税〔2018〕13号）有关规定，非营利组织在自我评价的基础上，向省级税务机关提出免税资格申请，经云南省财政厅、国家税务总局云南省税务局联合审核确认，云南省光彩事业促进会等4户非营利组织获得云南省2019年第三批非营利组织免税资格，现予以公布。</w:t>
      </w:r>
    </w:p>
    <w:p w:rsidR="00BB10D8" w:rsidRPr="00BB10D8" w:rsidRDefault="00BB10D8" w:rsidP="00BB10D8">
      <w:pPr>
        <w:widowControl/>
        <w:shd w:val="clear" w:color="auto" w:fill="FFFFFF"/>
        <w:spacing w:before="100" w:beforeAutospacing="1" w:after="100" w:afterAutospacing="1" w:line="488" w:lineRule="atLeast"/>
        <w:ind w:firstLine="501"/>
        <w:rPr>
          <w:rFonts w:ascii="宋体" w:eastAsia="宋体" w:hAnsi="宋体" w:cs="宋体"/>
          <w:kern w:val="0"/>
          <w:sz w:val="24"/>
          <w:szCs w:val="24"/>
        </w:rPr>
      </w:pPr>
      <w:r w:rsidRPr="00BB10D8">
        <w:rPr>
          <w:rFonts w:ascii="方正仿宋_GBK" w:eastAsia="方正仿宋_GBK" w:hAnsi="宋体" w:cs="宋体" w:hint="eastAsia"/>
          <w:color w:val="333333"/>
          <w:spacing w:val="13"/>
          <w:kern w:val="0"/>
          <w:sz w:val="25"/>
          <w:szCs w:val="25"/>
          <w:shd w:val="clear" w:color="auto" w:fill="FFFFFF"/>
        </w:rPr>
        <w:t>获得免税资格的非营利组织取得《财政部</w:t>
      </w:r>
      <w:r w:rsidRPr="00BB10D8">
        <w:rPr>
          <w:rFonts w:ascii="方正仿宋_GBK" w:eastAsia="方正仿宋_GBK" w:hAnsi="宋体" w:cs="宋体" w:hint="eastAsia"/>
          <w:color w:val="333333"/>
          <w:spacing w:val="13"/>
          <w:kern w:val="0"/>
          <w:sz w:val="25"/>
          <w:szCs w:val="25"/>
          <w:shd w:val="clear" w:color="auto" w:fill="FFFFFF"/>
        </w:rPr>
        <w:t> </w:t>
      </w:r>
      <w:r w:rsidRPr="00BB10D8">
        <w:rPr>
          <w:rFonts w:ascii="方正仿宋_GBK" w:eastAsia="方正仿宋_GBK" w:hAnsi="宋体" w:cs="宋体" w:hint="eastAsia"/>
          <w:color w:val="333333"/>
          <w:spacing w:val="13"/>
          <w:kern w:val="0"/>
          <w:sz w:val="25"/>
          <w:szCs w:val="25"/>
          <w:shd w:val="clear" w:color="auto" w:fill="FFFFFF"/>
        </w:rPr>
        <w:t>国家税务总局关于非营利组织企业所得税免税收入问题的通知》（财税〔2009〕122号）规定的免税收入，可以按规定享受相关税收优惠政策。同时，严格遵守企业所得税法及其实施条例、《财政部</w:t>
      </w:r>
      <w:r w:rsidRPr="00BB10D8">
        <w:rPr>
          <w:rFonts w:ascii="方正仿宋_GBK" w:eastAsia="方正仿宋_GBK" w:hAnsi="宋体" w:cs="宋体" w:hint="eastAsia"/>
          <w:color w:val="333333"/>
          <w:spacing w:val="13"/>
          <w:kern w:val="0"/>
          <w:sz w:val="25"/>
          <w:szCs w:val="25"/>
          <w:shd w:val="clear" w:color="auto" w:fill="FFFFFF"/>
        </w:rPr>
        <w:t> </w:t>
      </w:r>
      <w:r w:rsidRPr="00BB10D8">
        <w:rPr>
          <w:rFonts w:ascii="方正仿宋_GBK" w:eastAsia="方正仿宋_GBK" w:hAnsi="宋体" w:cs="宋体" w:hint="eastAsia"/>
          <w:color w:val="333333"/>
          <w:spacing w:val="13"/>
          <w:kern w:val="0"/>
          <w:sz w:val="25"/>
          <w:szCs w:val="25"/>
          <w:shd w:val="clear" w:color="auto" w:fill="FFFFFF"/>
        </w:rPr>
        <w:t>税务总局关于非营利组织免税资格认定管理有关问题的通知》（财税〔2018〕13号）有关规定，非营利组织在免税优惠资格期满后六个月内提出复审申请，不提出复审申请或复审不合格的，其享受免税优惠的资格到期自动失效。主管</w:t>
      </w:r>
      <w:r w:rsidRPr="00BB10D8">
        <w:rPr>
          <w:rFonts w:ascii="方正仿宋_GBK" w:eastAsia="方正仿宋_GBK" w:hAnsi="宋体" w:cs="宋体" w:hint="eastAsia"/>
          <w:color w:val="333333"/>
          <w:spacing w:val="13"/>
          <w:kern w:val="0"/>
          <w:sz w:val="25"/>
          <w:szCs w:val="25"/>
          <w:shd w:val="clear" w:color="auto" w:fill="FFFFFF"/>
        </w:rPr>
        <w:lastRenderedPageBreak/>
        <w:t>税务机关要严格按照税收征管法及其实施细则等有关规定加强税收征管，严格落实相关税收政策。</w:t>
      </w:r>
    </w:p>
    <w:p w:rsidR="00BB10D8" w:rsidRPr="00BB10D8" w:rsidRDefault="00BB10D8" w:rsidP="00BB10D8">
      <w:pPr>
        <w:widowControl/>
        <w:shd w:val="clear" w:color="auto" w:fill="FFFFFF"/>
        <w:spacing w:before="100" w:beforeAutospacing="1" w:after="100" w:afterAutospacing="1" w:line="488" w:lineRule="atLeast"/>
        <w:ind w:firstLine="501"/>
        <w:rPr>
          <w:rFonts w:ascii="宋体" w:eastAsia="宋体" w:hAnsi="宋体" w:cs="宋体"/>
          <w:kern w:val="0"/>
          <w:sz w:val="24"/>
          <w:szCs w:val="24"/>
        </w:rPr>
      </w:pPr>
      <w:r w:rsidRPr="00BB10D8">
        <w:rPr>
          <w:rFonts w:ascii="方正仿宋_GBK" w:eastAsia="方正仿宋_GBK" w:hAnsi="宋体" w:cs="宋体" w:hint="eastAsia"/>
          <w:color w:val="333333"/>
          <w:spacing w:val="1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line="488" w:lineRule="atLeast"/>
        <w:ind w:firstLine="501"/>
        <w:rPr>
          <w:rFonts w:ascii="宋体" w:eastAsia="宋体" w:hAnsi="宋体" w:cs="宋体"/>
          <w:kern w:val="0"/>
          <w:sz w:val="24"/>
          <w:szCs w:val="24"/>
        </w:rPr>
      </w:pPr>
      <w:r w:rsidRPr="00BB10D8">
        <w:rPr>
          <w:rFonts w:ascii="方正仿宋_GBK" w:eastAsia="方正仿宋_GBK" w:hAnsi="宋体" w:cs="宋体" w:hint="eastAsia"/>
          <w:color w:val="333333"/>
          <w:spacing w:val="13"/>
          <w:kern w:val="0"/>
          <w:sz w:val="25"/>
          <w:szCs w:val="25"/>
          <w:shd w:val="clear" w:color="auto" w:fill="FFFFFF"/>
        </w:rPr>
        <w:t>附件：云南省2019年第三批获得非营利组织免税资格名单</w:t>
      </w:r>
    </w:p>
    <w:p w:rsidR="00BB10D8" w:rsidRPr="00BB10D8" w:rsidRDefault="00BB10D8" w:rsidP="00BB10D8">
      <w:pPr>
        <w:widowControl/>
        <w:shd w:val="clear" w:color="auto" w:fill="FFFFFF"/>
        <w:spacing w:before="100" w:beforeAutospacing="1" w:after="100" w:afterAutospacing="1" w:line="488" w:lineRule="atLeast"/>
        <w:ind w:firstLine="501"/>
        <w:rPr>
          <w:rFonts w:ascii="宋体" w:eastAsia="宋体" w:hAnsi="宋体" w:cs="宋体"/>
          <w:kern w:val="0"/>
          <w:sz w:val="24"/>
          <w:szCs w:val="24"/>
        </w:rPr>
      </w:pPr>
      <w:r w:rsidRPr="00BB10D8">
        <w:rPr>
          <w:rFonts w:ascii="方正仿宋_GBK" w:eastAsia="方正仿宋_GBK" w:hAnsi="宋体" w:cs="宋体" w:hint="eastAsia"/>
          <w:color w:val="333333"/>
          <w:spacing w:val="1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line="488" w:lineRule="atLeast"/>
        <w:ind w:firstLine="501"/>
        <w:rPr>
          <w:rFonts w:ascii="宋体" w:eastAsia="宋体" w:hAnsi="宋体" w:cs="宋体"/>
          <w:kern w:val="0"/>
          <w:sz w:val="24"/>
          <w:szCs w:val="24"/>
        </w:rPr>
      </w:pPr>
      <w:r w:rsidRPr="00BB10D8">
        <w:rPr>
          <w:rFonts w:ascii="方正仿宋_GBK" w:eastAsia="方正仿宋_GBK" w:hAnsi="宋体" w:cs="宋体" w:hint="eastAsia"/>
          <w:color w:val="333333"/>
          <w:spacing w:val="13"/>
          <w:kern w:val="0"/>
          <w:sz w:val="25"/>
          <w:szCs w:val="25"/>
          <w:shd w:val="clear" w:color="auto" w:fill="FFFFFF"/>
        </w:rPr>
        <w:t> </w:t>
      </w:r>
    </w:p>
    <w:p w:rsidR="00BB10D8" w:rsidRPr="00BB10D8" w:rsidRDefault="00EF1C7E" w:rsidP="00BB10D8">
      <w:pPr>
        <w:widowControl/>
        <w:shd w:val="clear" w:color="auto" w:fill="FFFFFF"/>
        <w:spacing w:before="100" w:beforeAutospacing="1" w:after="100" w:afterAutospacing="1" w:line="488" w:lineRule="atLeast"/>
        <w:jc w:val="center"/>
        <w:rPr>
          <w:rFonts w:ascii="宋体" w:eastAsia="宋体" w:hAnsi="宋体" w:cs="宋体"/>
          <w:kern w:val="0"/>
          <w:sz w:val="24"/>
          <w:szCs w:val="24"/>
        </w:rPr>
      </w:pPr>
      <w:r>
        <w:rPr>
          <w:rFonts w:ascii="方正仿宋_GBK" w:eastAsia="方正仿宋_GBK" w:hAnsi="宋体" w:cs="宋体" w:hint="eastAsia"/>
          <w:color w:val="333333"/>
          <w:spacing w:val="13"/>
          <w:kern w:val="0"/>
          <w:sz w:val="25"/>
          <w:szCs w:val="25"/>
          <w:shd w:val="clear" w:color="auto" w:fill="FFFFFF"/>
        </w:rPr>
        <w:t xml:space="preserve">          </w:t>
      </w:r>
      <w:r w:rsidR="00BB10D8" w:rsidRPr="00BB10D8">
        <w:rPr>
          <w:rFonts w:ascii="方正仿宋_GBK" w:eastAsia="方正仿宋_GBK" w:hAnsi="宋体" w:cs="宋体" w:hint="eastAsia"/>
          <w:color w:val="333333"/>
          <w:spacing w:val="13"/>
          <w:kern w:val="0"/>
          <w:sz w:val="25"/>
          <w:szCs w:val="25"/>
          <w:shd w:val="clear" w:color="auto" w:fill="FFFFFF"/>
        </w:rPr>
        <w:t>云南省财政厅</w:t>
      </w:r>
      <w:r w:rsidR="00BB10D8" w:rsidRPr="00BB10D8">
        <w:rPr>
          <w:rFonts w:ascii="方正仿宋_GBK" w:eastAsia="方正仿宋_GBK" w:hAnsi="宋体" w:cs="宋体" w:hint="eastAsia"/>
          <w:color w:val="333333"/>
          <w:spacing w:val="13"/>
          <w:kern w:val="0"/>
          <w:sz w:val="25"/>
          <w:szCs w:val="25"/>
          <w:shd w:val="clear" w:color="auto" w:fill="FFFFFF"/>
        </w:rPr>
        <w:t> </w:t>
      </w:r>
      <w:r w:rsidR="00BB10D8" w:rsidRPr="00BB10D8">
        <w:rPr>
          <w:rFonts w:ascii="方正仿宋_GBK" w:eastAsia="方正仿宋_GBK" w:hAnsi="宋体" w:cs="宋体" w:hint="eastAsia"/>
          <w:color w:val="333333"/>
          <w:kern w:val="0"/>
          <w:sz w:val="18"/>
          <w:szCs w:val="18"/>
          <w:shd w:val="clear" w:color="auto" w:fill="FFFFFF"/>
        </w:rPr>
        <w:t> </w:t>
      </w:r>
      <w:r w:rsidR="00BB10D8" w:rsidRPr="00BB10D8">
        <w:rPr>
          <w:rFonts w:ascii="方正仿宋_GBK" w:eastAsia="方正仿宋_GBK" w:hAnsi="宋体" w:cs="宋体" w:hint="eastAsia"/>
          <w:color w:val="333333"/>
          <w:spacing w:val="13"/>
          <w:kern w:val="0"/>
          <w:sz w:val="25"/>
          <w:szCs w:val="25"/>
          <w:shd w:val="clear" w:color="auto" w:fill="FFFFFF"/>
        </w:rPr>
        <w:t>国家税务总局云南省税务局</w:t>
      </w:r>
    </w:p>
    <w:p w:rsidR="00BB10D8" w:rsidRPr="00BB10D8" w:rsidRDefault="00EF1C7E" w:rsidP="00BB10D8">
      <w:pPr>
        <w:widowControl/>
        <w:shd w:val="clear" w:color="auto" w:fill="FFFFFF"/>
        <w:spacing w:before="100" w:beforeAutospacing="1" w:after="100" w:afterAutospacing="1" w:line="488" w:lineRule="atLeast"/>
        <w:rPr>
          <w:rFonts w:ascii="宋体" w:eastAsia="宋体" w:hAnsi="宋体" w:cs="宋体"/>
          <w:kern w:val="0"/>
          <w:sz w:val="24"/>
          <w:szCs w:val="24"/>
        </w:rPr>
      </w:pPr>
      <w:r>
        <w:rPr>
          <w:rFonts w:ascii="方正仿宋_GBK" w:eastAsia="方正仿宋_GBK" w:hAnsi="宋体" w:cs="宋体" w:hint="eastAsia"/>
          <w:color w:val="333333"/>
          <w:spacing w:val="13"/>
          <w:kern w:val="0"/>
          <w:sz w:val="25"/>
          <w:szCs w:val="25"/>
          <w:shd w:val="clear" w:color="auto" w:fill="FFFFFF"/>
        </w:rPr>
        <w:t>                </w:t>
      </w:r>
      <w:r>
        <w:rPr>
          <w:rFonts w:ascii="方正仿宋_GBK" w:eastAsia="方正仿宋_GBK" w:hAnsi="宋体" w:cs="宋体" w:hint="eastAsia"/>
          <w:color w:val="333333"/>
          <w:spacing w:val="13"/>
          <w:kern w:val="0"/>
          <w:sz w:val="25"/>
          <w:szCs w:val="25"/>
          <w:shd w:val="clear" w:color="auto" w:fill="FFFFFF"/>
        </w:rPr>
        <w:t xml:space="preserve"> </w:t>
      </w:r>
      <w:r w:rsidR="00BB10D8" w:rsidRPr="00BB10D8">
        <w:rPr>
          <w:rFonts w:ascii="方正仿宋_GBK" w:eastAsia="方正仿宋_GBK" w:hAnsi="宋体" w:cs="宋体" w:hint="eastAsia"/>
          <w:color w:val="333333"/>
          <w:spacing w:val="13"/>
          <w:kern w:val="0"/>
          <w:sz w:val="25"/>
          <w:szCs w:val="25"/>
          <w:shd w:val="clear" w:color="auto" w:fill="FFFFFF"/>
        </w:rPr>
        <w:t>2019年12月5日</w:t>
      </w:r>
    </w:p>
    <w:p w:rsidR="00BB10D8" w:rsidRPr="00BB10D8" w:rsidRDefault="00BB10D8" w:rsidP="00BB10D8">
      <w:pPr>
        <w:widowControl/>
        <w:shd w:val="clear" w:color="auto" w:fill="FFFFFF"/>
        <w:spacing w:before="100" w:beforeAutospacing="1" w:after="100" w:afterAutospacing="1"/>
        <w:jc w:val="center"/>
        <w:rPr>
          <w:rFonts w:ascii="宋体" w:eastAsia="宋体" w:hAnsi="宋体" w:cs="宋体"/>
          <w:kern w:val="0"/>
          <w:sz w:val="24"/>
          <w:szCs w:val="24"/>
        </w:rPr>
      </w:pPr>
      <w:r w:rsidRPr="00BB10D8">
        <w:rPr>
          <w:rFonts w:ascii="方正仿宋_GBK" w:eastAsia="方正仿宋_GBK" w:hAnsi="宋体" w:cs="宋体" w:hint="eastAsia"/>
          <w:b/>
          <w:bCs/>
          <w:color w:val="333333"/>
          <w:kern w:val="0"/>
          <w:sz w:val="25"/>
        </w:rPr>
        <w:t> </w:t>
      </w:r>
    </w:p>
    <w:p w:rsidR="00BB10D8" w:rsidRPr="00BB10D8" w:rsidRDefault="00BB10D8" w:rsidP="00BB10D8">
      <w:pPr>
        <w:widowControl/>
        <w:shd w:val="clear" w:color="auto" w:fill="FFFFFF"/>
        <w:spacing w:before="100" w:beforeAutospacing="1" w:after="100" w:afterAutospacing="1"/>
        <w:rPr>
          <w:rFonts w:ascii="宋体" w:eastAsia="宋体" w:hAnsi="宋体" w:cs="宋体"/>
          <w:kern w:val="0"/>
          <w:sz w:val="24"/>
          <w:szCs w:val="24"/>
        </w:rPr>
      </w:pPr>
      <w:r w:rsidRPr="00BB10D8">
        <w:rPr>
          <w:rFonts w:ascii="宋体" w:eastAsia="宋体" w:hAnsi="宋体" w:cs="宋体" w:hint="eastAsia"/>
          <w:color w:val="33333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rPr>
          <w:rFonts w:ascii="宋体" w:eastAsia="宋体" w:hAnsi="宋体" w:cs="宋体"/>
          <w:kern w:val="0"/>
          <w:sz w:val="24"/>
          <w:szCs w:val="24"/>
        </w:rPr>
      </w:pPr>
      <w:r w:rsidRPr="00BB10D8">
        <w:rPr>
          <w:rFonts w:ascii="宋体" w:eastAsia="宋体" w:hAnsi="宋体" w:cs="宋体" w:hint="eastAsia"/>
          <w:color w:val="33333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rPr>
          <w:rFonts w:ascii="宋体" w:eastAsia="宋体" w:hAnsi="宋体" w:cs="宋体"/>
          <w:kern w:val="0"/>
          <w:sz w:val="24"/>
          <w:szCs w:val="24"/>
        </w:rPr>
      </w:pPr>
      <w:r w:rsidRPr="00BB10D8">
        <w:rPr>
          <w:rFonts w:ascii="宋体" w:eastAsia="宋体" w:hAnsi="宋体" w:cs="宋体" w:hint="eastAsia"/>
          <w:color w:val="33333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rPr>
          <w:rFonts w:ascii="宋体" w:eastAsia="宋体" w:hAnsi="宋体" w:cs="宋体"/>
          <w:kern w:val="0"/>
          <w:sz w:val="24"/>
          <w:szCs w:val="24"/>
        </w:rPr>
      </w:pPr>
      <w:r w:rsidRPr="00BB10D8">
        <w:rPr>
          <w:rFonts w:ascii="宋体" w:eastAsia="宋体" w:hAnsi="宋体" w:cs="宋体" w:hint="eastAsia"/>
          <w:color w:val="33333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rPr>
          <w:rFonts w:ascii="宋体" w:eastAsia="宋体" w:hAnsi="宋体" w:cs="宋体"/>
          <w:kern w:val="0"/>
          <w:sz w:val="24"/>
          <w:szCs w:val="24"/>
        </w:rPr>
      </w:pPr>
      <w:r w:rsidRPr="00BB10D8">
        <w:rPr>
          <w:rFonts w:ascii="宋体" w:eastAsia="宋体" w:hAnsi="宋体" w:cs="宋体" w:hint="eastAsia"/>
          <w:color w:val="33333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rPr>
          <w:rFonts w:ascii="宋体" w:eastAsia="宋体" w:hAnsi="宋体" w:cs="宋体"/>
          <w:kern w:val="0"/>
          <w:sz w:val="24"/>
          <w:szCs w:val="24"/>
        </w:rPr>
      </w:pPr>
      <w:r w:rsidRPr="00BB10D8">
        <w:rPr>
          <w:rFonts w:ascii="宋体" w:eastAsia="宋体" w:hAnsi="宋体" w:cs="宋体" w:hint="eastAsia"/>
          <w:color w:val="33333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rPr>
          <w:rFonts w:ascii="宋体" w:eastAsia="宋体" w:hAnsi="宋体" w:cs="宋体"/>
          <w:kern w:val="0"/>
          <w:sz w:val="24"/>
          <w:szCs w:val="24"/>
        </w:rPr>
      </w:pPr>
      <w:r w:rsidRPr="00BB10D8">
        <w:rPr>
          <w:rFonts w:ascii="宋体" w:eastAsia="宋体" w:hAnsi="宋体" w:cs="宋体" w:hint="eastAsia"/>
          <w:color w:val="333333"/>
          <w:kern w:val="0"/>
          <w:sz w:val="25"/>
          <w:szCs w:val="25"/>
          <w:shd w:val="clear" w:color="auto" w:fill="FFFFFF"/>
        </w:rPr>
        <w:t> </w:t>
      </w:r>
    </w:p>
    <w:p w:rsidR="00BB10D8" w:rsidRPr="00BB10D8" w:rsidRDefault="00BB10D8" w:rsidP="00BB10D8">
      <w:pPr>
        <w:widowControl/>
        <w:shd w:val="clear" w:color="auto" w:fill="FFFFFF"/>
        <w:spacing w:before="100" w:beforeAutospacing="1" w:after="100" w:afterAutospacing="1"/>
        <w:rPr>
          <w:rFonts w:ascii="宋体" w:eastAsia="宋体" w:hAnsi="宋体" w:cs="宋体"/>
          <w:kern w:val="0"/>
          <w:sz w:val="24"/>
          <w:szCs w:val="24"/>
        </w:rPr>
      </w:pPr>
      <w:r w:rsidRPr="00BB10D8">
        <w:rPr>
          <w:rFonts w:ascii="黑体" w:eastAsia="黑体" w:hAnsi="黑体" w:cs="宋体" w:hint="eastAsia"/>
          <w:color w:val="333333"/>
          <w:kern w:val="0"/>
          <w:sz w:val="25"/>
          <w:szCs w:val="25"/>
          <w:shd w:val="clear" w:color="auto" w:fill="FFFFFF"/>
        </w:rPr>
        <w:lastRenderedPageBreak/>
        <w:t>附件</w:t>
      </w:r>
    </w:p>
    <w:p w:rsidR="00BB10D8" w:rsidRPr="00BB10D8" w:rsidRDefault="00BB10D8" w:rsidP="00BB10D8">
      <w:pPr>
        <w:widowControl/>
        <w:shd w:val="clear" w:color="auto" w:fill="FFFFFF"/>
        <w:spacing w:before="100" w:beforeAutospacing="1" w:after="100" w:afterAutospacing="1" w:line="488" w:lineRule="atLeast"/>
        <w:rPr>
          <w:rFonts w:ascii="宋体" w:eastAsia="宋体" w:hAnsi="宋体" w:cs="宋体"/>
          <w:kern w:val="0"/>
          <w:sz w:val="24"/>
          <w:szCs w:val="24"/>
        </w:rPr>
      </w:pPr>
      <w:r w:rsidRPr="00BB10D8">
        <w:rPr>
          <w:rFonts w:ascii="方正小标宋简体" w:eastAsia="方正小标宋简体" w:hAnsi="宋体" w:cs="宋体" w:hint="eastAsia"/>
          <w:color w:val="333333"/>
          <w:spacing w:val="13"/>
          <w:kern w:val="0"/>
          <w:sz w:val="30"/>
          <w:szCs w:val="30"/>
          <w:shd w:val="clear" w:color="auto" w:fill="FFFFFF"/>
        </w:rPr>
        <w:t>云南省2019年第三批非营利组织免税资格名单</w:t>
      </w:r>
    </w:p>
    <w:p w:rsidR="00BB10D8" w:rsidRPr="00BB10D8" w:rsidRDefault="00BB10D8" w:rsidP="00BB10D8">
      <w:pPr>
        <w:widowControl/>
        <w:shd w:val="clear" w:color="auto" w:fill="FFFFFF"/>
        <w:spacing w:before="100" w:beforeAutospacing="1" w:after="100" w:afterAutospacing="1" w:line="488" w:lineRule="atLeast"/>
        <w:rPr>
          <w:rFonts w:ascii="宋体" w:eastAsia="宋体" w:hAnsi="宋体" w:cs="宋体"/>
          <w:kern w:val="0"/>
          <w:sz w:val="24"/>
          <w:szCs w:val="24"/>
        </w:rPr>
      </w:pPr>
      <w:r w:rsidRPr="00BB10D8">
        <w:rPr>
          <w:rFonts w:ascii="仿宋_GB2312" w:eastAsia="仿宋_GB2312" w:hAnsi="宋体" w:cs="宋体" w:hint="eastAsia"/>
          <w:color w:val="333333"/>
          <w:spacing w:val="13"/>
          <w:kern w:val="0"/>
          <w:sz w:val="25"/>
          <w:szCs w:val="25"/>
          <w:shd w:val="clear" w:color="auto" w:fill="FFFFFF"/>
        </w:rPr>
        <w:t> </w:t>
      </w:r>
    </w:p>
    <w:tbl>
      <w:tblPr>
        <w:tblW w:w="11733" w:type="dxa"/>
        <w:tblInd w:w="-1708" w:type="dxa"/>
        <w:tblCellMar>
          <w:top w:w="15" w:type="dxa"/>
          <w:left w:w="15" w:type="dxa"/>
          <w:bottom w:w="15" w:type="dxa"/>
          <w:right w:w="15" w:type="dxa"/>
        </w:tblCellMar>
        <w:tblLook w:val="04A0"/>
      </w:tblPr>
      <w:tblGrid>
        <w:gridCol w:w="665"/>
        <w:gridCol w:w="3585"/>
        <w:gridCol w:w="3212"/>
        <w:gridCol w:w="3252"/>
        <w:gridCol w:w="1019"/>
      </w:tblGrid>
      <w:tr w:rsidR="00BB10D8" w:rsidRPr="00BB10D8" w:rsidTr="00BB10D8">
        <w:trPr>
          <w:trHeight w:val="551"/>
        </w:trPr>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序号</w:t>
            </w:r>
          </w:p>
        </w:tc>
        <w:tc>
          <w:tcPr>
            <w:tcW w:w="3585" w:type="dxa"/>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纳税人识别号</w:t>
            </w:r>
          </w:p>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（社会信用代码）</w:t>
            </w:r>
          </w:p>
        </w:tc>
        <w:tc>
          <w:tcPr>
            <w:tcW w:w="3212" w:type="dxa"/>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单位名称</w:t>
            </w:r>
          </w:p>
        </w:tc>
        <w:tc>
          <w:tcPr>
            <w:tcW w:w="3252" w:type="dxa"/>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申请免税期限</w:t>
            </w:r>
          </w:p>
        </w:tc>
        <w:tc>
          <w:tcPr>
            <w:tcW w:w="1019" w:type="dxa"/>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备注</w:t>
            </w:r>
          </w:p>
        </w:tc>
      </w:tr>
      <w:tr w:rsidR="00BB10D8" w:rsidRPr="00BB10D8" w:rsidTr="00BB10D8">
        <w:trPr>
          <w:trHeight w:val="338"/>
        </w:trPr>
        <w:tc>
          <w:tcPr>
            <w:tcW w:w="66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1</w:t>
            </w:r>
          </w:p>
        </w:tc>
        <w:tc>
          <w:tcPr>
            <w:tcW w:w="358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left"/>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515300007604354617</w:t>
            </w:r>
          </w:p>
        </w:tc>
        <w:tc>
          <w:tcPr>
            <w:tcW w:w="3212"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left"/>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云南省光彩事业促进会</w:t>
            </w:r>
          </w:p>
        </w:tc>
        <w:tc>
          <w:tcPr>
            <w:tcW w:w="3252"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2019年1月1日至2023年12月31日</w:t>
            </w:r>
          </w:p>
        </w:tc>
        <w:tc>
          <w:tcPr>
            <w:tcW w:w="1019"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jc w:val="left"/>
              <w:rPr>
                <w:rFonts w:ascii="宋体" w:eastAsia="宋体" w:hAnsi="宋体" w:cs="宋体"/>
                <w:kern w:val="0"/>
                <w:sz w:val="24"/>
                <w:szCs w:val="24"/>
              </w:rPr>
            </w:pPr>
          </w:p>
        </w:tc>
      </w:tr>
      <w:tr w:rsidR="00BB10D8" w:rsidRPr="00BB10D8" w:rsidTr="00BB10D8">
        <w:trPr>
          <w:trHeight w:val="338"/>
        </w:trPr>
        <w:tc>
          <w:tcPr>
            <w:tcW w:w="66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2</w:t>
            </w:r>
          </w:p>
        </w:tc>
        <w:tc>
          <w:tcPr>
            <w:tcW w:w="358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left"/>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51530000095842437Q</w:t>
            </w:r>
          </w:p>
        </w:tc>
        <w:tc>
          <w:tcPr>
            <w:tcW w:w="3212"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left"/>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云南省泛亚金融合作发展促进会</w:t>
            </w:r>
          </w:p>
        </w:tc>
        <w:tc>
          <w:tcPr>
            <w:tcW w:w="3252"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2019年1月1日至2023年12月31日</w:t>
            </w:r>
          </w:p>
        </w:tc>
        <w:tc>
          <w:tcPr>
            <w:tcW w:w="1019"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jc w:val="left"/>
              <w:rPr>
                <w:rFonts w:ascii="宋体" w:eastAsia="宋体" w:hAnsi="宋体" w:cs="宋体"/>
                <w:kern w:val="0"/>
                <w:sz w:val="24"/>
                <w:szCs w:val="24"/>
              </w:rPr>
            </w:pPr>
          </w:p>
        </w:tc>
      </w:tr>
      <w:tr w:rsidR="00BB10D8" w:rsidRPr="00BB10D8" w:rsidTr="00BB10D8">
        <w:trPr>
          <w:trHeight w:val="338"/>
        </w:trPr>
        <w:tc>
          <w:tcPr>
            <w:tcW w:w="66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3</w:t>
            </w:r>
          </w:p>
        </w:tc>
        <w:tc>
          <w:tcPr>
            <w:tcW w:w="358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left"/>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53530000075259738D</w:t>
            </w:r>
          </w:p>
        </w:tc>
        <w:tc>
          <w:tcPr>
            <w:tcW w:w="3212"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left"/>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云南省和谊公益基金会</w:t>
            </w:r>
          </w:p>
        </w:tc>
        <w:tc>
          <w:tcPr>
            <w:tcW w:w="3252"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宋体" w:eastAsia="宋体" w:hAnsi="宋体" w:cs="宋体"/>
                <w:kern w:val="0"/>
                <w:sz w:val="24"/>
                <w:szCs w:val="24"/>
              </w:rPr>
            </w:pPr>
            <w:r w:rsidRPr="00BB10D8">
              <w:rPr>
                <w:rFonts w:ascii="仿宋_GB2312" w:eastAsia="仿宋_GB2312" w:hAnsi="宋体" w:cs="宋体" w:hint="eastAsia"/>
                <w:color w:val="333333"/>
                <w:kern w:val="0"/>
                <w:sz w:val="24"/>
                <w:szCs w:val="24"/>
              </w:rPr>
              <w:t>2019年1月1日至2023年12月31日</w:t>
            </w:r>
          </w:p>
        </w:tc>
        <w:tc>
          <w:tcPr>
            <w:tcW w:w="1019"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jc w:val="left"/>
              <w:rPr>
                <w:rFonts w:ascii="宋体" w:eastAsia="宋体" w:hAnsi="宋体" w:cs="宋体"/>
                <w:kern w:val="0"/>
                <w:sz w:val="24"/>
                <w:szCs w:val="24"/>
              </w:rPr>
            </w:pPr>
          </w:p>
        </w:tc>
      </w:tr>
      <w:tr w:rsidR="00BB10D8" w:rsidRPr="00BB10D8" w:rsidTr="00BB10D8">
        <w:trPr>
          <w:trHeight w:val="338"/>
        </w:trPr>
        <w:tc>
          <w:tcPr>
            <w:tcW w:w="665" w:type="dxa"/>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微软雅黑" w:eastAsia="微软雅黑" w:hAnsi="微软雅黑" w:cs="宋体"/>
                <w:color w:val="000000"/>
                <w:kern w:val="0"/>
                <w:sz w:val="20"/>
                <w:szCs w:val="20"/>
              </w:rPr>
            </w:pPr>
            <w:r w:rsidRPr="00BB10D8">
              <w:rPr>
                <w:rFonts w:ascii="仿宋_GB2312" w:eastAsia="仿宋_GB2312" w:hAnsi="微软雅黑" w:cs="宋体" w:hint="eastAsia"/>
                <w:color w:val="333333"/>
                <w:kern w:val="0"/>
                <w:sz w:val="24"/>
                <w:szCs w:val="24"/>
              </w:rPr>
              <w:t>4</w:t>
            </w:r>
          </w:p>
        </w:tc>
        <w:tc>
          <w:tcPr>
            <w:tcW w:w="3585"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left"/>
              <w:rPr>
                <w:rFonts w:ascii="微软雅黑" w:eastAsia="微软雅黑" w:hAnsi="微软雅黑" w:cs="宋体"/>
                <w:color w:val="000000"/>
                <w:kern w:val="0"/>
                <w:sz w:val="20"/>
                <w:szCs w:val="20"/>
              </w:rPr>
            </w:pPr>
            <w:r w:rsidRPr="00BB10D8">
              <w:rPr>
                <w:rFonts w:ascii="仿宋_GB2312" w:eastAsia="仿宋_GB2312" w:hAnsi="微软雅黑" w:cs="宋体" w:hint="eastAsia"/>
                <w:color w:val="333333"/>
                <w:kern w:val="0"/>
                <w:sz w:val="24"/>
                <w:szCs w:val="24"/>
              </w:rPr>
              <w:t>535300003162523191</w:t>
            </w:r>
          </w:p>
        </w:tc>
        <w:tc>
          <w:tcPr>
            <w:tcW w:w="3212"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left"/>
              <w:rPr>
                <w:rFonts w:ascii="微软雅黑" w:eastAsia="微软雅黑" w:hAnsi="微软雅黑" w:cs="宋体"/>
                <w:color w:val="000000"/>
                <w:kern w:val="0"/>
                <w:sz w:val="20"/>
                <w:szCs w:val="20"/>
              </w:rPr>
            </w:pPr>
            <w:r w:rsidRPr="00BB10D8">
              <w:rPr>
                <w:rFonts w:ascii="仿宋_GB2312" w:eastAsia="仿宋_GB2312" w:hAnsi="微软雅黑" w:cs="宋体" w:hint="eastAsia"/>
                <w:color w:val="333333"/>
                <w:kern w:val="0"/>
                <w:sz w:val="24"/>
                <w:szCs w:val="24"/>
              </w:rPr>
              <w:t>昆明理工大学教育发展基金会</w:t>
            </w:r>
          </w:p>
        </w:tc>
        <w:tc>
          <w:tcPr>
            <w:tcW w:w="3252" w:type="dxa"/>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BB10D8" w:rsidRPr="00BB10D8" w:rsidRDefault="00BB10D8" w:rsidP="00BB10D8">
            <w:pPr>
              <w:widowControl/>
              <w:spacing w:before="100" w:beforeAutospacing="1" w:after="100" w:afterAutospacing="1"/>
              <w:jc w:val="center"/>
              <w:rPr>
                <w:rFonts w:ascii="微软雅黑" w:eastAsia="微软雅黑" w:hAnsi="微软雅黑" w:cs="宋体"/>
                <w:color w:val="000000"/>
                <w:kern w:val="0"/>
                <w:sz w:val="20"/>
                <w:szCs w:val="20"/>
              </w:rPr>
            </w:pPr>
            <w:r w:rsidRPr="00BB10D8">
              <w:rPr>
                <w:rFonts w:ascii="仿宋_GB2312" w:eastAsia="仿宋_GB2312" w:hAnsi="微软雅黑" w:cs="宋体" w:hint="eastAsia"/>
                <w:color w:val="333333"/>
                <w:kern w:val="0"/>
                <w:sz w:val="24"/>
                <w:szCs w:val="24"/>
              </w:rPr>
              <w:t>2019年1月1日至2023年12月31日</w:t>
            </w:r>
          </w:p>
        </w:tc>
        <w:tc>
          <w:tcPr>
            <w:tcW w:w="0" w:type="auto"/>
            <w:vAlign w:val="center"/>
            <w:hideMark/>
          </w:tcPr>
          <w:p w:rsidR="00BB10D8" w:rsidRPr="00BB10D8" w:rsidRDefault="00BB10D8" w:rsidP="00BB10D8">
            <w:pPr>
              <w:widowControl/>
              <w:jc w:val="left"/>
              <w:rPr>
                <w:rFonts w:ascii="Times New Roman" w:eastAsia="Times New Roman" w:hAnsi="Times New Roman" w:cs="Times New Roman"/>
                <w:kern w:val="0"/>
                <w:sz w:val="20"/>
                <w:szCs w:val="20"/>
              </w:rPr>
            </w:pPr>
          </w:p>
        </w:tc>
      </w:tr>
    </w:tbl>
    <w:p w:rsidR="002137A5" w:rsidRPr="00BB10D8" w:rsidRDefault="002137A5" w:rsidP="00BB10D8"/>
    <w:sectPr w:rsidR="002137A5" w:rsidRPr="00BB10D8" w:rsidSect="00213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73B" w:rsidRDefault="005E073B" w:rsidP="00EF1C7E">
      <w:r>
        <w:separator/>
      </w:r>
    </w:p>
  </w:endnote>
  <w:endnote w:type="continuationSeparator" w:id="0">
    <w:p w:rsidR="005E073B" w:rsidRDefault="005E073B" w:rsidP="00EF1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73B" w:rsidRDefault="005E073B" w:rsidP="00EF1C7E">
      <w:r>
        <w:separator/>
      </w:r>
    </w:p>
  </w:footnote>
  <w:footnote w:type="continuationSeparator" w:id="0">
    <w:p w:rsidR="005E073B" w:rsidRDefault="005E073B" w:rsidP="00EF1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E59"/>
    <w:rsid w:val="002137A5"/>
    <w:rsid w:val="00376107"/>
    <w:rsid w:val="0053510D"/>
    <w:rsid w:val="005E073B"/>
    <w:rsid w:val="005E4AC7"/>
    <w:rsid w:val="00855D88"/>
    <w:rsid w:val="0086698B"/>
    <w:rsid w:val="00A3549B"/>
    <w:rsid w:val="00A43BFF"/>
    <w:rsid w:val="00B56100"/>
    <w:rsid w:val="00B61E59"/>
    <w:rsid w:val="00BB10D8"/>
    <w:rsid w:val="00D9397E"/>
    <w:rsid w:val="00E17CCF"/>
    <w:rsid w:val="00EF1C7E"/>
    <w:rsid w:val="00FD5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E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6107"/>
    <w:rPr>
      <w:b/>
      <w:bCs/>
    </w:rPr>
  </w:style>
  <w:style w:type="paragraph" w:styleId="a5">
    <w:name w:val="header"/>
    <w:basedOn w:val="a"/>
    <w:link w:val="Char"/>
    <w:uiPriority w:val="99"/>
    <w:semiHidden/>
    <w:unhideWhenUsed/>
    <w:rsid w:val="00EF1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F1C7E"/>
    <w:rPr>
      <w:sz w:val="18"/>
      <w:szCs w:val="18"/>
    </w:rPr>
  </w:style>
  <w:style w:type="paragraph" w:styleId="a6">
    <w:name w:val="footer"/>
    <w:basedOn w:val="a"/>
    <w:link w:val="Char0"/>
    <w:uiPriority w:val="99"/>
    <w:semiHidden/>
    <w:unhideWhenUsed/>
    <w:rsid w:val="00EF1C7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F1C7E"/>
    <w:rPr>
      <w:sz w:val="18"/>
      <w:szCs w:val="18"/>
    </w:rPr>
  </w:style>
</w:styles>
</file>

<file path=word/webSettings.xml><?xml version="1.0" encoding="utf-8"?>
<w:webSettings xmlns:r="http://schemas.openxmlformats.org/officeDocument/2006/relationships" xmlns:w="http://schemas.openxmlformats.org/wordprocessingml/2006/main">
  <w:divs>
    <w:div w:id="274673709">
      <w:bodyDiv w:val="1"/>
      <w:marLeft w:val="0"/>
      <w:marRight w:val="0"/>
      <w:marTop w:val="0"/>
      <w:marBottom w:val="0"/>
      <w:divBdr>
        <w:top w:val="none" w:sz="0" w:space="0" w:color="auto"/>
        <w:left w:val="none" w:sz="0" w:space="0" w:color="auto"/>
        <w:bottom w:val="none" w:sz="0" w:space="0" w:color="auto"/>
        <w:right w:val="none" w:sz="0" w:space="0" w:color="auto"/>
      </w:divBdr>
    </w:div>
    <w:div w:id="574509704">
      <w:bodyDiv w:val="1"/>
      <w:marLeft w:val="0"/>
      <w:marRight w:val="0"/>
      <w:marTop w:val="0"/>
      <w:marBottom w:val="0"/>
      <w:divBdr>
        <w:top w:val="none" w:sz="0" w:space="0" w:color="auto"/>
        <w:left w:val="none" w:sz="0" w:space="0" w:color="auto"/>
        <w:bottom w:val="none" w:sz="0" w:space="0" w:color="auto"/>
        <w:right w:val="none" w:sz="0" w:space="0" w:color="auto"/>
      </w:divBdr>
    </w:div>
    <w:div w:id="740639943">
      <w:bodyDiv w:val="1"/>
      <w:marLeft w:val="0"/>
      <w:marRight w:val="0"/>
      <w:marTop w:val="0"/>
      <w:marBottom w:val="0"/>
      <w:divBdr>
        <w:top w:val="none" w:sz="0" w:space="0" w:color="auto"/>
        <w:left w:val="none" w:sz="0" w:space="0" w:color="auto"/>
        <w:bottom w:val="none" w:sz="0" w:space="0" w:color="auto"/>
        <w:right w:val="none" w:sz="0" w:space="0" w:color="auto"/>
      </w:divBdr>
    </w:div>
    <w:div w:id="1041591950">
      <w:bodyDiv w:val="1"/>
      <w:marLeft w:val="0"/>
      <w:marRight w:val="0"/>
      <w:marTop w:val="0"/>
      <w:marBottom w:val="0"/>
      <w:divBdr>
        <w:top w:val="none" w:sz="0" w:space="0" w:color="auto"/>
        <w:left w:val="none" w:sz="0" w:space="0" w:color="auto"/>
        <w:bottom w:val="none" w:sz="0" w:space="0" w:color="auto"/>
        <w:right w:val="none" w:sz="0" w:space="0" w:color="auto"/>
      </w:divBdr>
    </w:div>
    <w:div w:id="1045177183">
      <w:bodyDiv w:val="1"/>
      <w:marLeft w:val="0"/>
      <w:marRight w:val="0"/>
      <w:marTop w:val="0"/>
      <w:marBottom w:val="0"/>
      <w:divBdr>
        <w:top w:val="none" w:sz="0" w:space="0" w:color="auto"/>
        <w:left w:val="none" w:sz="0" w:space="0" w:color="auto"/>
        <w:bottom w:val="none" w:sz="0" w:space="0" w:color="auto"/>
        <w:right w:val="none" w:sz="0" w:space="0" w:color="auto"/>
      </w:divBdr>
    </w:div>
    <w:div w:id="1214734537">
      <w:bodyDiv w:val="1"/>
      <w:marLeft w:val="0"/>
      <w:marRight w:val="0"/>
      <w:marTop w:val="0"/>
      <w:marBottom w:val="0"/>
      <w:divBdr>
        <w:top w:val="none" w:sz="0" w:space="0" w:color="auto"/>
        <w:left w:val="none" w:sz="0" w:space="0" w:color="auto"/>
        <w:bottom w:val="none" w:sz="0" w:space="0" w:color="auto"/>
        <w:right w:val="none" w:sz="0" w:space="0" w:color="auto"/>
      </w:divBdr>
    </w:div>
    <w:div w:id="2060015340">
      <w:bodyDiv w:val="1"/>
      <w:marLeft w:val="0"/>
      <w:marRight w:val="0"/>
      <w:marTop w:val="0"/>
      <w:marBottom w:val="0"/>
      <w:divBdr>
        <w:top w:val="none" w:sz="0" w:space="0" w:color="auto"/>
        <w:left w:val="none" w:sz="0" w:space="0" w:color="auto"/>
        <w:bottom w:val="none" w:sz="0" w:space="0" w:color="auto"/>
        <w:right w:val="none" w:sz="0" w:space="0" w:color="auto"/>
      </w:divBdr>
    </w:div>
    <w:div w:id="20887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4</cp:revision>
  <dcterms:created xsi:type="dcterms:W3CDTF">2019-12-30T01:47:00Z</dcterms:created>
  <dcterms:modified xsi:type="dcterms:W3CDTF">2020-01-10T03:21:00Z</dcterms:modified>
</cp:coreProperties>
</file>