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029D49">
      <w:pPr>
        <w:pStyle w:val="4"/>
        <w:numPr>
          <w:ilvl w:val="3"/>
          <w:numId w:val="0"/>
        </w:numPr>
        <w:bidi w:val="0"/>
        <w:ind w:leftChars="0"/>
        <w:jc w:val="center"/>
        <w:rPr>
          <w:rFonts w:hint="default"/>
          <w:color w:val="auto"/>
          <w:highlight w:val="none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eastAsia="黑体"/>
          <w:sz w:val="28"/>
          <w:lang w:val="en-US" w:eastAsia="zh-CN"/>
        </w:rPr>
        <w:t>1</w:t>
      </w:r>
      <w:r>
        <w:rPr>
          <w:rFonts w:hint="eastAsia" w:ascii="Times New Roman" w:hAnsi="Times New Roman" w:eastAsia="黑体"/>
          <w:sz w:val="28"/>
          <w:lang w:eastAsia="zh-CN"/>
        </w:rPr>
        <w:t>.</w:t>
      </w:r>
      <w:r>
        <w:rPr>
          <w:rFonts w:hint="eastAsia" w:ascii="Times New Roman" w:hAnsi="Times New Roman" w:eastAsia="黑体"/>
          <w:sz w:val="28"/>
          <w:lang w:val="en-US" w:eastAsia="zh-CN"/>
        </w:rPr>
        <w:t>新平县桂山街道</w:t>
      </w:r>
      <w:r>
        <w:rPr>
          <w:rFonts w:hint="eastAsia" w:ascii="Times New Roman" w:hAnsi="Times New Roman" w:eastAsia="黑体"/>
          <w:sz w:val="28"/>
        </w:rPr>
        <w:t>禁止开垦陡坡地划定范围示意图</w:t>
      </w:r>
    </w:p>
    <w:p w14:paraId="0C371D67">
      <w:pPr>
        <w:pStyle w:val="4"/>
        <w:numPr>
          <w:ilvl w:val="3"/>
          <w:numId w:val="0"/>
        </w:numPr>
        <w:bidi w:val="0"/>
        <w:ind w:leftChars="0"/>
      </w:pPr>
    </w:p>
    <w:p w14:paraId="7CFB1E08">
      <w:pPr>
        <w:pStyle w:val="4"/>
        <w:numPr>
          <w:ilvl w:val="3"/>
          <w:numId w:val="0"/>
        </w:numPr>
        <w:bidi w:val="0"/>
        <w:ind w:leftChars="0"/>
      </w:pPr>
    </w:p>
    <w:p w14:paraId="0A95DA99">
      <w:pPr>
        <w:pStyle w:val="4"/>
        <w:numPr>
          <w:ilvl w:val="3"/>
          <w:numId w:val="0"/>
        </w:numPr>
        <w:bidi w:val="0"/>
        <w:ind w:leftChars="0"/>
      </w:pPr>
    </w:p>
    <w:p w14:paraId="13E64899">
      <w:pPr>
        <w:pStyle w:val="4"/>
        <w:numPr>
          <w:ilvl w:val="3"/>
          <w:numId w:val="0"/>
        </w:numPr>
        <w:bidi w:val="0"/>
        <w:ind w:leftChars="0"/>
      </w:pPr>
    </w:p>
    <w:p w14:paraId="66BB43FF">
      <w:pPr>
        <w:pStyle w:val="4"/>
        <w:numPr>
          <w:ilvl w:val="3"/>
          <w:numId w:val="0"/>
        </w:numPr>
        <w:bidi w:val="0"/>
        <w:ind w:leftChars="0"/>
      </w:pPr>
    </w:p>
    <w:p w14:paraId="40CC07B3">
      <w:pPr>
        <w:pStyle w:val="4"/>
        <w:numPr>
          <w:ilvl w:val="3"/>
          <w:numId w:val="0"/>
        </w:numPr>
        <w:bidi w:val="0"/>
        <w:ind w:leftChars="0"/>
      </w:pPr>
    </w:p>
    <w:p w14:paraId="100DA493">
      <w:pPr>
        <w:pStyle w:val="4"/>
        <w:numPr>
          <w:ilvl w:val="3"/>
          <w:numId w:val="0"/>
        </w:numPr>
        <w:bidi w:val="0"/>
        <w:ind w:leftChars="0"/>
      </w:pPr>
      <w:r>
        <w:drawing>
          <wp:inline distT="0" distB="0" distL="114300" distR="114300">
            <wp:extent cx="5451475" cy="6713855"/>
            <wp:effectExtent l="0" t="0" r="15875" b="10795"/>
            <wp:docPr id="72" name="图片 72" descr="桂山街道金肯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桂山街道金肯去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51475" cy="671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DCA4C">
      <w:pPr>
        <w:pStyle w:val="4"/>
        <w:numPr>
          <w:ilvl w:val="3"/>
          <w:numId w:val="0"/>
        </w:numPr>
        <w:bidi w:val="0"/>
        <w:ind w:leftChars="0"/>
      </w:pPr>
    </w:p>
    <w:p w14:paraId="00359C21">
      <w:pPr>
        <w:pStyle w:val="4"/>
        <w:numPr>
          <w:ilvl w:val="3"/>
          <w:numId w:val="0"/>
        </w:numPr>
        <w:bidi w:val="0"/>
        <w:ind w:leftChars="0"/>
        <w:jc w:val="center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2</w:t>
      </w:r>
      <w:r>
        <w:rPr>
          <w:rFonts w:hint="eastAsia" w:ascii="Times New Roman" w:hAnsi="Times New Roman" w:eastAsia="黑体"/>
          <w:sz w:val="28"/>
          <w:lang w:eastAsia="zh-CN"/>
        </w:rPr>
        <w:t>.</w:t>
      </w:r>
      <w:r>
        <w:rPr>
          <w:rFonts w:hint="eastAsia" w:ascii="Times New Roman" w:hAnsi="Times New Roman" w:eastAsia="黑体"/>
          <w:sz w:val="28"/>
          <w:lang w:val="en-US" w:eastAsia="zh-CN"/>
        </w:rPr>
        <w:t>新平县古城街道</w:t>
      </w:r>
      <w:r>
        <w:rPr>
          <w:rFonts w:hint="eastAsia" w:ascii="Times New Roman" w:hAnsi="Times New Roman" w:eastAsia="黑体"/>
          <w:sz w:val="28"/>
        </w:rPr>
        <w:t>禁止开垦陡坡地划定范围示意图</w:t>
      </w:r>
    </w:p>
    <w:p w14:paraId="47B22065">
      <w:pPr>
        <w:ind w:left="0" w:leftChars="0" w:firstLine="0" w:firstLineChars="0"/>
        <w:jc w:val="both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 w:eastAsia="黑体"/>
          <w:lang w:eastAsia="zh-CN"/>
        </w:rPr>
        <w:drawing>
          <wp:inline distT="0" distB="0" distL="114300" distR="114300">
            <wp:extent cx="5391785" cy="6787515"/>
            <wp:effectExtent l="9525" t="9525" r="27940" b="22860"/>
            <wp:docPr id="70" name="图片 70" descr="古城街道金肯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古城街道金肯去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6787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3BF93F">
      <w:pPr>
        <w:bidi w:val="0"/>
        <w:rPr>
          <w:rFonts w:hint="default"/>
          <w:color w:val="auto"/>
          <w:highlight w:val="none"/>
          <w:lang w:val="en-US" w:eastAsia="zh-CN"/>
        </w:rPr>
      </w:pPr>
      <w:r>
        <w:rPr>
          <w:rFonts w:hint="default"/>
          <w:color w:val="auto"/>
          <w:highlight w:val="none"/>
          <w:lang w:val="en-US" w:eastAsia="zh-CN"/>
        </w:rPr>
        <w:br w:type="page"/>
      </w:r>
    </w:p>
    <w:p w14:paraId="18357885">
      <w:pPr>
        <w:pStyle w:val="4"/>
        <w:numPr>
          <w:ilvl w:val="3"/>
          <w:numId w:val="0"/>
        </w:numPr>
        <w:bidi w:val="0"/>
        <w:ind w:leftChars="0"/>
        <w:jc w:val="center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3.新平县平甸乡</w:t>
      </w:r>
      <w:r>
        <w:rPr>
          <w:rFonts w:hint="eastAsia" w:ascii="Times New Roman" w:hAnsi="Times New Roman" w:eastAsia="黑体"/>
          <w:sz w:val="28"/>
        </w:rPr>
        <w:t>禁止开垦陡坡地划定范围示意图</w:t>
      </w:r>
    </w:p>
    <w:p w14:paraId="103A108E">
      <w:pPr>
        <w:rPr>
          <w:rFonts w:hint="eastAsia" w:ascii="Times New Roman" w:hAnsi="Times New Roman" w:eastAsia="黑体"/>
          <w:sz w:val="28"/>
          <w:lang w:val="en-US" w:eastAsia="zh-CN"/>
        </w:rPr>
      </w:pPr>
      <w:r>
        <w:rPr>
          <w:rFonts w:hint="default"/>
          <w:color w:val="auto"/>
          <w:highlight w:val="none"/>
          <w:lang w:val="en-US" w:eastAsia="zh-CN"/>
        </w:rPr>
        <w:drawing>
          <wp:inline distT="0" distB="0" distL="114300" distR="114300">
            <wp:extent cx="5370195" cy="6580505"/>
            <wp:effectExtent l="9525" t="9525" r="11430" b="20320"/>
            <wp:docPr id="94" name="图片 94" descr="平甸禁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平甸禁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6580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9F8558">
      <w:pPr>
        <w:pStyle w:val="4"/>
        <w:numPr>
          <w:ilvl w:val="3"/>
          <w:numId w:val="0"/>
        </w:numPr>
        <w:bidi w:val="0"/>
        <w:ind w:leftChars="0"/>
        <w:jc w:val="center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4.新平县扬武镇</w:t>
      </w:r>
      <w:r>
        <w:rPr>
          <w:rFonts w:hint="eastAsia" w:ascii="Times New Roman" w:hAnsi="Times New Roman" w:eastAsia="黑体"/>
          <w:sz w:val="28"/>
        </w:rPr>
        <w:t>禁止开垦陡坡地划定范围示意图</w:t>
      </w:r>
    </w:p>
    <w:p w14:paraId="338B7BFE">
      <w:pPr>
        <w:jc w:val="both"/>
        <w:rPr>
          <w:rFonts w:hint="default"/>
          <w:color w:val="auto"/>
          <w:highlight w:val="none"/>
          <w:lang w:val="en-US" w:eastAsia="zh-CN"/>
        </w:rPr>
      </w:pPr>
      <w:r>
        <w:rPr>
          <w:rFonts w:hint="default"/>
          <w:color w:val="auto"/>
          <w:highlight w:val="none"/>
          <w:lang w:val="en-US" w:eastAsia="zh-CN"/>
        </w:rPr>
        <w:drawing>
          <wp:inline distT="0" distB="0" distL="114300" distR="114300">
            <wp:extent cx="5401945" cy="6408420"/>
            <wp:effectExtent l="9525" t="9525" r="17780" b="20955"/>
            <wp:docPr id="104" name="图片 104" descr="杨武禁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杨武禁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6408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EE73C3">
      <w:pPr>
        <w:pStyle w:val="4"/>
        <w:numPr>
          <w:ilvl w:val="3"/>
          <w:numId w:val="0"/>
        </w:numPr>
        <w:bidi w:val="0"/>
        <w:ind w:leftChars="0"/>
        <w:rPr>
          <w:rFonts w:hint="eastAsia" w:ascii="Times New Roman" w:hAnsi="Times New Roman" w:eastAsia="黑体"/>
          <w:sz w:val="28"/>
          <w:lang w:val="en-US" w:eastAsia="zh-CN"/>
        </w:rPr>
      </w:pPr>
    </w:p>
    <w:p w14:paraId="3E7C08B8">
      <w:pPr>
        <w:pStyle w:val="4"/>
        <w:numPr>
          <w:ilvl w:val="3"/>
          <w:numId w:val="0"/>
        </w:numPr>
        <w:bidi w:val="0"/>
        <w:ind w:leftChars="0"/>
        <w:rPr>
          <w:rFonts w:hint="eastAsia" w:ascii="Times New Roman" w:hAnsi="Times New Roman" w:eastAsia="黑体"/>
          <w:sz w:val="28"/>
          <w:lang w:val="en-US" w:eastAsia="zh-CN"/>
        </w:rPr>
      </w:pPr>
    </w:p>
    <w:p w14:paraId="3F62163C">
      <w:pPr>
        <w:pStyle w:val="4"/>
        <w:numPr>
          <w:ilvl w:val="3"/>
          <w:numId w:val="0"/>
        </w:numPr>
        <w:bidi w:val="0"/>
        <w:ind w:leftChars="0"/>
        <w:rPr>
          <w:rFonts w:hint="eastAsia" w:ascii="Times New Roman" w:hAnsi="Times New Roman" w:eastAsia="黑体"/>
          <w:sz w:val="28"/>
          <w:lang w:val="en-US" w:eastAsia="zh-CN"/>
        </w:rPr>
      </w:pPr>
    </w:p>
    <w:p w14:paraId="73D6326A">
      <w:pPr>
        <w:pStyle w:val="4"/>
        <w:numPr>
          <w:ilvl w:val="3"/>
          <w:numId w:val="0"/>
        </w:numPr>
        <w:bidi w:val="0"/>
        <w:ind w:leftChars="0"/>
        <w:rPr>
          <w:rFonts w:hint="eastAsia" w:ascii="Times New Roman" w:hAnsi="Times New Roman" w:eastAsia="黑体"/>
          <w:sz w:val="28"/>
          <w:lang w:val="en-US" w:eastAsia="zh-CN"/>
        </w:rPr>
      </w:pPr>
    </w:p>
    <w:p w14:paraId="4EE4D396">
      <w:pPr>
        <w:rPr>
          <w:rFonts w:hint="eastAsia"/>
          <w:lang w:val="en-US" w:eastAsia="zh-CN"/>
        </w:rPr>
      </w:pPr>
    </w:p>
    <w:p w14:paraId="3DA8193D">
      <w:pPr>
        <w:pStyle w:val="4"/>
        <w:numPr>
          <w:ilvl w:val="3"/>
          <w:numId w:val="0"/>
        </w:numPr>
        <w:bidi w:val="0"/>
        <w:ind w:leftChars="0"/>
        <w:rPr>
          <w:rFonts w:hint="eastAsia" w:ascii="Times New Roman" w:hAnsi="Times New Roman" w:eastAsia="黑体"/>
          <w:sz w:val="28"/>
          <w:lang w:val="en-US" w:eastAsia="zh-CN"/>
        </w:rPr>
      </w:pPr>
    </w:p>
    <w:p w14:paraId="170C2724">
      <w:pPr>
        <w:pStyle w:val="4"/>
        <w:numPr>
          <w:ilvl w:val="3"/>
          <w:numId w:val="0"/>
        </w:numPr>
        <w:bidi w:val="0"/>
        <w:ind w:leftChars="0"/>
        <w:jc w:val="center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5.新平县新化乡</w:t>
      </w:r>
      <w:r>
        <w:rPr>
          <w:rFonts w:hint="eastAsia" w:ascii="Times New Roman" w:hAnsi="Times New Roman" w:eastAsia="黑体"/>
          <w:sz w:val="28"/>
        </w:rPr>
        <w:t>禁止开垦陡坡地划定范围示意图</w:t>
      </w:r>
    </w:p>
    <w:p w14:paraId="1A5E2526">
      <w:pPr>
        <w:jc w:val="both"/>
        <w:rPr>
          <w:rFonts w:hint="default"/>
          <w:color w:val="auto"/>
          <w:highlight w:val="none"/>
          <w:lang w:val="en-US" w:eastAsia="zh-CN"/>
        </w:rPr>
      </w:pPr>
      <w:r>
        <w:rPr>
          <w:rFonts w:hint="default"/>
          <w:color w:val="auto"/>
          <w:highlight w:val="none"/>
          <w:lang w:val="en-US" w:eastAsia="zh-CN"/>
        </w:rPr>
        <w:drawing>
          <wp:inline distT="0" distB="0" distL="114300" distR="114300">
            <wp:extent cx="5379720" cy="6460490"/>
            <wp:effectExtent l="9525" t="9525" r="20955" b="26035"/>
            <wp:docPr id="100" name="图片 100" descr="新华禁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新华禁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6460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FBAAF6">
      <w:pPr>
        <w:pStyle w:val="4"/>
        <w:numPr>
          <w:ilvl w:val="0"/>
          <w:numId w:val="2"/>
        </w:numPr>
        <w:bidi w:val="0"/>
        <w:ind w:leftChars="0"/>
        <w:rPr>
          <w:rFonts w:hint="eastAsia" w:ascii="Times New Roman" w:hAnsi="Times New Roman" w:eastAsia="黑体"/>
          <w:sz w:val="28"/>
        </w:rPr>
      </w:pPr>
      <w:r>
        <w:rPr>
          <w:rFonts w:hint="default"/>
          <w:color w:val="auto"/>
          <w:highlight w:val="none"/>
          <w:lang w:val="en-US" w:eastAsia="zh-CN"/>
        </w:rPr>
        <w:br w:type="page"/>
      </w:r>
    </w:p>
    <w:p w14:paraId="0EFC5417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76B292A">
      <w:pPr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6.新平县老厂乡</w:t>
      </w:r>
      <w:r>
        <w:rPr>
          <w:rFonts w:hint="eastAsia" w:ascii="Times New Roman" w:hAnsi="Times New Roman" w:eastAsia="黑体"/>
          <w:sz w:val="28"/>
        </w:rPr>
        <w:t>禁止开垦陡坡地划定范围示意图</w:t>
      </w:r>
    </w:p>
    <w:p w14:paraId="1EEA43AE">
      <w:pPr>
        <w:pStyle w:val="4"/>
        <w:numPr>
          <w:ilvl w:val="3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35905" cy="6664325"/>
            <wp:effectExtent l="9525" t="9525" r="26670" b="12700"/>
            <wp:docPr id="90" name="图片 90" descr="老厂禁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老厂禁止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6664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00990E">
      <w:pPr>
        <w:pStyle w:val="4"/>
        <w:numPr>
          <w:ilvl w:val="3"/>
          <w:numId w:val="0"/>
        </w:numPr>
        <w:bidi w:val="0"/>
        <w:ind w:leftChars="0"/>
        <w:rPr>
          <w:rFonts w:hint="default"/>
          <w:lang w:val="en-US" w:eastAsia="zh-CN"/>
        </w:rPr>
      </w:pPr>
    </w:p>
    <w:p w14:paraId="5D73F9F8">
      <w:pPr>
        <w:pStyle w:val="4"/>
        <w:numPr>
          <w:ilvl w:val="3"/>
          <w:numId w:val="0"/>
        </w:numPr>
        <w:bidi w:val="0"/>
        <w:ind w:leftChars="0"/>
        <w:rPr>
          <w:rFonts w:hint="default"/>
          <w:lang w:val="en-US" w:eastAsia="zh-CN"/>
        </w:rPr>
      </w:pPr>
    </w:p>
    <w:p w14:paraId="560B6936">
      <w:pPr>
        <w:pStyle w:val="4"/>
        <w:numPr>
          <w:ilvl w:val="3"/>
          <w:numId w:val="0"/>
        </w:numPr>
        <w:bidi w:val="0"/>
        <w:ind w:leftChars="0"/>
        <w:rPr>
          <w:rFonts w:hint="default"/>
          <w:lang w:val="en-US" w:eastAsia="zh-CN"/>
        </w:rPr>
      </w:pPr>
    </w:p>
    <w:p w14:paraId="2D67C0DD">
      <w:pPr>
        <w:rPr>
          <w:rFonts w:hint="default"/>
          <w:lang w:val="en-US" w:eastAsia="zh-CN"/>
        </w:rPr>
      </w:pPr>
    </w:p>
    <w:p w14:paraId="56AF4BEC">
      <w:pPr>
        <w:pStyle w:val="4"/>
        <w:numPr>
          <w:ilvl w:val="3"/>
          <w:numId w:val="0"/>
        </w:numPr>
        <w:bidi w:val="0"/>
        <w:ind w:leftChars="0"/>
        <w:rPr>
          <w:rFonts w:hint="default"/>
          <w:lang w:val="en-US" w:eastAsia="zh-CN"/>
        </w:rPr>
      </w:pPr>
    </w:p>
    <w:p w14:paraId="5F45354C">
      <w:pPr>
        <w:pStyle w:val="4"/>
        <w:numPr>
          <w:ilvl w:val="3"/>
          <w:numId w:val="0"/>
        </w:numPr>
        <w:bidi w:val="0"/>
        <w:ind w:leftChars="0"/>
        <w:rPr>
          <w:rFonts w:hint="default"/>
          <w:lang w:val="en-US" w:eastAsia="zh-CN"/>
        </w:rPr>
      </w:pPr>
    </w:p>
    <w:p w14:paraId="6713F806">
      <w:pPr>
        <w:pStyle w:val="4"/>
        <w:numPr>
          <w:ilvl w:val="3"/>
          <w:numId w:val="0"/>
        </w:numPr>
        <w:bidi w:val="0"/>
        <w:ind w:leftChars="0"/>
        <w:jc w:val="center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7</w:t>
      </w:r>
      <w:r>
        <w:rPr>
          <w:rFonts w:hint="eastAsia" w:ascii="Times New Roman" w:hAnsi="Times New Roman" w:eastAsia="黑体"/>
          <w:sz w:val="28"/>
          <w:lang w:eastAsia="zh-CN"/>
        </w:rPr>
        <w:t>.</w:t>
      </w:r>
      <w:r>
        <w:rPr>
          <w:rFonts w:hint="eastAsia" w:ascii="Times New Roman" w:hAnsi="Times New Roman" w:eastAsia="黑体"/>
          <w:sz w:val="28"/>
          <w:lang w:val="en-US" w:eastAsia="zh-CN"/>
        </w:rPr>
        <w:t>新平县戛洒镇</w:t>
      </w:r>
      <w:r>
        <w:rPr>
          <w:rFonts w:hint="eastAsia" w:ascii="Times New Roman" w:hAnsi="Times New Roman" w:eastAsia="黑体"/>
          <w:sz w:val="28"/>
        </w:rPr>
        <w:t>禁止开垦陡坡地划定范围示意图</w:t>
      </w:r>
    </w:p>
    <w:p w14:paraId="4EE05B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/>
          <w:color w:val="auto"/>
          <w:highlight w:val="none"/>
          <w:lang w:val="en-US" w:eastAsia="zh-CN"/>
        </w:rPr>
      </w:pPr>
    </w:p>
    <w:p w14:paraId="4119C388">
      <w:pPr>
        <w:bidi w:val="0"/>
        <w:jc w:val="both"/>
        <w:rPr>
          <w:rFonts w:hint="default"/>
          <w:color w:val="auto"/>
          <w:highlight w:val="none"/>
          <w:lang w:val="en-US" w:eastAsia="zh-CN"/>
        </w:rPr>
      </w:pPr>
      <w:r>
        <w:rPr>
          <w:rFonts w:hint="default"/>
          <w:color w:val="auto"/>
          <w:highlight w:val="none"/>
          <w:lang w:val="en-US" w:eastAsia="zh-CN"/>
        </w:rPr>
        <w:drawing>
          <wp:inline distT="0" distB="0" distL="114300" distR="114300">
            <wp:extent cx="5412740" cy="6773545"/>
            <wp:effectExtent l="9525" t="9525" r="26035" b="17780"/>
            <wp:docPr id="74" name="图片 74" descr="嘎洒禁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嘎洒禁止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2740" cy="677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7DE370">
      <w:pPr>
        <w:bidi w:val="0"/>
        <w:jc w:val="center"/>
        <w:rPr>
          <w:rFonts w:hint="default"/>
          <w:color w:val="auto"/>
          <w:highlight w:val="none"/>
          <w:lang w:val="en-US" w:eastAsia="zh-CN"/>
        </w:rPr>
      </w:pPr>
    </w:p>
    <w:p w14:paraId="5A0096C6">
      <w:pPr>
        <w:bidi w:val="0"/>
        <w:jc w:val="center"/>
        <w:rPr>
          <w:rFonts w:hint="default"/>
          <w:color w:val="auto"/>
          <w:highlight w:val="none"/>
          <w:lang w:val="en-US" w:eastAsia="zh-CN"/>
        </w:rPr>
      </w:pPr>
    </w:p>
    <w:p w14:paraId="06359769">
      <w:pPr>
        <w:bidi w:val="0"/>
        <w:jc w:val="center"/>
        <w:rPr>
          <w:rFonts w:hint="default"/>
          <w:color w:val="auto"/>
          <w:highlight w:val="none"/>
          <w:lang w:val="en-US" w:eastAsia="zh-CN"/>
        </w:rPr>
      </w:pPr>
    </w:p>
    <w:p w14:paraId="31BC7378">
      <w:pPr>
        <w:bidi w:val="0"/>
        <w:jc w:val="center"/>
        <w:rPr>
          <w:rFonts w:hint="default"/>
          <w:color w:val="auto"/>
          <w:highlight w:val="none"/>
          <w:lang w:val="en-US" w:eastAsia="zh-CN"/>
        </w:rPr>
      </w:pPr>
    </w:p>
    <w:p w14:paraId="17C663D7">
      <w:pPr>
        <w:bidi w:val="0"/>
        <w:jc w:val="center"/>
        <w:rPr>
          <w:rFonts w:hint="default"/>
          <w:color w:val="auto"/>
          <w:highlight w:val="none"/>
          <w:lang w:val="en-US" w:eastAsia="zh-CN"/>
        </w:rPr>
      </w:pPr>
    </w:p>
    <w:p w14:paraId="2F8878A2">
      <w:pPr>
        <w:pStyle w:val="4"/>
        <w:numPr>
          <w:ilvl w:val="3"/>
          <w:numId w:val="0"/>
        </w:numPr>
        <w:bidi w:val="0"/>
        <w:ind w:leftChars="0"/>
        <w:jc w:val="center"/>
        <w:rPr>
          <w:rFonts w:hint="eastAsia" w:ascii="Times New Roman" w:hAnsi="Times New Roman" w:eastAsia="黑体"/>
          <w:sz w:val="28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8.新平县水塘镇</w:t>
      </w:r>
      <w:r>
        <w:rPr>
          <w:rFonts w:hint="eastAsia" w:ascii="Times New Roman" w:hAnsi="Times New Roman" w:eastAsia="黑体"/>
          <w:sz w:val="28"/>
        </w:rPr>
        <w:t>禁止开垦陡坡地划定范围示意图</w:t>
      </w:r>
    </w:p>
    <w:p w14:paraId="3EF6F7A5">
      <w:pPr>
        <w:rPr>
          <w:rFonts w:hint="default"/>
          <w:lang w:val="en-US" w:eastAsia="zh-CN"/>
        </w:rPr>
      </w:pPr>
      <w:r>
        <w:rPr>
          <w:rFonts w:hint="default"/>
          <w:color w:val="auto"/>
          <w:highlight w:val="none"/>
          <w:lang w:val="en-US" w:eastAsia="zh-CN"/>
        </w:rPr>
        <w:drawing>
          <wp:inline distT="0" distB="0" distL="114300" distR="114300">
            <wp:extent cx="5419725" cy="6857365"/>
            <wp:effectExtent l="9525" t="9525" r="19050" b="10160"/>
            <wp:docPr id="1" name="图片 1" descr="演示文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演示文稿1"/>
                    <pic:cNvPicPr>
                      <a:picLocks noChangeAspect="1"/>
                    </pic:cNvPicPr>
                  </pic:nvPicPr>
                  <pic:blipFill>
                    <a:blip r:embed="rId11"/>
                    <a:srcRect l="313" r="661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857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6FB4EB">
      <w:pPr>
        <w:jc w:val="center"/>
        <w:rPr>
          <w:rFonts w:hint="default"/>
          <w:color w:val="auto"/>
          <w:highlight w:val="none"/>
          <w:lang w:val="en-US" w:eastAsia="zh-CN"/>
        </w:rPr>
      </w:pPr>
    </w:p>
    <w:p w14:paraId="1B34554B">
      <w:pPr>
        <w:pStyle w:val="4"/>
        <w:numPr>
          <w:ilvl w:val="3"/>
          <w:numId w:val="0"/>
        </w:numPr>
        <w:bidi w:val="0"/>
        <w:ind w:leftChars="0"/>
        <w:jc w:val="center"/>
        <w:rPr>
          <w:rFonts w:hint="default"/>
          <w:color w:val="auto"/>
          <w:highlight w:val="none"/>
          <w:lang w:val="en-US" w:eastAsia="zh-CN"/>
        </w:rPr>
      </w:pPr>
      <w:r>
        <w:rPr>
          <w:rFonts w:hint="default"/>
          <w:color w:val="auto"/>
          <w:highlight w:val="none"/>
          <w:lang w:val="en-US" w:eastAsia="zh-CN"/>
        </w:rPr>
        <w:br w:type="page"/>
      </w:r>
      <w:r>
        <w:rPr>
          <w:rFonts w:hint="eastAsia" w:ascii="Times New Roman" w:hAnsi="Times New Roman" w:eastAsia="黑体"/>
          <w:sz w:val="28"/>
          <w:lang w:val="en-US" w:eastAsia="zh-CN"/>
        </w:rPr>
        <w:t>9.新平县者竜乡</w:t>
      </w:r>
      <w:r>
        <w:rPr>
          <w:rFonts w:hint="eastAsia" w:ascii="Times New Roman" w:hAnsi="Times New Roman" w:eastAsia="黑体"/>
          <w:sz w:val="28"/>
        </w:rPr>
        <w:t>禁止开垦陡坡地划定范围示意图</w:t>
      </w:r>
    </w:p>
    <w:p w14:paraId="29CCAFF4">
      <w:pPr>
        <w:bidi w:val="0"/>
        <w:jc w:val="both"/>
        <w:rPr>
          <w:rFonts w:hint="default"/>
          <w:color w:val="auto"/>
          <w:highlight w:val="none"/>
          <w:lang w:val="en-US" w:eastAsia="zh-CN"/>
        </w:rPr>
      </w:pPr>
      <w:r>
        <w:rPr>
          <w:rFonts w:hint="default"/>
          <w:color w:val="auto"/>
          <w:highlight w:val="none"/>
          <w:lang w:val="en-US" w:eastAsia="zh-CN"/>
        </w:rPr>
        <w:drawing>
          <wp:inline distT="0" distB="0" distL="114300" distR="114300">
            <wp:extent cx="5375275" cy="6256655"/>
            <wp:effectExtent l="9525" t="9525" r="25400" b="20320"/>
            <wp:docPr id="2" name="图片 2" descr="者禁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者禁止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6256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highlight w:val="none"/>
          <w:lang w:val="en-US" w:eastAsia="zh-CN"/>
        </w:rPr>
        <w:br w:type="page"/>
      </w:r>
    </w:p>
    <w:p w14:paraId="616B4452">
      <w:pPr>
        <w:pStyle w:val="4"/>
        <w:numPr>
          <w:ilvl w:val="3"/>
          <w:numId w:val="0"/>
        </w:numPr>
        <w:bidi w:val="0"/>
        <w:ind w:leftChars="0"/>
        <w:jc w:val="center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10</w:t>
      </w:r>
      <w:r>
        <w:rPr>
          <w:rFonts w:hint="eastAsia" w:ascii="Times New Roman" w:hAnsi="Times New Roman" w:eastAsia="黑体"/>
          <w:sz w:val="28"/>
          <w:lang w:eastAsia="zh-CN"/>
        </w:rPr>
        <w:t>.</w:t>
      </w:r>
      <w:r>
        <w:rPr>
          <w:rFonts w:hint="eastAsia" w:ascii="Times New Roman" w:hAnsi="Times New Roman" w:eastAsia="黑体"/>
          <w:sz w:val="28"/>
          <w:lang w:val="en-US" w:eastAsia="zh-CN"/>
        </w:rPr>
        <w:t>新平县漠沙镇</w:t>
      </w:r>
      <w:r>
        <w:rPr>
          <w:rFonts w:hint="eastAsia" w:ascii="Times New Roman" w:hAnsi="Times New Roman" w:eastAsia="黑体"/>
          <w:sz w:val="28"/>
        </w:rPr>
        <w:t>禁止开垦陡坡地划定范围示意图</w:t>
      </w:r>
    </w:p>
    <w:p w14:paraId="671A6FB9">
      <w:pPr>
        <w:ind w:left="0" w:leftChars="0" w:firstLine="0" w:firstLineChars="0"/>
        <w:jc w:val="both"/>
        <w:rPr>
          <w:rFonts w:hint="default"/>
          <w:color w:val="auto"/>
          <w:highlight w:val="none"/>
          <w:lang w:val="en-US" w:eastAsia="zh-CN"/>
        </w:rPr>
      </w:pPr>
      <w:r>
        <w:rPr>
          <w:rFonts w:hint="default"/>
          <w:color w:val="auto"/>
          <w:highlight w:val="none"/>
          <w:lang w:val="en-US" w:eastAsia="zh-CN"/>
        </w:rPr>
        <w:drawing>
          <wp:inline distT="0" distB="0" distL="114300" distR="114300">
            <wp:extent cx="5375275" cy="6791960"/>
            <wp:effectExtent l="9525" t="9525" r="25400" b="18415"/>
            <wp:docPr id="3" name="图片 3" descr="莫沙禁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莫沙禁止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6791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381F92">
      <w:pPr>
        <w:pStyle w:val="4"/>
        <w:numPr>
          <w:ilvl w:val="3"/>
          <w:numId w:val="0"/>
        </w:numPr>
        <w:bidi w:val="0"/>
        <w:ind w:leftChars="0"/>
        <w:jc w:val="center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br w:type="page"/>
      </w:r>
      <w:r>
        <w:rPr>
          <w:rFonts w:hint="eastAsia" w:ascii="Times New Roman" w:hAnsi="Times New Roman" w:eastAsia="黑体"/>
          <w:sz w:val="28"/>
          <w:lang w:val="en-US" w:eastAsia="zh-CN"/>
        </w:rPr>
        <w:t>11</w:t>
      </w:r>
      <w:r>
        <w:rPr>
          <w:rFonts w:hint="eastAsia" w:ascii="Times New Roman" w:hAnsi="Times New Roman" w:eastAsia="黑体"/>
          <w:sz w:val="28"/>
          <w:lang w:eastAsia="zh-CN"/>
        </w:rPr>
        <w:t>.</w:t>
      </w:r>
      <w:r>
        <w:rPr>
          <w:rFonts w:hint="eastAsia" w:ascii="Times New Roman" w:hAnsi="Times New Roman" w:eastAsia="黑体"/>
          <w:sz w:val="28"/>
          <w:lang w:val="en-US" w:eastAsia="zh-CN"/>
        </w:rPr>
        <w:t>新平县建兴乡</w:t>
      </w:r>
      <w:r>
        <w:rPr>
          <w:rFonts w:hint="eastAsia" w:ascii="Times New Roman" w:hAnsi="Times New Roman" w:eastAsia="黑体"/>
          <w:sz w:val="28"/>
        </w:rPr>
        <w:t>禁止开垦陡坡地划定范围示意图</w:t>
      </w:r>
    </w:p>
    <w:p w14:paraId="461D2025">
      <w:pPr>
        <w:ind w:left="0" w:leftChars="0" w:firstLine="0" w:firstLineChars="0"/>
        <w:jc w:val="center"/>
        <w:rPr>
          <w:rFonts w:hint="default"/>
          <w:lang w:val="en-US" w:eastAsia="zh-CN"/>
        </w:rPr>
      </w:pPr>
    </w:p>
    <w:p w14:paraId="5C0FD04C">
      <w:pPr>
        <w:bidi w:val="0"/>
        <w:jc w:val="both"/>
        <w:rPr>
          <w:rFonts w:hint="default"/>
          <w:color w:val="auto"/>
          <w:highlight w:val="none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61305" cy="6743065"/>
            <wp:effectExtent l="9525" t="9525" r="20320" b="10160"/>
            <wp:docPr id="75" name="图片 75" descr="建新禁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建新禁止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6743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highlight w:val="none"/>
          <w:lang w:val="en-US" w:eastAsia="zh-CN"/>
        </w:rPr>
        <w:br w:type="page"/>
      </w:r>
    </w:p>
    <w:p w14:paraId="165110B4">
      <w:pPr>
        <w:bidi w:val="0"/>
        <w:jc w:val="both"/>
        <w:rPr>
          <w:rFonts w:hint="default"/>
          <w:color w:val="auto"/>
          <w:highlight w:val="none"/>
          <w:lang w:val="en-US" w:eastAsia="zh-CN"/>
        </w:rPr>
      </w:pPr>
    </w:p>
    <w:p w14:paraId="668F4D58">
      <w:pPr>
        <w:jc w:val="center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12.新平县平掌乡</w:t>
      </w:r>
      <w:r>
        <w:rPr>
          <w:rFonts w:hint="eastAsia" w:ascii="Times New Roman" w:hAnsi="Times New Roman" w:eastAsia="黑体"/>
          <w:sz w:val="28"/>
        </w:rPr>
        <w:t>禁止开垦陡坡地划定范围示意图</w:t>
      </w:r>
    </w:p>
    <w:p w14:paraId="40D0D42D">
      <w:pPr>
        <w:jc w:val="center"/>
        <w:rPr>
          <w:rFonts w:hint="default"/>
          <w:color w:val="auto"/>
          <w:highlight w:val="none"/>
        </w:rPr>
      </w:pPr>
    </w:p>
    <w:p w14:paraId="3E68313E">
      <w:pPr>
        <w:jc w:val="both"/>
        <w:rPr>
          <w:rFonts w:hint="default"/>
          <w:color w:val="auto"/>
          <w:highlight w:val="none"/>
          <w:lang w:val="en-US" w:eastAsia="zh-CN"/>
        </w:rPr>
      </w:pPr>
      <w:r>
        <w:rPr>
          <w:rFonts w:hint="default"/>
          <w:color w:val="auto"/>
          <w:highlight w:val="none"/>
          <w:lang w:val="en-US" w:eastAsia="zh-CN"/>
        </w:rPr>
        <w:drawing>
          <wp:inline distT="0" distB="0" distL="114300" distR="114300">
            <wp:extent cx="5308600" cy="6256020"/>
            <wp:effectExtent l="9525" t="9525" r="15875" b="20955"/>
            <wp:docPr id="98" name="图片 98" descr="平掌禁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平掌禁止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6256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A340A0">
      <w:pPr>
        <w:rPr>
          <w:rFonts w:hint="default"/>
          <w:color w:val="auto"/>
          <w:highlight w:val="none"/>
          <w:lang w:val="en-US" w:eastAsia="zh-CN"/>
        </w:rPr>
      </w:pPr>
      <w:r>
        <w:rPr>
          <w:rFonts w:hint="default"/>
          <w:color w:val="auto"/>
          <w:highlight w:val="none"/>
          <w:lang w:val="en-US" w:eastAsia="zh-CN"/>
        </w:rPr>
        <w:br w:type="page"/>
      </w:r>
    </w:p>
    <w:p w14:paraId="10D4E630">
      <w:pPr>
        <w:rPr>
          <w:rFonts w:hint="default"/>
          <w:color w:val="auto"/>
          <w:highlight w:val="none"/>
          <w:lang w:val="en-US" w:eastAsia="zh-CN"/>
        </w:rPr>
        <w:sectPr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</w:sectPr>
      </w:pPr>
    </w:p>
    <w:p w14:paraId="553EF099">
      <w:pPr>
        <w:jc w:val="both"/>
        <w:rPr>
          <w:rFonts w:hint="eastAsia" w:eastAsia="宋体"/>
          <w:lang w:eastAsia="zh-CN"/>
        </w:rPr>
      </w:pPr>
    </w:p>
    <w:sectPr>
      <w:pgSz w:w="16838" w:h="11906" w:orient="landscape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7928E5"/>
    <w:multiLevelType w:val="multilevel"/>
    <w:tmpl w:val="687928E5"/>
    <w:lvl w:ilvl="0" w:tentative="0">
      <w:start w:val="1"/>
      <w:numFmt w:val="decimal"/>
      <w:pStyle w:val="2"/>
      <w:suff w:val="space"/>
      <w:lvlText w:val="%1"/>
      <w:lvlJc w:val="center"/>
      <w:pPr>
        <w:ind w:left="4253" w:firstLine="0"/>
      </w:pPr>
      <w:rPr>
        <w:rFonts w:hint="eastAsia"/>
      </w:rPr>
    </w:lvl>
    <w:lvl w:ilvl="1" w:tentative="0">
      <w:start w:val="1"/>
      <w:numFmt w:val="decimal"/>
      <w:pStyle w:val="3"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space"/>
      <w:lvlText w:val="%1.%2.%3"/>
      <w:lvlJc w:val="left"/>
      <w:pPr>
        <w:ind w:left="7230" w:firstLine="0"/>
      </w:pPr>
      <w:rPr>
        <w:rFonts w:hint="eastAsia"/>
      </w:rPr>
    </w:lvl>
    <w:lvl w:ilvl="3" w:tentative="0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1">
    <w:nsid w:val="7EF640FA"/>
    <w:multiLevelType w:val="singleLevel"/>
    <w:tmpl w:val="7EF640FA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FmYjIxNmQ2NjdiZTVhNGVkY2JiZDExNjNmOGY3MjkifQ=="/>
  </w:docVars>
  <w:rsids>
    <w:rsidRoot w:val="00A266BF"/>
    <w:rsid w:val="00150628"/>
    <w:rsid w:val="00315C6D"/>
    <w:rsid w:val="004512FB"/>
    <w:rsid w:val="005E0F8C"/>
    <w:rsid w:val="00670A3D"/>
    <w:rsid w:val="00777738"/>
    <w:rsid w:val="009E2750"/>
    <w:rsid w:val="00A266BF"/>
    <w:rsid w:val="00B049FB"/>
    <w:rsid w:val="00CC6F24"/>
    <w:rsid w:val="03EA1184"/>
    <w:rsid w:val="04AB3981"/>
    <w:rsid w:val="0AB50A5E"/>
    <w:rsid w:val="19593890"/>
    <w:rsid w:val="1AE47ECD"/>
    <w:rsid w:val="1B087B35"/>
    <w:rsid w:val="1C374596"/>
    <w:rsid w:val="1FFFDB94"/>
    <w:rsid w:val="22307147"/>
    <w:rsid w:val="242F58BE"/>
    <w:rsid w:val="2BA80080"/>
    <w:rsid w:val="334E7DEE"/>
    <w:rsid w:val="336000D9"/>
    <w:rsid w:val="37E405B0"/>
    <w:rsid w:val="39270920"/>
    <w:rsid w:val="3B57250A"/>
    <w:rsid w:val="3D330C21"/>
    <w:rsid w:val="470741DE"/>
    <w:rsid w:val="490C5607"/>
    <w:rsid w:val="49742DAD"/>
    <w:rsid w:val="4A256EBD"/>
    <w:rsid w:val="4E6E06AC"/>
    <w:rsid w:val="50F861A9"/>
    <w:rsid w:val="51646006"/>
    <w:rsid w:val="57776638"/>
    <w:rsid w:val="58812000"/>
    <w:rsid w:val="5B2E1550"/>
    <w:rsid w:val="5C0E578A"/>
    <w:rsid w:val="5D7B3C86"/>
    <w:rsid w:val="5F7F34A4"/>
    <w:rsid w:val="62DA6D52"/>
    <w:rsid w:val="6412649F"/>
    <w:rsid w:val="6ACD30C6"/>
    <w:rsid w:val="6B386026"/>
    <w:rsid w:val="6BCE23FE"/>
    <w:rsid w:val="6BED151F"/>
    <w:rsid w:val="6F091C5E"/>
    <w:rsid w:val="71A91231"/>
    <w:rsid w:val="730769A8"/>
    <w:rsid w:val="745E6304"/>
    <w:rsid w:val="7ACC3E2A"/>
    <w:rsid w:val="7BBA7EE3"/>
    <w:rsid w:val="7DF34AAF"/>
    <w:rsid w:val="AB6F3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pageBreakBefore/>
      <w:numPr>
        <w:ilvl w:val="0"/>
        <w:numId w:val="1"/>
      </w:numPr>
      <w:spacing w:before="120" w:beforeLines="50" w:after="120" w:afterLines="50"/>
      <w:ind w:left="0" w:firstLineChars="0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3">
    <w:name w:val="heading 2"/>
    <w:basedOn w:val="1"/>
    <w:next w:val="1"/>
    <w:link w:val="29"/>
    <w:unhideWhenUsed/>
    <w:qFormat/>
    <w:uiPriority w:val="0"/>
    <w:pPr>
      <w:keepNext/>
      <w:keepLines/>
      <w:numPr>
        <w:ilvl w:val="1"/>
        <w:numId w:val="1"/>
      </w:numPr>
      <w:spacing w:before="240" w:beforeLines="100" w:after="240" w:afterLines="100" w:line="240" w:lineRule="auto"/>
      <w:ind w:firstLineChars="0"/>
      <w:jc w:val="left"/>
      <w:outlineLvl w:val="1"/>
    </w:pPr>
    <w:rPr>
      <w:b/>
      <w:bCs/>
      <w:sz w:val="28"/>
      <w:szCs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ind w:firstLineChars="0"/>
      <w:jc w:val="left"/>
      <w:outlineLvl w:val="3"/>
    </w:pPr>
    <w:rPr>
      <w:rFonts w:cstheme="majorBidi"/>
      <w:bCs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unhideWhenUsed/>
    <w:qFormat/>
    <w:uiPriority w:val="0"/>
    <w:pPr>
      <w:ind w:firstLine="420"/>
    </w:pPr>
    <w:rPr>
      <w:rFonts w:hint="eastAsia"/>
    </w:rPr>
  </w:style>
  <w:style w:type="paragraph" w:styleId="6">
    <w:name w:val="caption"/>
    <w:basedOn w:val="1"/>
    <w:next w:val="1"/>
    <w:unhideWhenUsed/>
    <w:qFormat/>
    <w:uiPriority w:val="0"/>
    <w:pPr>
      <w:tabs>
        <w:tab w:val="center" w:pos="4535"/>
        <w:tab w:val="center" w:pos="7001"/>
      </w:tabs>
      <w:spacing w:before="50" w:beforeLines="50" w:line="240" w:lineRule="auto"/>
      <w:ind w:firstLine="0" w:firstLineChars="0"/>
      <w:jc w:val="center"/>
    </w:pPr>
    <w:rPr>
      <w:rFonts w:eastAsia="黑体" w:cstheme="majorBidi"/>
      <w:szCs w:val="20"/>
    </w:rPr>
  </w:style>
  <w:style w:type="paragraph" w:styleId="7">
    <w:name w:val="Block Text"/>
    <w:basedOn w:val="1"/>
    <w:qFormat/>
    <w:uiPriority w:val="0"/>
    <w:pPr>
      <w:spacing w:after="120"/>
      <w:ind w:left="1440" w:leftChars="700" w:right="1440" w:rightChars="700"/>
    </w:pPr>
  </w:style>
  <w:style w:type="paragraph" w:styleId="8">
    <w:name w:val="Plain Text"/>
    <w:basedOn w:val="1"/>
    <w:next w:val="1"/>
    <w:unhideWhenUsed/>
    <w:qFormat/>
    <w:uiPriority w:val="0"/>
    <w:rPr>
      <w:rFonts w:hint="eastAsia" w:ascii="等线" w:hAnsi="Courier New" w:eastAsia="等线"/>
    </w:rPr>
  </w:style>
  <w:style w:type="paragraph" w:styleId="9">
    <w:name w:val="Balloon Text"/>
    <w:basedOn w:val="1"/>
    <w:link w:val="27"/>
    <w:qFormat/>
    <w:uiPriority w:val="0"/>
    <w:rPr>
      <w:sz w:val="18"/>
      <w:szCs w:val="18"/>
    </w:rPr>
  </w:style>
  <w:style w:type="paragraph" w:styleId="10">
    <w:name w:val="footer"/>
    <w:basedOn w:val="1"/>
    <w:link w:val="2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rFonts w:hint="eastAsia"/>
      <w:kern w:val="0"/>
      <w:sz w:val="24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exap"/>
    <w:basedOn w:val="15"/>
    <w:qFormat/>
    <w:uiPriority w:val="0"/>
    <w:rPr>
      <w:sz w:val="27"/>
      <w:szCs w:val="27"/>
    </w:rPr>
  </w:style>
  <w:style w:type="character" w:customStyle="1" w:styleId="17">
    <w:name w:val="a_p_3"/>
    <w:basedOn w:val="15"/>
    <w:qFormat/>
    <w:uiPriority w:val="0"/>
    <w:rPr>
      <w:sz w:val="27"/>
      <w:szCs w:val="27"/>
    </w:rPr>
  </w:style>
  <w:style w:type="character" w:customStyle="1" w:styleId="18">
    <w:name w:val="ul_li_a_1"/>
    <w:basedOn w:val="15"/>
    <w:qFormat/>
    <w:uiPriority w:val="0"/>
    <w:rPr>
      <w:b/>
      <w:bCs/>
      <w:color w:val="FFFFFF"/>
    </w:rPr>
  </w:style>
  <w:style w:type="character" w:customStyle="1" w:styleId="19">
    <w:name w:val="a_p_2"/>
    <w:basedOn w:val="15"/>
    <w:qFormat/>
    <w:uiPriority w:val="0"/>
  </w:style>
  <w:style w:type="character" w:customStyle="1" w:styleId="20">
    <w:name w:val="a_p_21"/>
    <w:basedOn w:val="15"/>
    <w:qFormat/>
    <w:uiPriority w:val="0"/>
    <w:rPr>
      <w:sz w:val="27"/>
      <w:szCs w:val="27"/>
    </w:rPr>
  </w:style>
  <w:style w:type="character" w:customStyle="1" w:styleId="21">
    <w:name w:val="a_p_1"/>
    <w:basedOn w:val="15"/>
    <w:qFormat/>
    <w:uiPriority w:val="0"/>
    <w:rPr>
      <w:sz w:val="27"/>
      <w:szCs w:val="27"/>
    </w:rPr>
  </w:style>
  <w:style w:type="character" w:customStyle="1" w:styleId="22">
    <w:name w:val="font31"/>
    <w:basedOn w:val="15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23">
    <w:name w:val="font21"/>
    <w:basedOn w:val="15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  <w:vertAlign w:val="superscript"/>
    </w:rPr>
  </w:style>
  <w:style w:type="character" w:customStyle="1" w:styleId="24">
    <w:name w:val="font01"/>
    <w:basedOn w:val="15"/>
    <w:qFormat/>
    <w:uiPriority w:val="0"/>
    <w:rPr>
      <w:rFonts w:hint="default" w:ascii="仿宋_GB2312" w:eastAsia="仿宋_GB2312" w:cs="仿宋_GB2312"/>
      <w:color w:val="000000"/>
      <w:sz w:val="18"/>
      <w:szCs w:val="18"/>
      <w:u w:val="none"/>
    </w:rPr>
  </w:style>
  <w:style w:type="character" w:customStyle="1" w:styleId="25">
    <w:name w:val="页眉 Char"/>
    <w:basedOn w:val="15"/>
    <w:link w:val="11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6">
    <w:name w:val="页脚 Char"/>
    <w:basedOn w:val="15"/>
    <w:link w:val="10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7">
    <w:name w:val="批注框文本 Char"/>
    <w:basedOn w:val="15"/>
    <w:link w:val="9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8">
    <w:name w:val="0表内容8"/>
    <w:basedOn w:val="1"/>
    <w:next w:val="1"/>
    <w:qFormat/>
    <w:uiPriority w:val="9"/>
    <w:pPr>
      <w:spacing w:line="240" w:lineRule="auto"/>
      <w:ind w:firstLine="0" w:firstLineChars="0"/>
      <w:jc w:val="center"/>
    </w:pPr>
    <w:rPr>
      <w:rFonts w:cs="Times New Roman"/>
      <w:bCs/>
      <w:sz w:val="18"/>
      <w:szCs w:val="15"/>
      <w:lang w:val="zh-CN"/>
    </w:rPr>
  </w:style>
  <w:style w:type="character" w:customStyle="1" w:styleId="29">
    <w:name w:val="标题 2 Char"/>
    <w:link w:val="3"/>
    <w:qFormat/>
    <w:uiPriority w:val="0"/>
    <w:rPr>
      <w:b/>
      <w:bCs/>
      <w:sz w:val="2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254</Words>
  <Characters>269</Characters>
  <Lines>6</Lines>
  <Paragraphs>1</Paragraphs>
  <TotalTime>7</TotalTime>
  <ScaleCrop>false</ScaleCrop>
  <LinksUpToDate>false</LinksUpToDate>
  <CharactersWithSpaces>269</CharactersWithSpaces>
  <Application>WPS Office_12.8.2.21176_F1E327BC-269C-435d-A152-05C5408002CA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2014-10-31T04:08:00Z</dcterms:created>
  <dc:creator>Lenovo</dc:creator>
  <cp:lastModifiedBy>kylin</cp:lastModifiedBy>
  <dcterms:modified xsi:type="dcterms:W3CDTF">2025-12-25T11:08:50Z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2052-12.8.2.21176</vt:lpwstr>
  </property>
  <property fmtid="{D5CDD505-2E9C-101B-9397-08002B2CF9AE}" pid="3" name="KSOTemplateDocerSaveRecord">
    <vt:lpwstr>eyJoZGlkIjoiOWIxYTU2YzIwMGY5NTFjMzY3ODcxNTcxZmE4MzZlMGIiLCJ1c2VySWQiOiI0MjQwMDU0NTAifQ==</vt:lpwstr>
  </property>
  <property fmtid="{D5CDD505-2E9C-101B-9397-08002B2CF9AE}" pid="4" name="ICV">
    <vt:lpwstr>96F0BB42D351FDF6C2AA4C695AA78692_43</vt:lpwstr>
  </property>
</Properties>
</file>