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jc w:val="center"/>
        <w:rPr>
          <w:rFonts w:ascii="微软雅黑" w:hAnsi="微软雅黑" w:eastAsia="微软雅黑" w:cs="微软雅黑"/>
          <w:i w:val="0"/>
          <w:caps w:val="0"/>
          <w:color w:val="000000"/>
          <w:spacing w:val="0"/>
          <w:sz w:val="24"/>
          <w:szCs w:val="24"/>
        </w:rPr>
      </w:pPr>
      <w:r>
        <w:rPr>
          <w:rFonts w:ascii="方正小标宋简体" w:hAnsi="方正小标宋简体" w:eastAsia="方正小标宋简体" w:cs="方正小标宋简体"/>
          <w:i w:val="0"/>
          <w:caps w:val="0"/>
          <w:color w:val="333333"/>
          <w:spacing w:val="0"/>
          <w:sz w:val="36"/>
          <w:szCs w:val="36"/>
          <w:bdr w:val="none" w:color="auto" w:sz="0" w:space="0"/>
          <w:shd w:val="clear" w:fill="FFFFFF"/>
        </w:rPr>
        <w:t>财政部</w:t>
      </w:r>
      <w:r>
        <w:rPr>
          <w:rFonts w:hint="eastAsia" w:ascii="方正小标宋简体" w:hAnsi="方正小标宋简体" w:eastAsia="方正小标宋简体" w:cs="方正小标宋简体"/>
          <w:i w:val="0"/>
          <w:caps w:val="0"/>
          <w:color w:val="333333"/>
          <w:spacing w:val="0"/>
          <w:sz w:val="36"/>
          <w:szCs w:val="36"/>
          <w:bdr w:val="none" w:color="auto" w:sz="0" w:space="0"/>
          <w:shd w:val="clear" w:fill="FFFFFF"/>
        </w:rPr>
        <w:t> 海关总署 税务总局关于取消海洋石油（天然气）开采项目免税进口额度管理的通知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jc w:val="center"/>
        <w:rPr>
          <w:rFonts w:hint="eastAsia" w:ascii="微软雅黑" w:hAnsi="微软雅黑" w:eastAsia="微软雅黑" w:cs="微软雅黑"/>
          <w:i w:val="0"/>
          <w:caps w:val="0"/>
          <w:color w:val="000000"/>
          <w:spacing w:val="0"/>
          <w:sz w:val="24"/>
          <w:szCs w:val="24"/>
        </w:rPr>
      </w:pPr>
      <w:r>
        <w:rPr>
          <w:rFonts w:ascii="仿宋_GB2312" w:hAnsi="微软雅黑" w:eastAsia="仿宋_GB2312" w:cs="仿宋_GB2312"/>
          <w:i w:val="0"/>
          <w:caps w:val="0"/>
          <w:color w:val="333333"/>
          <w:spacing w:val="0"/>
          <w:sz w:val="30"/>
          <w:szCs w:val="30"/>
          <w:bdr w:val="none" w:color="auto" w:sz="0" w:space="0"/>
          <w:shd w:val="clear" w:fill="FFFFFF"/>
        </w:rPr>
        <w:t>财关税〔</w:t>
      </w:r>
      <w:r>
        <w:rPr>
          <w:rFonts w:hint="eastAsia" w:ascii="仿宋_GB2312" w:hAnsi="微软雅黑" w:eastAsia="仿宋_GB2312" w:cs="仿宋_GB2312"/>
          <w:i w:val="0"/>
          <w:caps w:val="0"/>
          <w:color w:val="333333"/>
          <w:spacing w:val="0"/>
          <w:sz w:val="30"/>
          <w:szCs w:val="30"/>
          <w:bdr w:val="none" w:color="auto" w:sz="0" w:space="0"/>
          <w:shd w:val="clear" w:fill="FFFFFF"/>
        </w:rPr>
        <w:t>2020〕5号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各省、自治区、直辖市、计划单列市财政厅（局），新疆生产建设兵团财政局，海关总署广东分署、各直属海关，国家税务总局各省、自治区、直辖市、计划单列市税务局，财政部各地监管局，国家税务总局驻各地特派员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为进一步发挥进口税收政策效用，适应市场经济规律要求，对《财政部 海关总署</w:t>
      </w:r>
      <w:r>
        <w:rPr>
          <w:rFonts w:hint="eastAsia" w:ascii="微软雅黑" w:hAnsi="微软雅黑" w:eastAsia="微软雅黑" w:cs="微软雅黑"/>
          <w:i w:val="0"/>
          <w:caps w:val="0"/>
          <w:color w:val="333333"/>
          <w:spacing w:val="0"/>
          <w:sz w:val="30"/>
          <w:szCs w:val="30"/>
          <w:bdr w:val="none" w:color="auto" w:sz="0" w:space="0"/>
          <w:shd w:val="clear" w:fill="FFFFFF"/>
        </w:rPr>
        <w:t> </w:t>
      </w:r>
      <w:r>
        <w:rPr>
          <w:rFonts w:hint="eastAsia" w:ascii="仿宋_GB2312" w:hAnsi="微软雅黑" w:eastAsia="仿宋_GB2312" w:cs="仿宋_GB2312"/>
          <w:i w:val="0"/>
          <w:caps w:val="0"/>
          <w:color w:val="333333"/>
          <w:spacing w:val="0"/>
          <w:sz w:val="30"/>
          <w:szCs w:val="30"/>
          <w:bdr w:val="none" w:color="auto" w:sz="0" w:space="0"/>
          <w:shd w:val="clear" w:fill="FFFFFF"/>
        </w:rPr>
        <w:t>国家税务总局关于“十三五”期间在我国海洋开采石油（天然气）进口物资免征进口税收的通知》（财关税〔2016〕69号，以下简称《通知》）修订如下：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一、删除《通知》第一条中的“在规定的免税进口额度内”。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二、将《通知》第三条中的“实行《免税物资清单》与年度免税进口额度相结合的管理方式”修改为“实行《免税物资清单》管理。项目主管单位需按管理规定如实填报和出具《我国海洋开采石油（天然气）项目及其进口物资确认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三、删除《通知》第四条中的“暂时进口物资不纳入免税进口额度管理”。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四、删除《通知》第五条中的“并纳入免税进口额度统一管理”。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五、删除《通知》附件的第三、四、六、九条。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六、将《通知》附件第五条中的“各项目主管单位”修改为“自然资源部、中国石油天然气集团有限公司、中国石油化工集团有限公司、中国海洋石油集团有限公司作为项目主管单位”；删除“及年度免税进口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七、将《通知》附件第十条中的“发现项目主管单位擅自超出政策规定的项目范围或擅自超出上年免税进口额度认定的，暂停确定该项目主管单位下一年度的免税进口额度”修改为“发现项目主管单位擅自超出政策规定的项目范围认定的，暂停该项目主管单位下一年度的免税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八、删除《通知》附件的附3《项目进口额申报表》。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本通知自印发之日起执行。对符合《通知》规定的项目，在本通知印发之日前进口的《免税物资清单》所列物资，因超出已印发的年度免税进口额度以及《通知》附件第六条规定免税进口额度而征收的税款不予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585"/>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修订后的《通知》见附件。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585"/>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0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附件：财政部 海关总署</w:t>
      </w:r>
      <w:r>
        <w:rPr>
          <w:rFonts w:hint="eastAsia" w:ascii="微软雅黑" w:hAnsi="微软雅黑" w:eastAsia="微软雅黑" w:cs="微软雅黑"/>
          <w:i w:val="0"/>
          <w:caps w:val="0"/>
          <w:color w:val="333333"/>
          <w:spacing w:val="0"/>
          <w:sz w:val="30"/>
          <w:szCs w:val="30"/>
          <w:bdr w:val="none" w:color="auto" w:sz="0" w:space="0"/>
          <w:shd w:val="clear" w:fill="FFFFFF"/>
        </w:rPr>
        <w:t> </w:t>
      </w:r>
      <w:r>
        <w:rPr>
          <w:rFonts w:hint="eastAsia" w:ascii="仿宋_GB2312" w:hAnsi="微软雅黑" w:eastAsia="仿宋_GB2312" w:cs="仿宋_GB2312"/>
          <w:i w:val="0"/>
          <w:caps w:val="0"/>
          <w:color w:val="333333"/>
          <w:spacing w:val="0"/>
          <w:sz w:val="30"/>
          <w:szCs w:val="30"/>
          <w:bdr w:val="none" w:color="auto" w:sz="0" w:space="0"/>
          <w:shd w:val="clear" w:fill="FFFFFF"/>
        </w:rPr>
        <w:t>国家税务总局关于“十三五”期间在我国海洋开采石油（天然气）进口物资免征进口税收的通知（修订）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0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jc w:val="righ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财政部 海关总署</w:t>
      </w:r>
      <w:r>
        <w:rPr>
          <w:rFonts w:hint="eastAsia" w:ascii="微软雅黑" w:hAnsi="微软雅黑" w:eastAsia="微软雅黑" w:cs="微软雅黑"/>
          <w:i w:val="0"/>
          <w:caps w:val="0"/>
          <w:color w:val="333333"/>
          <w:spacing w:val="0"/>
          <w:sz w:val="30"/>
          <w:szCs w:val="30"/>
          <w:bdr w:val="none" w:color="auto" w:sz="0" w:space="0"/>
          <w:shd w:val="clear" w:fill="FFFFFF"/>
        </w:rPr>
        <w:t> </w:t>
      </w:r>
      <w:r>
        <w:rPr>
          <w:rFonts w:hint="eastAsia" w:ascii="仿宋_GB2312" w:hAnsi="微软雅黑" w:eastAsia="仿宋_GB2312" w:cs="仿宋_GB2312"/>
          <w:i w:val="0"/>
          <w:caps w:val="0"/>
          <w:color w:val="333333"/>
          <w:spacing w:val="0"/>
          <w:sz w:val="30"/>
          <w:szCs w:val="30"/>
          <w:bdr w:val="none" w:color="auto" w:sz="0" w:space="0"/>
          <w:shd w:val="clear" w:fill="FFFFFF"/>
        </w:rPr>
        <w:t>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0"/>
        <w:jc w:val="righ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333333"/>
          <w:spacing w:val="0"/>
          <w:sz w:val="30"/>
          <w:szCs w:val="30"/>
          <w:bdr w:val="none" w:color="auto" w:sz="0" w:space="0"/>
          <w:shd w:val="clear" w:fill="FFFFFF"/>
        </w:rPr>
        <w:t>　　2020年3月20日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E76C7"/>
    <w:rsid w:val="007D76FA"/>
    <w:rsid w:val="3A8E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2020-08-17T06:56:00Z</dcterms:created>
  <dc:creator>荏苒</dc:creator>
  <cp:lastModifiedBy>荏苒</cp:lastModifiedBy>
  <dcterms:modified xsi:type="dcterms:W3CDTF">2020-08-17T07:03:38Z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