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ascii="微软雅黑" w:hAnsi="微软雅黑" w:eastAsia="微软雅黑" w:cs="微软雅黑"/>
          <w:i w:val="0"/>
          <w:caps w:val="0"/>
          <w:color w:val="000000"/>
          <w:spacing w:val="0"/>
          <w:sz w:val="44"/>
          <w:szCs w:val="44"/>
        </w:rPr>
      </w:pPr>
      <w:r>
        <w:rPr>
          <w:rFonts w:ascii="方正小标宋_GBK" w:hAnsi="方正小标宋_GBK" w:eastAsia="方正小标宋_GBK" w:cs="方正小标宋_GBK"/>
          <w:b w:val="0"/>
          <w:i w:val="0"/>
          <w:caps w:val="0"/>
          <w:color w:val="000000"/>
          <w:spacing w:val="0"/>
          <w:sz w:val="44"/>
          <w:szCs w:val="44"/>
          <w:shd w:val="clear" w:fill="FFFFFF"/>
        </w:rPr>
        <w:t>云南省财政厅</w:t>
      </w:r>
      <w:r>
        <w:rPr>
          <w:rFonts w:hint="eastAsia" w:ascii="方正小标宋_GBK" w:hAnsi="方正小标宋_GBK" w:eastAsia="方正小标宋_GBK" w:cs="方正小标宋_GBK"/>
          <w:b w:val="0"/>
          <w:i w:val="0"/>
          <w:caps w:val="0"/>
          <w:color w:val="000000"/>
          <w:spacing w:val="0"/>
          <w:sz w:val="44"/>
          <w:szCs w:val="44"/>
          <w:shd w:val="clear" w:fill="FFFFFF"/>
        </w:rPr>
        <w:t> 国家税务总局云南省税务局 云南省民政厅关于2020年度第一批公益性捐赠税前扣除资格社会组织名单的公告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2020年第6号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center"/>
        <w:textAlignment w:val="auto"/>
        <w:rPr>
          <w:rFonts w:hint="eastAsia" w:ascii="方正仿宋_GBK" w:hAnsi="方正仿宋_GBK" w:eastAsia="方正仿宋_GBK" w:cs="方正仿宋_GBK"/>
          <w:i w:val="0"/>
          <w:caps w:val="0"/>
          <w:color w:val="000000"/>
          <w:spacing w:val="0"/>
          <w:sz w:val="32"/>
          <w:szCs w:val="32"/>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根据《企业所得税法》及其实施条例、《财政部 税务总局 民政部关于公益性捐赠税前扣除有关事项的公告》（财政部 税务总局 民政部公告2020年第27号）和《云南省财政厅 国家税务总局云南省税务局 云南省民政厅关于云南省公益性捐赠税前扣除资格确认工作有关事项的通知》（云财税〔2020〕54号）等有关规定，经省财政厅、国家税务总局云南省税务局、省民政厅联合确认，云南省青少年发展基金会、云南省青年创业就业基金会、云南省公安民警优抚基金会、云南省妇女儿童发展基金会、云南华商公益基金会、云南省温暖工程慈善基金会、昆明理工大学教育发展基金会、云南三益文化国防基金会、云南同行公益基金会、云南大学教育基金会、昆明市青少年发展基金会、玉溪市慈善总会、玉溪市光彩事业促进会、玉溪市青少年发展基金会、曲靖市沾益区慈善总会等15户社会组织具有公益性捐赠税前扣除资格，期限为2020年1月1日至2022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附件：2020年度第一批公益性捐赠税前扣除资格社会组织名单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云南省财政厅   国家税务总局云南省税务局</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i w:val="0"/>
          <w:caps w:val="0"/>
          <w:color w:val="000000"/>
          <w:spacing w:val="0"/>
          <w:sz w:val="32"/>
          <w:szCs w:val="32"/>
          <w:shd w:val="clear" w:fill="FFFFFF"/>
        </w:rPr>
        <w:t>云南省民政厅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atLeas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2020年12月28日</w:t>
      </w:r>
    </w:p>
    <w:p>
      <w:pPr>
        <w:keepNext w:val="0"/>
        <w:keepLines w:val="0"/>
        <w:pageBreakBefore w:val="0"/>
        <w:kinsoku/>
        <w:wordWrap/>
        <w:overflowPunct/>
        <w:topLinePunct w:val="0"/>
        <w:autoSpaceDE/>
        <w:autoSpaceDN/>
        <w:bidi w:val="0"/>
        <w:adjustRightInd/>
        <w:snapToGrid/>
        <w:spacing w:beforeAutospacing="0" w:afterAutospacing="0" w:line="580" w:lineRule="atLeas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641FD"/>
    <w:rsid w:val="181B32C5"/>
    <w:rsid w:val="284A27B3"/>
    <w:rsid w:val="36C840CD"/>
    <w:rsid w:val="4EE641FD"/>
    <w:rsid w:val="62CC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2021-01-14T07:37:00Z</dcterms:created>
  <dc:creator>荏苒</dc:creator>
  <cp:lastModifiedBy>lenovo</cp:lastModifiedBy>
  <dcterms:modified xsi:type="dcterms:W3CDTF">2021-01-15T01:13:47Z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521893645_btnclosed</vt:lpwstr>
  </property>
</Properties>
</file>