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新平县市场监督管理局2020年政府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突出做好重点领域信息公开工作。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及时收集公开食品药品安全、产品质量监管等相关信息，每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证照登记及注销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情况，通过收集、整理、审核、发布，做到了长期性工作定期发布、临时与专项工作实时发布。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分工做好部门日常信息公开工作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。为保证政务公开的主动、及时与规范性，县局按照县政府信息公开目录要求，将各版块细化、分解、落实到相关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室，要求各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室实时或定时提供公开网目录中要求公开的信息。各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室提供的信息经审批后，由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公开统一进行发布。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年，我局主动在县政府信息公开发布平台公开信息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最新公开信息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200条，质量信息37条，其余信息13条。处理网上留言回复1条。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思想认识有待进一步提高。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少数同志对推行政务公开的重要性认识不足，在日常公开工作中出现不及时、不主动报送信息的情况。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信息更新的及时性有待进一步提高。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由于信息公开工作人员主要是兼职工作，在日常事务繁多的情况下，政务信息公开录入会有滞后现象的发生。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公开内容有待进一步规范，公开内容质量有待进一步提升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1.加大宣传力度，加强对政务公开的思想认识。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通过加强宣传教育，使全局上下及局直各单位充分认识到：政府信息网上公开工作，不仅仅是政府信息公开领导小组的事情，还直接关系到全局的作风建设和效能建设。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2.强化监督，不断深化政务公开。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工作内容多、牵涉面广、情况复杂，为突出重点，创新形式，我局将进一步完善政府信息公开内容审查和更新维护、考核评估、培训宣传和工作年报等工作制度，建立和完善信息公开审查制度，确保政府信息公开工作制度化、规范化发展，把政务公开工作真正的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是进一步加强队伍建设。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把学习作为加强队伍建设重要工作来抓，开展形式多样的学习活动，拓宽学习渠道，丰富学习内容，切实加强为政务公开队伍建设。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32"/>
          <w:szCs w:val="32"/>
        </w:rPr>
        <w:t>是进一步做好制度保障工作。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针对政务服务发展变化，不断完善管理方式，修改完善相关管理制度，以适应政务服务工作需要，确保各项工作目标落到实处。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新平县市场监督管理局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年1月28日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FC8E"/>
    <w:multiLevelType w:val="singleLevel"/>
    <w:tmpl w:val="5E44FC8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257F7CDD"/>
    <w:rsid w:val="2FDF5D1A"/>
    <w:rsid w:val="349F36FD"/>
    <w:rsid w:val="388D78C9"/>
    <w:rsid w:val="50401572"/>
    <w:rsid w:val="53B55BB1"/>
    <w:rsid w:val="60AC584C"/>
    <w:rsid w:val="7F1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lenovo</cp:lastModifiedBy>
  <dcterms:modified xsi:type="dcterms:W3CDTF">2021-03-02T08:21:35Z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