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kern w:val="0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kern w:val="0"/>
          <w:sz w:val="48"/>
          <w:szCs w:val="48"/>
          <w:lang w:val="en-US" w:eastAsia="zh-CN"/>
        </w:rPr>
        <w:t>戛洒镇举办农村劳动力转移就业“百日行动”专场招聘会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PingFangSC-light" w:hAnsi="PingFangSC-light" w:cs="PingFangSC-light"/>
          <w:i w:val="0"/>
          <w:caps w:val="0"/>
          <w:color w:val="333333"/>
          <w:spacing w:val="0"/>
          <w:sz w:val="25"/>
          <w:szCs w:val="25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1628775</wp:posOffset>
            </wp:positionV>
            <wp:extent cx="5562600" cy="3699510"/>
            <wp:effectExtent l="0" t="0" r="0" b="15240"/>
            <wp:wrapSquare wrapText="bothSides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PingFangSC-light" w:hAnsi="PingFangSC-light" w:eastAsia="PingFangSC-light" w:cs="PingFangSC-light"/>
          <w:i w:val="0"/>
          <w:caps w:val="0"/>
          <w:color w:val="333333"/>
          <w:spacing w:val="0"/>
          <w:sz w:val="25"/>
          <w:szCs w:val="25"/>
        </w:rPr>
        <w:t>　</w:t>
      </w:r>
      <w:r>
        <w:rPr>
          <w:rFonts w:hint="eastAsia" w:ascii="PingFangSC-light" w:hAnsi="PingFangSC-light" w:cs="PingFangSC-light"/>
          <w:i w:val="0"/>
          <w:caps w:val="0"/>
          <w:color w:val="333333"/>
          <w:spacing w:val="0"/>
          <w:sz w:val="25"/>
          <w:szCs w:val="25"/>
          <w:lang w:val="en-US" w:eastAsia="zh-CN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冬日暖阳、春意萌动。新年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伊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始，为进一步推动落实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戛洒镇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21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年转移就业百日行动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就业扶贫农村劳动力转移就业工作。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戛洒镇社保中心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精心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承办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招聘会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，邀请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家优质企业到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凤凰广场开展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专场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招聘会。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outlineLvl w:val="2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204470</wp:posOffset>
            </wp:positionV>
            <wp:extent cx="5273675" cy="3955415"/>
            <wp:effectExtent l="0" t="0" r="3175" b="6985"/>
            <wp:wrapSquare wrapText="bothSides"/>
            <wp:docPr id="1" name="图片 1" descr="6EA3A9058AC68CB6914A65E4795DE7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A3A9058AC68CB6914A65E4795DE7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会上，褚橙庄园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豪森酒店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东莞顺联动漫科技有限公司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兴科电子有限公司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瑞声科技有限公司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欣旺达电子股份有限公司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福州富拉马斯塑胶有限公司等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60余家企业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提供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了800余个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。戛洒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镇广大人民群众积极参加，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共吸引了300余名求职者到场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主动咨询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应聘，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初步达成就业意向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40余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人。下一步，戛洒镇社会保障服务中心将全力以赴当好求职者的“娘家人”、做好用工企业“红娘”，让广大务工群众求职有门、就业有路、困难有助。切实解决群众的就业问题，为群众办实事、办好事。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（戛洒镇社保中心龙海凤供稿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57150</wp:posOffset>
            </wp:positionV>
            <wp:extent cx="4721225" cy="3541395"/>
            <wp:effectExtent l="0" t="0" r="3175" b="1905"/>
            <wp:wrapSquare wrapText="bothSides"/>
            <wp:docPr id="8" name="图片 8" descr="IMG_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8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1225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-4850765</wp:posOffset>
            </wp:positionH>
            <wp:positionV relativeFrom="paragraph">
              <wp:posOffset>418465</wp:posOffset>
            </wp:positionV>
            <wp:extent cx="4715510" cy="3536950"/>
            <wp:effectExtent l="0" t="0" r="8890" b="6350"/>
            <wp:wrapTight wrapText="bothSides">
              <wp:wrapPolygon>
                <wp:start x="0" y="0"/>
                <wp:lineTo x="0" y="21522"/>
                <wp:lineTo x="21553" y="21522"/>
                <wp:lineTo x="21553" y="0"/>
                <wp:lineTo x="0" y="0"/>
              </wp:wrapPolygon>
            </wp:wrapTight>
            <wp:docPr id="7" name="图片 7" descr="IMG_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8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加这样高规格的就业招聘会，不仅让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戛洒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镇参加招聘会的人员切实感受到各级党委政府对人民群众的关心，更进一步让他们开阔了眼界，丰富了思想，转变了观念，坚定了脱贫致富的信心，找到了脱贫致富的途径。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D7DBF"/>
    <w:rsid w:val="0918556B"/>
    <w:rsid w:val="2740227E"/>
    <w:rsid w:val="35DB4AC4"/>
    <w:rsid w:val="38977F4C"/>
    <w:rsid w:val="52745927"/>
    <w:rsid w:val="5A1D7DBF"/>
    <w:rsid w:val="6D2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spacing w:before="100" w:beforeAutospacing="1" w:after="120"/>
      <w:ind w:left="200" w:leftChars="200" w:firstLine="420" w:firstLineChars="200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Administrator</dc:creator>
  <cp:lastModifiedBy>人社局文印室</cp:lastModifiedBy>
  <dcterms:modified xsi:type="dcterms:W3CDTF">2021-03-04T01:18:42Z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