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01" w:lineRule="exact"/>
        <w:rPr>
          <w:rFonts w:ascii="方正小标宋简体" w:hAnsi="方正小标宋简体" w:eastAsia="方正小标宋简体" w:cs="方正小标宋简体"/>
          <w:b/>
          <w:bCs/>
          <w:color w:val="FF0000"/>
          <w:spacing w:val="-14"/>
          <w:w w:val="90"/>
          <w:sz w:val="122"/>
          <w:szCs w:val="122"/>
        </w:rPr>
      </w:pPr>
    </w:p>
    <w:p>
      <w:pPr>
        <w:tabs>
          <w:tab w:val="left" w:pos="8610"/>
        </w:tabs>
        <w:spacing w:line="560" w:lineRule="exact"/>
        <w:jc w:val="center"/>
        <w:rPr>
          <w:rFonts w:ascii="方正仿宋_GBK" w:hAnsi="方正仿宋_GBK" w:eastAsia="方正仿宋_GBK" w:cs="方正仿宋_GBK"/>
          <w:sz w:val="32"/>
          <w:szCs w:val="32"/>
        </w:rPr>
      </w:pPr>
    </w:p>
    <w:p>
      <w:pPr>
        <w:tabs>
          <w:tab w:val="left" w:pos="8610"/>
        </w:tabs>
        <w:spacing w:line="560" w:lineRule="exact"/>
        <w:jc w:val="center"/>
        <w:rPr>
          <w:rFonts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eastAsia="zh-CN"/>
        </w:rPr>
        <w:t>新财农</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21</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8</w:t>
      </w:r>
      <w:r>
        <w:rPr>
          <w:rFonts w:hint="eastAsia" w:ascii="Times New Roman" w:hAnsi="Times New Roman" w:eastAsia="方正仿宋_GBK" w:cs="方正仿宋_GBK"/>
          <w:sz w:val="32"/>
          <w:szCs w:val="32"/>
          <w:highlight w:val="none"/>
        </w:rPr>
        <w:t>号</w:t>
      </w:r>
    </w:p>
    <w:p>
      <w:pPr>
        <w:tabs>
          <w:tab w:val="right" w:pos="9064"/>
        </w:tabs>
        <w:spacing w:line="560" w:lineRule="exact"/>
        <w:rPr>
          <w:b/>
          <w:color w:val="FF0000"/>
          <w:spacing w:val="-28"/>
          <w:w w:val="90"/>
          <w:sz w:val="32"/>
          <w:szCs w:val="32"/>
          <w:highlight w:val="none"/>
        </w:rPr>
      </w:pPr>
      <w:r>
        <w:rPr>
          <w:b/>
          <w:color w:val="FF0000"/>
          <w:spacing w:val="-28"/>
          <w:w w:val="90"/>
          <w:sz w:val="32"/>
          <w:szCs w:val="32"/>
          <w:highlight w:val="none"/>
        </w:rPr>
        <w:tab/>
      </w:r>
      <w:r>
        <w:rPr>
          <w:b/>
          <w:color w:val="FF0000"/>
          <w:spacing w:val="-28"/>
          <w:w w:val="90"/>
          <w:sz w:val="32"/>
          <w:szCs w:val="32"/>
          <w:highlight w:val="none"/>
        </w:rPr>
        <w:tab/>
      </w:r>
      <w:r>
        <w:rPr>
          <w:b/>
          <w:color w:val="FF0000"/>
          <w:spacing w:val="-28"/>
          <w:w w:val="90"/>
          <w:sz w:val="32"/>
          <w:szCs w:val="32"/>
          <w:highlight w:val="none"/>
        </w:rPr>
        <w:tab/>
      </w:r>
      <w:r>
        <w:rPr>
          <w:b/>
          <w:color w:val="FF0000"/>
          <w:spacing w:val="-28"/>
          <w:w w:val="90"/>
          <w:sz w:val="32"/>
          <w:szCs w:val="32"/>
          <w:highlight w:val="none"/>
        </w:rPr>
        <w:tab/>
      </w:r>
    </w:p>
    <w:p>
      <w:pPr>
        <w:spacing w:line="590" w:lineRule="exact"/>
        <w:rPr>
          <w:rFonts w:ascii="仿宋_GB2312" w:eastAsia="仿宋_GB2312"/>
          <w:color w:val="000000"/>
          <w:spacing w:val="-2"/>
          <w:w w:val="90"/>
          <w:sz w:val="32"/>
          <w:szCs w:val="32"/>
          <w:highlight w:val="none"/>
        </w:rPr>
      </w:pPr>
      <w:bookmarkStart w:id="0" w:name="OLE_LINK1"/>
      <w:bookmarkStart w:id="1" w:name="OLE_LINK7"/>
      <w:bookmarkStart w:id="2" w:name="OLE_LINK6"/>
      <w:bookmarkStart w:id="3" w:name="OLE_LINK2"/>
      <w:bookmarkStart w:id="4" w:name="OLE_LINK5"/>
      <w:bookmarkStart w:id="5" w:name="OLE_LINK4"/>
    </w:p>
    <w:bookmarkEnd w:id="0"/>
    <w:bookmarkEnd w:id="1"/>
    <w:bookmarkEnd w:id="2"/>
    <w:bookmarkEnd w:id="3"/>
    <w:p>
      <w:pPr>
        <w:spacing w:line="590" w:lineRule="exact"/>
        <w:jc w:val="center"/>
        <w:outlineLvl w:val="0"/>
        <w:rPr>
          <w:rFonts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新平彝族傣族自治县财政局</w:t>
      </w:r>
    </w:p>
    <w:p>
      <w:pPr>
        <w:spacing w:line="590" w:lineRule="exact"/>
        <w:jc w:val="center"/>
        <w:outlineLvl w:val="0"/>
        <w:rPr>
          <w:rFonts w:ascii="Times New Roman" w:hAnsi="Times New Roman" w:eastAsia="方正小标宋_GBK" w:cs="方正小标宋_GBK"/>
          <w:b/>
          <w:spacing w:val="14"/>
          <w:sz w:val="44"/>
          <w:szCs w:val="44"/>
          <w:highlight w:val="none"/>
        </w:rPr>
      </w:pPr>
      <w:r>
        <w:rPr>
          <w:rFonts w:hint="eastAsia" w:ascii="Times New Roman" w:hAnsi="Times New Roman"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rPr>
        <w:t>提前下达2021年第一批中央财政专项扶贫资金</w:t>
      </w:r>
      <w:r>
        <w:rPr>
          <w:rFonts w:hint="eastAsia" w:ascii="Times New Roman" w:hAnsi="Times New Roman" w:eastAsia="方正小标宋_GBK" w:cs="方正小标宋_GBK"/>
          <w:sz w:val="44"/>
          <w:szCs w:val="44"/>
          <w:highlight w:val="none"/>
        </w:rPr>
        <w:t>的通知</w:t>
      </w:r>
    </w:p>
    <w:bookmarkEnd w:id="4"/>
    <w:bookmarkEnd w:id="5"/>
    <w:p>
      <w:pPr>
        <w:spacing w:line="590" w:lineRule="exact"/>
        <w:rPr>
          <w:highlight w:val="none"/>
        </w:rPr>
      </w:pPr>
    </w:p>
    <w:p>
      <w:pPr>
        <w:spacing w:line="590" w:lineRule="exact"/>
        <w:rPr>
          <w:rFonts w:ascii="Times New Roman" w:hAnsi="Times New Roman" w:eastAsia="方正仿宋_GBK"/>
          <w:color w:val="FF0000"/>
          <w:sz w:val="32"/>
          <w:szCs w:val="32"/>
          <w:highlight w:val="none"/>
        </w:rPr>
      </w:pPr>
      <w:r>
        <w:rPr>
          <w:rFonts w:hint="eastAsia" w:ascii="Times New Roman" w:hAnsi="Times New Roman" w:eastAsia="方正仿宋_GBK" w:cs="方正仿宋_GBK"/>
          <w:sz w:val="32"/>
          <w:szCs w:val="32"/>
          <w:highlight w:val="none"/>
        </w:rPr>
        <w:t>新平彝族傣族自治县老厂乡人民政府：</w:t>
      </w:r>
    </w:p>
    <w:p>
      <w:pPr>
        <w:adjustRightInd w:val="0"/>
        <w:spacing w:line="590" w:lineRule="exact"/>
        <w:ind w:firstLine="645"/>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根据《玉溪市财政局关于提前下达2021年第一批中央财政专项扶贫资金的通知》（玉财农</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0</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258</w:t>
      </w:r>
      <w:r>
        <w:rPr>
          <w:rFonts w:hint="eastAsia" w:ascii="Times New Roman" w:hAnsi="Times New Roman" w:eastAsia="方正仿宋_GBK" w:cs="方正仿宋_GBK"/>
          <w:sz w:val="32"/>
          <w:szCs w:val="32"/>
          <w:highlight w:val="none"/>
        </w:rPr>
        <w:t>号）</w:t>
      </w:r>
      <w:r>
        <w:rPr>
          <w:rFonts w:ascii="Times New Roman" w:hAnsi="Times New Roman" w:eastAsia="方正仿宋_GBK"/>
          <w:sz w:val="32"/>
          <w:szCs w:val="32"/>
          <w:highlight w:val="none"/>
          <w:lang w:bidi="ar"/>
        </w:rPr>
        <w:t>，现下达你</w:t>
      </w:r>
      <w:r>
        <w:rPr>
          <w:rFonts w:hint="eastAsia" w:ascii="Times New Roman" w:hAnsi="Times New Roman" w:eastAsia="方正仿宋_GBK"/>
          <w:sz w:val="32"/>
          <w:szCs w:val="32"/>
          <w:highlight w:val="none"/>
          <w:lang w:bidi="ar"/>
        </w:rPr>
        <w:t>单位</w:t>
      </w:r>
      <w:r>
        <w:rPr>
          <w:rFonts w:hint="eastAsia" w:ascii="Times New Roman" w:hAnsi="Times New Roman" w:eastAsia="方正仿宋_GBK"/>
          <w:sz w:val="32"/>
          <w:szCs w:val="32"/>
          <w:highlight w:val="none"/>
        </w:rPr>
        <w:t>2021年第一批中央财政专项扶贫资金</w:t>
      </w:r>
      <w:r>
        <w:rPr>
          <w:rFonts w:hint="eastAsia" w:ascii="Times New Roman" w:hAnsi="Times New Roman" w:eastAsia="方正仿宋_GBK"/>
          <w:sz w:val="32"/>
          <w:szCs w:val="32"/>
          <w:highlight w:val="none"/>
          <w:lang w:val="en-US" w:eastAsia="zh-CN" w:bidi="ar"/>
        </w:rPr>
        <w:t>100</w:t>
      </w:r>
      <w:r>
        <w:rPr>
          <w:rFonts w:ascii="Times New Roman" w:hAnsi="Times New Roman" w:eastAsia="方正仿宋_GBK"/>
          <w:sz w:val="32"/>
          <w:szCs w:val="32"/>
          <w:highlight w:val="none"/>
          <w:lang w:bidi="ar"/>
        </w:rPr>
        <w:t>万元（具体预算单位、金额、科目名称、预算项目详见附表）。收文后，请加快预算执行进度，加强资金监管，严禁截留、挤占、挪用资金，充分发挥资金使用效益。</w:t>
      </w:r>
    </w:p>
    <w:p>
      <w:pPr>
        <w:spacing w:line="590" w:lineRule="exact"/>
        <w:jc w:val="left"/>
        <w:rPr>
          <w:rFonts w:ascii="Times New Roman" w:hAnsi="Times New Roman" w:eastAsia="方正仿宋_GBK"/>
          <w:color w:val="FF0000"/>
          <w:sz w:val="32"/>
          <w:szCs w:val="32"/>
          <w:highlight w:val="none"/>
        </w:rPr>
      </w:pPr>
    </w:p>
    <w:p>
      <w:pPr>
        <w:spacing w:line="59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附件：1．资金下达明细表</w:t>
      </w:r>
    </w:p>
    <w:p>
      <w:pPr>
        <w:numPr>
          <w:ilvl w:val="0"/>
          <w:numId w:val="1"/>
        </w:numPr>
        <w:spacing w:line="590" w:lineRule="exact"/>
        <w:ind w:firstLine="1600" w:firstLineChars="5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项目资金绩效目标表</w:t>
      </w:r>
    </w:p>
    <w:p>
      <w:pPr>
        <w:spacing w:line="590" w:lineRule="exact"/>
        <w:ind w:firstLine="4800" w:firstLineChars="1500"/>
        <w:rPr>
          <w:rFonts w:hint="eastAsia" w:ascii="Times New Roman" w:hAnsi="Times New Roman" w:eastAsia="方正仿宋_GBK"/>
          <w:sz w:val="32"/>
          <w:szCs w:val="32"/>
          <w:highlight w:val="none"/>
          <w:lang w:eastAsia="zh-CN"/>
        </w:rPr>
      </w:pPr>
    </w:p>
    <w:p>
      <w:pPr>
        <w:spacing w:line="590" w:lineRule="exact"/>
        <w:ind w:firstLine="4800" w:firstLineChars="1500"/>
        <w:rPr>
          <w:rFonts w:ascii="Times New Roman" w:hAnsi="Times New Roman" w:eastAsia="方正仿宋_GBK"/>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bookmarkStart w:id="6" w:name="_GoBack"/>
      <w:bookmarkEnd w:id="6"/>
      <w:r>
        <w:rPr>
          <w:rFonts w:hint="eastAsia" w:ascii="Times New Roman" w:hAnsi="Times New Roman" w:eastAsia="方正仿宋_GBK"/>
          <w:sz w:val="32"/>
          <w:szCs w:val="32"/>
          <w:highlight w:val="none"/>
          <w:lang w:eastAsia="zh-CN"/>
        </w:rPr>
        <w:t>2</w:t>
      </w:r>
      <w:r>
        <w:rPr>
          <w:rFonts w:hint="eastAsia" w:ascii="Times New Roman" w:hAnsi="Times New Roman" w:eastAsia="方正仿宋_GBK"/>
          <w:sz w:val="32"/>
          <w:szCs w:val="32"/>
          <w:highlight w:val="none"/>
          <w:lang w:val="en-US" w:eastAsia="zh-CN"/>
        </w:rPr>
        <w:t>021</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2</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eastAsia="zh-CN"/>
        </w:rPr>
        <w:t>2</w:t>
      </w:r>
      <w:r>
        <w:rPr>
          <w:rFonts w:hint="eastAsia" w:ascii="Times New Roman" w:hAnsi="Times New Roman" w:eastAsia="方正仿宋_GBK"/>
          <w:sz w:val="32"/>
          <w:szCs w:val="32"/>
          <w:highlight w:val="none"/>
          <w:lang w:val="en-US" w:eastAsia="zh-CN"/>
        </w:rPr>
        <w:t>6</w:t>
      </w:r>
      <w:r>
        <w:rPr>
          <w:rFonts w:ascii="Times New Roman" w:hAnsi="Times New Roman" w:eastAsia="方正仿宋_GBK"/>
          <w:sz w:val="32"/>
          <w:szCs w:val="32"/>
          <w:highlight w:val="none"/>
        </w:rPr>
        <w:t>日</w:t>
      </w:r>
    </w:p>
    <w:p>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p>
    <w:p>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502"/>
        <w:gridCol w:w="2298"/>
        <w:gridCol w:w="1917"/>
        <w:gridCol w:w="2233"/>
        <w:gridCol w:w="1712"/>
        <w:gridCol w:w="1938"/>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948"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502"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2298"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917"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233"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712"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938"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882"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948" w:type="dxa"/>
            <w:vAlign w:val="center"/>
          </w:tcPr>
          <w:p>
            <w:pPr>
              <w:spacing w:line="300" w:lineRule="exact"/>
              <w:jc w:val="center"/>
              <w:rPr>
                <w:rFonts w:ascii="方正仿宋_GBK" w:hAnsi="方正仿宋_GBK" w:eastAsia="方正仿宋_GBK" w:cs="方正仿宋_GBK"/>
                <w:color w:val="FF0000"/>
                <w:szCs w:val="21"/>
              </w:rPr>
            </w:pPr>
            <w:r>
              <w:t>574001.新平彝族傣族自治县老厂乡人民政府</w:t>
            </w:r>
          </w:p>
        </w:tc>
        <w:tc>
          <w:tcPr>
            <w:tcW w:w="1502" w:type="dxa"/>
            <w:vAlign w:val="center"/>
          </w:tcPr>
          <w:p>
            <w:pPr>
              <w:spacing w:line="300" w:lineRule="exact"/>
              <w:jc w:val="center"/>
              <w:rPr>
                <w:rFonts w:ascii="方正仿宋_GBK" w:hAnsi="方正仿宋_GBK" w:eastAsia="方正仿宋_GBK" w:cs="方正仿宋_GBK"/>
                <w:color w:val="FF0000"/>
                <w:szCs w:val="21"/>
              </w:rPr>
            </w:pPr>
            <w:r>
              <w:t>2130599.农林水支出/扶贫/其他扶贫支出</w:t>
            </w:r>
          </w:p>
        </w:tc>
        <w:tc>
          <w:tcPr>
            <w:tcW w:w="2298" w:type="dxa"/>
            <w:vAlign w:val="center"/>
          </w:tcPr>
          <w:p>
            <w:pPr>
              <w:spacing w:line="300" w:lineRule="exact"/>
              <w:jc w:val="center"/>
              <w:rPr>
                <w:rFonts w:ascii="方正仿宋_GBK" w:hAnsi="方正仿宋_GBK" w:eastAsia="方正仿宋_GBK" w:cs="方正仿宋_GBK"/>
                <w:color w:val="FF0000"/>
                <w:szCs w:val="21"/>
              </w:rPr>
            </w:pPr>
            <w:r>
              <w:t>50205.机关商品和服务支出/委托业务费</w:t>
            </w:r>
          </w:p>
        </w:tc>
        <w:tc>
          <w:tcPr>
            <w:tcW w:w="1917" w:type="dxa"/>
            <w:vAlign w:val="center"/>
          </w:tcPr>
          <w:p>
            <w:pPr>
              <w:spacing w:line="300" w:lineRule="exact"/>
              <w:jc w:val="center"/>
              <w:rPr>
                <w:rFonts w:ascii="方正仿宋_GBK" w:hAnsi="方正仿宋_GBK" w:eastAsia="方正仿宋_GBK" w:cs="方正仿宋_GBK"/>
                <w:color w:val="FF0000"/>
                <w:szCs w:val="21"/>
              </w:rPr>
            </w:pPr>
            <w:r>
              <w:t>33.特定目标类/事业发展类</w:t>
            </w:r>
          </w:p>
        </w:tc>
        <w:tc>
          <w:tcPr>
            <w:tcW w:w="2233" w:type="dxa"/>
            <w:vAlign w:val="center"/>
          </w:tcPr>
          <w:p>
            <w:pPr>
              <w:spacing w:line="300" w:lineRule="exact"/>
              <w:jc w:val="center"/>
              <w:rPr>
                <w:rFonts w:ascii="方正仿宋_GBK" w:hAnsi="方正仿宋_GBK" w:eastAsia="方正仿宋_GBK" w:cs="方正仿宋_GBK"/>
                <w:color w:val="000000"/>
                <w:szCs w:val="21"/>
              </w:rPr>
            </w:pPr>
            <w:r>
              <w:t>老厂乡哈科底村哈科底小组民族团结示范村建设补助资金</w:t>
            </w:r>
          </w:p>
        </w:tc>
        <w:tc>
          <w:tcPr>
            <w:tcW w:w="1712" w:type="dxa"/>
            <w:vAlign w:val="center"/>
          </w:tcPr>
          <w:p>
            <w:pPr>
              <w:spacing w:line="300" w:lineRule="exact"/>
              <w:jc w:val="center"/>
              <w:rPr>
                <w:rFonts w:ascii="方正仿宋_GBK" w:hAnsi="方正仿宋_GBK" w:eastAsia="方正仿宋_GBK" w:cs="方正仿宋_GBK"/>
                <w:color w:val="000000"/>
                <w:szCs w:val="21"/>
              </w:rPr>
            </w:pPr>
            <w:r>
              <w:t>2021年第一批中央财政专项扶贫资金</w:t>
            </w:r>
          </w:p>
        </w:tc>
        <w:tc>
          <w:tcPr>
            <w:tcW w:w="1938" w:type="dxa"/>
            <w:vAlign w:val="center"/>
          </w:tcPr>
          <w:p>
            <w:pPr>
              <w:spacing w:line="300" w:lineRule="exact"/>
              <w:jc w:val="center"/>
              <w:rPr>
                <w:rFonts w:ascii="方正仿宋_GBK" w:hAnsi="方正仿宋_GBK" w:eastAsia="方正仿宋_GBK" w:cs="方正仿宋_GBK"/>
                <w:color w:val="000000"/>
                <w:szCs w:val="21"/>
              </w:rPr>
            </w:pPr>
            <w:r>
              <w:t>20,000.00</w:t>
            </w:r>
          </w:p>
        </w:tc>
        <w:tc>
          <w:tcPr>
            <w:tcW w:w="882" w:type="dxa"/>
            <w:vAlign w:val="center"/>
          </w:tcPr>
          <w:p>
            <w:pPr>
              <w:spacing w:line="300" w:lineRule="exact"/>
              <w:jc w:val="center"/>
              <w:rPr>
                <w:rFonts w:ascii="方正仿宋_GBK" w:hAnsi="方正仿宋_GBK" w:eastAsia="方正仿宋_GBK" w:cs="方正仿宋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8" w:type="dxa"/>
            <w:vAlign w:val="center"/>
          </w:tcPr>
          <w:p>
            <w:pPr>
              <w:jc w:val="center"/>
            </w:pPr>
            <w:r>
              <w:t>574001.新平彝族傣族自治县老厂乡人民政府</w:t>
            </w:r>
          </w:p>
        </w:tc>
        <w:tc>
          <w:tcPr>
            <w:tcW w:w="1502" w:type="dxa"/>
            <w:vAlign w:val="center"/>
          </w:tcPr>
          <w:p>
            <w:pPr>
              <w:jc w:val="center"/>
            </w:pPr>
            <w:r>
              <w:t>2130599.农林水支出/扶贫/其他扶贫支出</w:t>
            </w:r>
          </w:p>
        </w:tc>
        <w:tc>
          <w:tcPr>
            <w:tcW w:w="2298" w:type="dxa"/>
            <w:vAlign w:val="center"/>
          </w:tcPr>
          <w:p>
            <w:pPr>
              <w:jc w:val="center"/>
            </w:pPr>
            <w:r>
              <w:t>50302.机关资本性支出（一）/基础设施建设</w:t>
            </w:r>
          </w:p>
        </w:tc>
        <w:tc>
          <w:tcPr>
            <w:tcW w:w="1917" w:type="dxa"/>
            <w:vAlign w:val="center"/>
          </w:tcPr>
          <w:p>
            <w:pPr>
              <w:jc w:val="center"/>
            </w:pPr>
            <w:r>
              <w:t>33.特定目标类/事业发展类</w:t>
            </w:r>
          </w:p>
        </w:tc>
        <w:tc>
          <w:tcPr>
            <w:tcW w:w="2233" w:type="dxa"/>
            <w:vAlign w:val="center"/>
          </w:tcPr>
          <w:p>
            <w:pPr>
              <w:jc w:val="center"/>
            </w:pPr>
            <w:r>
              <w:t>老厂乡哈科底村哈科底小组民族团结示范村建设补助资金</w:t>
            </w:r>
          </w:p>
        </w:tc>
        <w:tc>
          <w:tcPr>
            <w:tcW w:w="1712" w:type="dxa"/>
            <w:vAlign w:val="center"/>
          </w:tcPr>
          <w:p>
            <w:pPr>
              <w:jc w:val="center"/>
            </w:pPr>
            <w:r>
              <w:t>2021年第一批中央财政专项扶贫资金</w:t>
            </w:r>
          </w:p>
        </w:tc>
        <w:tc>
          <w:tcPr>
            <w:tcW w:w="1938" w:type="dxa"/>
            <w:vAlign w:val="center"/>
          </w:tcPr>
          <w:p>
            <w:pPr>
              <w:jc w:val="center"/>
            </w:pPr>
            <w:r>
              <w:t>980,000.00</w:t>
            </w:r>
          </w:p>
        </w:tc>
        <w:tc>
          <w:tcPr>
            <w:tcW w:w="8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1610" w:type="dxa"/>
            <w:gridSpan w:val="6"/>
          </w:tcPr>
          <w:p>
            <w:pPr>
              <w:jc w:val="center"/>
            </w:pPr>
            <w:r>
              <w:t>合计</w:t>
            </w:r>
          </w:p>
        </w:tc>
        <w:tc>
          <w:tcPr>
            <w:tcW w:w="1938" w:type="dxa"/>
          </w:tcPr>
          <w:p>
            <w:pPr>
              <w:jc w:val="center"/>
            </w:pPr>
            <w:r>
              <w:t>1,000,000.00</w:t>
            </w:r>
          </w:p>
        </w:tc>
        <w:tc>
          <w:tcPr>
            <w:tcW w:w="882" w:type="dxa"/>
          </w:tcPr>
          <w:p/>
        </w:tc>
      </w:tr>
    </w:tbl>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sectPr>
          <w:pgSz w:w="16838" w:h="11906" w:orient="landscape"/>
          <w:pgMar w:top="1474" w:right="2098" w:bottom="1134" w:left="1587" w:header="851" w:footer="992" w:gutter="0"/>
          <w:pgNumType w:fmt="numberInDash"/>
          <w:cols w:space="0" w:num="1"/>
          <w:docGrid w:type="lines" w:linePitch="312" w:charSpace="0"/>
        </w:sectPr>
      </w:pPr>
    </w:p>
    <w:p>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pPr>
        <w:spacing w:line="300" w:lineRule="exact"/>
        <w:jc w:val="left"/>
        <w:rPr>
          <w:rFonts w:ascii="Times New Roman" w:hAnsi="Times New Roman" w:eastAsia="仿宋_GB2312"/>
          <w:sz w:val="28"/>
          <w:szCs w:val="28"/>
        </w:rPr>
      </w:pPr>
    </w:p>
    <w:tbl>
      <w:tblPr>
        <w:tblStyle w:val="4"/>
        <w:tblW w:w="13425" w:type="dxa"/>
        <w:tblInd w:w="0" w:type="dxa"/>
        <w:tblLayout w:type="fixed"/>
        <w:tblCellMar>
          <w:top w:w="0" w:type="dxa"/>
          <w:left w:w="0" w:type="dxa"/>
          <w:bottom w:w="0" w:type="dxa"/>
          <w:right w:w="0" w:type="dxa"/>
        </w:tblCellMar>
      </w:tblPr>
      <w:tblGrid>
        <w:gridCol w:w="1755"/>
        <w:gridCol w:w="1529"/>
        <w:gridCol w:w="1821"/>
        <w:gridCol w:w="484"/>
        <w:gridCol w:w="816"/>
        <w:gridCol w:w="767"/>
        <w:gridCol w:w="650"/>
        <w:gridCol w:w="1800"/>
        <w:gridCol w:w="3803"/>
      </w:tblGrid>
      <w:tr>
        <w:tblPrEx>
          <w:tblLayout w:type="fixed"/>
          <w:tblCellMar>
            <w:top w:w="0" w:type="dxa"/>
            <w:left w:w="0" w:type="dxa"/>
            <w:bottom w:w="0" w:type="dxa"/>
            <w:right w:w="0" w:type="dxa"/>
          </w:tblCellMar>
        </w:tblPrEx>
        <w:trPr>
          <w:trHeight w:val="8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项目名称</w:t>
            </w:r>
          </w:p>
        </w:tc>
        <w:tc>
          <w:tcPr>
            <w:tcW w:w="46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r>
              <w:t>老厂乡哈科底村哈科底小组民族团结示范村建设补助资金</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资金安排（万元）</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100</w:t>
            </w:r>
          </w:p>
        </w:tc>
      </w:tr>
      <w:tr>
        <w:tblPrEx>
          <w:tblLayout w:type="fixed"/>
          <w:tblCellMar>
            <w:top w:w="0" w:type="dxa"/>
            <w:left w:w="0" w:type="dxa"/>
            <w:bottom w:w="0" w:type="dxa"/>
            <w:right w:w="0" w:type="dxa"/>
          </w:tblCellMar>
        </w:tblPrEx>
        <w:trPr>
          <w:trHeight w:val="8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项目年度目标</w:t>
            </w:r>
          </w:p>
        </w:tc>
        <w:tc>
          <w:tcPr>
            <w:tcW w:w="116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玉溪市民族团结示范村建设工作，紧紧围绕“共同团结奋斗，共同繁荣发展”的民族工作主题，坚持分类指导，因地制宜，以点带面的原则，认真考察做好“民族团结示范村”的选点工作。并将创建民族团结示范村与建设新农村试点相结合，严格按照建设社会主义新农村“生产发展、生活宽裕、乡风文明、村容整洁、管理民主、民族关系和谐”的要求，搞好示范村的建设，使之充分发挥示范带动作用。新平县老厂乡哈科底村哈科底小组民族团结示范村建设项目，改善完善村庄基础设施，提高亮化覆盖率，美化绿化村庄，解决区域供水管道老化、混乱，生活污水、生活垃圾处理设施不全等问题，提高农村文明健康意识，通过公共服务设施和基础设施工程的实施，必将进一步提高村民生产生活条件；通过村内道路建设、给水工程的实施，必将进一步美化村庄，促进群众养成良好的环境卫生习惯，保持村容村貌整洁、美观、大方，形成健康文明的民俗。</w:t>
            </w:r>
          </w:p>
        </w:tc>
      </w:tr>
      <w:tr>
        <w:tblPrEx>
          <w:tblLayout w:type="fixed"/>
          <w:tblCellMar>
            <w:top w:w="0" w:type="dxa"/>
            <w:left w:w="0" w:type="dxa"/>
            <w:bottom w:w="0" w:type="dxa"/>
            <w:right w:w="0" w:type="dxa"/>
          </w:tblCellMar>
        </w:tblPrEx>
        <w:trPr>
          <w:trHeight w:val="580" w:hRule="atLeast"/>
        </w:trPr>
        <w:tc>
          <w:tcPr>
            <w:tcW w:w="51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项目绩效指标</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指标性质</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指标值</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度量单位</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指标类型</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绩效指标值设定依据及数据来源</w:t>
            </w:r>
          </w:p>
        </w:tc>
        <w:tc>
          <w:tcPr>
            <w:tcW w:w="3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说明</w:t>
            </w:r>
          </w:p>
        </w:tc>
      </w:tr>
      <w:tr>
        <w:tblPrEx>
          <w:tblLayout w:type="fixed"/>
          <w:tblCellMar>
            <w:top w:w="0" w:type="dxa"/>
            <w:left w:w="0" w:type="dxa"/>
            <w:bottom w:w="0" w:type="dxa"/>
            <w:right w:w="0" w:type="dxa"/>
          </w:tblCellMar>
        </w:tblPrEx>
        <w:trPr>
          <w:trHeight w:val="7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一级指标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二级指标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三级指标</w:t>
            </w: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3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108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产出指标</w:t>
            </w:r>
          </w:p>
        </w:tc>
        <w:tc>
          <w:tcPr>
            <w:tcW w:w="15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混凝土管铺设 DN300</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363.98</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道路排水沟建设工程。新安装DN300混凝土排污管363.98米</w:t>
            </w:r>
          </w:p>
        </w:tc>
      </w:tr>
      <w:tr>
        <w:tblPrEx>
          <w:tblLayout w:type="fixed"/>
          <w:tblCellMar>
            <w:top w:w="0" w:type="dxa"/>
            <w:left w:w="0" w:type="dxa"/>
            <w:bottom w:w="0" w:type="dxa"/>
            <w:right w:w="0" w:type="dxa"/>
          </w:tblCellMar>
        </w:tblPrEx>
        <w:trPr>
          <w:trHeight w:val="548"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混凝土管铺设 DN400</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121.69</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道路排水沟建设工程。DN400混凝土排污管121.69米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数量指标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新建检查井空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16</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道路排水沟建设工程。新建检查井16个，在村庄北面地势最低处新建一座生物净化池。</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新建生物净化池空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座</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道路排水沟建设工程。在村庄北面地势最低处新建一座生物净化池。</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雨水沟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302.33</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立方米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雨水排放设施采用混凝土明沟进行排放，保留原有的排水沟，结合新硬化道路新建300mm×400mm混凝土明沟302.33米。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改建、扩建道路五条</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472.99</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改建、扩建道路五条：1号道路长184.98米，宽4米；2号道路长98.91米，宽4米；3号道路96.54米，宽4米；4号道路32.01米，宽4米；5号道路60.55米，宽4米；道路总长472.99米，硬化总面积为1891.96平方米。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人行道硬化</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360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平方米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对村内人行道进行硬化处理（户与户间道路），硬化长度为180米，宽为2米，硬化总面积为360平方米。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挡土墙建设</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360.1</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立方米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挡土墙共360.19立方米。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标识牌</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在村内安装民族团结示范村标识牌2 个</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牛羊舍建设</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间</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牛羊舍每间尺寸8 米×10 米，砖砌墙体，做树脂瓦顶。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附带配套化粪池及粪便堆放间等设施。</w:t>
            </w:r>
          </w:p>
        </w:tc>
      </w:tr>
      <w:tr>
        <w:tblPrEx>
          <w:tblLayout w:type="fixed"/>
          <w:tblCellMar>
            <w:top w:w="0" w:type="dxa"/>
            <w:left w:w="0" w:type="dxa"/>
            <w:bottom w:w="0" w:type="dxa"/>
            <w:right w:w="0" w:type="dxa"/>
          </w:tblCellMar>
        </w:tblPrEx>
        <w:trPr>
          <w:trHeight w:val="1573"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数量指标</w:t>
            </w:r>
          </w:p>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猪舍建设</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746</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平方米</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猪舍每间尺寸为3 米×6 米，砖砌墙体，做树脂瓦顶。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附带配套化粪池及粪便堆放间等设施。共746 平方米。</w:t>
            </w:r>
          </w:p>
        </w:tc>
      </w:tr>
      <w:tr>
        <w:tblPrEx>
          <w:tblLayout w:type="fixed"/>
          <w:tblCellMar>
            <w:top w:w="0" w:type="dxa"/>
            <w:left w:w="0" w:type="dxa"/>
            <w:bottom w:w="0" w:type="dxa"/>
            <w:right w:w="0" w:type="dxa"/>
          </w:tblCellMar>
        </w:tblPrEx>
        <w:trPr>
          <w:trHeight w:val="640" w:hRule="atLeast"/>
        </w:trPr>
        <w:tc>
          <w:tcPr>
            <w:tcW w:w="17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5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民族团结文化墙</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项</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建设长5 米，高2 米的民族团结文化墙，贴民族团结，彝族文化、红色文化青石浮雕。</w:t>
            </w:r>
          </w:p>
        </w:tc>
      </w:tr>
      <w:tr>
        <w:tblPrEx>
          <w:tblLayout w:type="fixed"/>
          <w:tblCellMar>
            <w:top w:w="0" w:type="dxa"/>
            <w:left w:w="0" w:type="dxa"/>
            <w:bottom w:w="0" w:type="dxa"/>
            <w:right w:w="0" w:type="dxa"/>
          </w:tblCellMar>
        </w:tblPrEx>
        <w:trPr>
          <w:trHeight w:val="91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质量指标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竣工验收合格率</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验收报告等验收资料</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整个工程验收通过</w:t>
            </w:r>
          </w:p>
        </w:tc>
      </w:tr>
      <w:tr>
        <w:tblPrEx>
          <w:tblLayout w:type="fixed"/>
          <w:tblCellMar>
            <w:top w:w="0" w:type="dxa"/>
            <w:left w:w="0" w:type="dxa"/>
            <w:bottom w:w="0" w:type="dxa"/>
            <w:right w:w="0" w:type="dxa"/>
          </w:tblCellMar>
        </w:tblPrEx>
        <w:trPr>
          <w:trHeight w:val="1686"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时效指标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建设工期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天</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2021 年1 月启动项目前期工作，2020 年2 月20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日至5 月30 日施工，工期100 天。</w:t>
            </w:r>
          </w:p>
        </w:tc>
      </w:tr>
      <w:tr>
        <w:tblPrEx>
          <w:tblLayout w:type="fixed"/>
          <w:tblCellMar>
            <w:top w:w="0" w:type="dxa"/>
            <w:left w:w="0" w:type="dxa"/>
            <w:bottom w:w="0" w:type="dxa"/>
            <w:right w:w="0" w:type="dxa"/>
          </w:tblCellMar>
        </w:tblPrEx>
        <w:trPr>
          <w:trHeight w:val="2157"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成本指标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基础设施建设计划投入</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217.96</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新平县老厂乡哈科底村哈科底小组民族团结示范村建设项目实施方案中概算表</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新平县老厂乡哈科底村哈科底小组民族团结示范村建设项目实施方案中概算表</w:t>
            </w:r>
          </w:p>
        </w:tc>
      </w:tr>
      <w:tr>
        <w:tblPrEx>
          <w:tblLayout w:type="fixed"/>
          <w:tblCellMar>
            <w:top w:w="0" w:type="dxa"/>
            <w:left w:w="0" w:type="dxa"/>
            <w:bottom w:w="0" w:type="dxa"/>
            <w:right w:w="0" w:type="dxa"/>
          </w:tblCellMar>
        </w:tblPrEx>
        <w:trPr>
          <w:trHeight w:val="1032"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扶贫产业发展建设计划投入</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279.76</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r>
      <w:tr>
        <w:tblPrEx>
          <w:tblLayout w:type="fixed"/>
          <w:tblCellMar>
            <w:top w:w="0" w:type="dxa"/>
            <w:left w:w="0" w:type="dxa"/>
            <w:bottom w:w="0" w:type="dxa"/>
            <w:right w:w="0" w:type="dxa"/>
          </w:tblCellMar>
        </w:tblPrEx>
        <w:trPr>
          <w:trHeight w:val="106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民族团结进步宣传计划投入</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工程建设其他费用</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23.23</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r>
      <w:tr>
        <w:tblPrEx>
          <w:tblLayout w:type="fixed"/>
          <w:tblCellMar>
            <w:top w:w="0" w:type="dxa"/>
            <w:left w:w="0" w:type="dxa"/>
            <w:bottom w:w="0" w:type="dxa"/>
            <w:right w:w="0" w:type="dxa"/>
          </w:tblCellMar>
        </w:tblPrEx>
        <w:trPr>
          <w:trHeight w:val="64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效益指标</w:t>
            </w:r>
          </w:p>
        </w:tc>
        <w:tc>
          <w:tcPr>
            <w:tcW w:w="15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lang w:bidi="ar"/>
              </w:rPr>
            </w:pPr>
          </w:p>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社会效益指标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解决区域供水管道老化、混乱，生活污水、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生活垃圾处理设施不全等问题，村庄的吸纳能力和承载功能</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得到促进</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可以提高农村文明健康意识，把培育文明健康生活方式作为培育和践行社会主义核心价值观、开展农村精神文 明建设的重要内容</w:t>
            </w:r>
            <w:r>
              <w:rPr>
                <w:rFonts w:hint="eastAsia" w:ascii="宋体" w:hAnsi="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农村文明健康意识，群众文明卫生意识</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得到提高</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同上</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提高群众文明卫生意识，营造和谐、文明的 社会新风尚，优美的生活环境、文明的生活方式</w:t>
            </w:r>
            <w:r>
              <w:rPr>
                <w:rFonts w:hint="eastAsia" w:ascii="宋体" w:hAnsi="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可持续影响指标</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集中力量治脏、治乱，全村的面貌</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得到改善</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新平县老厂乡哈科底村哈科底小组民族团结示范村建设项目实施方案</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项目实施后，集中力量治脏、治乱，改善了全村的面貌，产生了良好的生态效益，为当地的生态改善做出了积极的贡献</w:t>
            </w:r>
          </w:p>
        </w:tc>
      </w:tr>
      <w:tr>
        <w:tblPrEx>
          <w:tblLayout w:type="fixed"/>
          <w:tblCellMar>
            <w:top w:w="0" w:type="dxa"/>
            <w:left w:w="0" w:type="dxa"/>
            <w:bottom w:w="0" w:type="dxa"/>
            <w:right w:w="0" w:type="dxa"/>
          </w:tblCellMar>
        </w:tblPrEx>
        <w:trPr>
          <w:trHeight w:val="8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满意度指标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服务对象满意度</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哈科底村群众满意度</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&gt;=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90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定量指标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抽样调查问卷</w:t>
            </w:r>
          </w:p>
        </w:tc>
        <w:tc>
          <w:tcPr>
            <w:tcW w:w="3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抽样调查问卷</w:t>
            </w:r>
          </w:p>
        </w:tc>
      </w:tr>
    </w:tbl>
    <w:p>
      <w:pPr>
        <w:spacing w:line="300" w:lineRule="exact"/>
        <w:rPr>
          <w:rFonts w:ascii="Times New Roman" w:hAnsi="Times New Roman" w:eastAsia="仿宋_GB2312"/>
          <w:sz w:val="28"/>
          <w:szCs w:val="28"/>
        </w:rPr>
        <w:sectPr>
          <w:pgSz w:w="16838" w:h="11906" w:orient="landscape"/>
          <w:pgMar w:top="1474" w:right="2098" w:bottom="1134" w:left="1587" w:header="851" w:footer="992" w:gutter="0"/>
          <w:pgNumType w:fmt="numberInDash"/>
          <w:cols w:space="0" w:num="1"/>
          <w:docGrid w:type="lines" w:linePitch="312" w:charSpace="0"/>
        </w:sect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74624"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5pt;margin-top:0.2pt;height:0.05pt;width:442.2pt;z-index:251674624;mso-width-relative:page;mso-height-relative:page;" filled="f" stroked="t" coordsize="21600,21600" o:gfxdata="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9SmRNMAAAADAQAADwAAAAAAAAABACAAAAAiAAAAZHJz&#10;L2Rvd25yZXYueG1sUEsBAhQAFAAAAAgAh07iQIr/TVjQAQAAjAMAAA4AAAAAAAAAAQAgAAAAIgEA&#10;AGRycy9lMm9Eb2MueG1sUEsFBgAAAAAGAAYAWQEAAGQFAAAAAA==&#10;">
                <v:fill on="f" focussize="0,0"/>
                <v:stroke weight="0.34992125984252pt" color="#000000" joinstyle="round"/>
                <v:imagedata o:title=""/>
                <o:lock v:ext="edit" aspectratio="f"/>
              </v:line>
            </w:pict>
          </mc:Fallback>
        </mc:AlternateContent>
      </w:r>
      <w:r>
        <w:rPr>
          <w:rFonts w:ascii="Times New Roman" w:hAnsi="Times New Roman" w:eastAsia="方正仿宋_GBK"/>
          <w:sz w:val="28"/>
          <w:szCs w:val="28"/>
        </w:rPr>
        <w:t>抄送：本局预算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sz w:val="28"/>
          <w:szCs w:val="28"/>
        </w:rPr>
        <w:t>。</w:t>
      </w:r>
    </w:p>
    <w:p>
      <w:pPr>
        <w:spacing w:line="520" w:lineRule="exact"/>
        <w:ind w:firstLine="280" w:firstLineChars="100"/>
        <w:rPr>
          <w:rFonts w:ascii="Times New Roman" w:hAnsi="Times New Roman" w:eastAsia="方正仿宋_GBK"/>
          <w:w w:val="90"/>
          <w:highlight w:val="none"/>
        </w:rPr>
      </w:pPr>
      <w:r>
        <w:rPr>
          <w:rFonts w:ascii="Times New Roman" w:hAnsi="Times New Roman" w:eastAsia="方正仿宋_GBK"/>
          <w:sz w:val="28"/>
          <w:szCs w:val="28"/>
        </w:rPr>
        <mc:AlternateContent>
          <mc:Choice Requires="wps">
            <w:drawing>
              <wp:anchor distT="0" distB="0" distL="114300" distR="114300" simplePos="0" relativeHeight="251669504" behindDoc="0" locked="0" layoutInCell="1" allowOverlap="1">
                <wp:simplePos x="0" y="0"/>
                <wp:positionH relativeFrom="column">
                  <wp:posOffset>37465</wp:posOffset>
                </wp:positionH>
                <wp:positionV relativeFrom="paragraph">
                  <wp:posOffset>358140</wp:posOffset>
                </wp:positionV>
                <wp:extent cx="566801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28.2pt;height:0pt;width:446.3pt;z-index:251669504;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qTQAtUAAAAHAQAADwAAAAAAAAABACAAAAAiAAAAZHJzL2Rvd25y&#10;ZXYueG1sUEsBAhQAFAAAAAgAh07iQIfA5AbIAQAAXAMAAA4AAAAAAAAAAQAgAAAAJAEAAGRycy9l&#10;Mm9Eb2MueG1sUEsFBgAAAAAGAAYAWQEAAF4FA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22860</wp:posOffset>
                </wp:positionV>
                <wp:extent cx="566801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1.8pt;height:0pt;width:446.3pt;z-index:251668480;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e1CldMAAAAFAQAADwAAAAAAAAABACAAAAAiAAAAZHJzL2Rvd25yZXYu&#10;eG1sUEsBAhQAFAAAAAgAh07iQMBuel/HAQAAXAMAAA4AAAAAAAAAAQAgAAAAIgEAAGRycy9lMm9E&#10;b2MueG1sUEsFBgAAAAAGAAYAWQEAAFsF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highlight w:val="none"/>
          <w:lang w:val="en-US" w:eastAsia="zh-CN"/>
        </w:rPr>
        <w:t xml:space="preserve"> 2021</w:t>
      </w:r>
      <w:r>
        <w:rPr>
          <w:rFonts w:ascii="Times New Roman" w:hAnsi="Times New Roman" w:eastAsia="方正仿宋_GBK"/>
          <w:sz w:val="28"/>
          <w:szCs w:val="28"/>
          <w:highlight w:val="none"/>
        </w:rPr>
        <w:t>年</w:t>
      </w:r>
      <w:r>
        <w:rPr>
          <w:rFonts w:hint="eastAsia" w:ascii="Times New Roman" w:hAnsi="Times New Roman" w:eastAsia="方正仿宋_GBK"/>
          <w:sz w:val="28"/>
          <w:szCs w:val="28"/>
          <w:highlight w:val="none"/>
          <w:lang w:val="en-US" w:eastAsia="zh-CN"/>
        </w:rPr>
        <w:t>2</w:t>
      </w:r>
      <w:r>
        <w:rPr>
          <w:rFonts w:ascii="Times New Roman" w:hAnsi="Times New Roman" w:eastAsia="方正仿宋_GBK"/>
          <w:sz w:val="28"/>
          <w:szCs w:val="28"/>
          <w:highlight w:val="none"/>
        </w:rPr>
        <w:t>月</w:t>
      </w:r>
      <w:r>
        <w:rPr>
          <w:rFonts w:hint="eastAsia" w:ascii="Times New Roman" w:hAnsi="Times New Roman" w:eastAsia="方正仿宋_GBK"/>
          <w:sz w:val="28"/>
          <w:szCs w:val="28"/>
          <w:highlight w:val="none"/>
          <w:lang w:val="en-US" w:eastAsia="zh-CN"/>
        </w:rPr>
        <w:t>26</w:t>
      </w:r>
      <w:r>
        <w:rPr>
          <w:rFonts w:ascii="Times New Roman" w:hAnsi="Times New Roman" w:eastAsia="方正仿宋_GBK"/>
          <w:sz w:val="28"/>
          <w:szCs w:val="28"/>
          <w:highlight w:val="none"/>
        </w:rPr>
        <w:t>印发</w:t>
      </w:r>
    </w:p>
    <w:p/>
    <w:p/>
    <w:p/>
    <w:sectPr>
      <w:pgSz w:w="11906" w:h="16838"/>
      <w:pgMar w:top="2098" w:right="1134" w:bottom="1588" w:left="1474"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720"/>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57DEE"/>
    <w:multiLevelType w:val="singleLevel"/>
    <w:tmpl w:val="3CD57D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D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rFonts w:asciiTheme="minorHAnsi" w:hAnsiTheme="minorHAnsi" w:eastAsiaTheme="minorEastAsia" w:cstheme="minorBidi"/>
      <w:sz w:val="18"/>
      <w:szCs w:val="18"/>
    </w:rPr>
  </w:style>
  <w:style w:type="character" w:customStyle="1" w:styleId="8">
    <w:name w:val="页脚 Char"/>
    <w:basedOn w:val="6"/>
    <w:link w:val="2"/>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Words>
  <Characters>571</Characters>
  <Lines>4</Lines>
  <Paragraphs>1</Paragraphs>
  <TotalTime>2</TotalTime>
  <ScaleCrop>false</ScaleCrop>
  <LinksUpToDate>false</LinksUpToDate>
  <CharactersWithSpaces>670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2018-09-06T01:32:00Z</dcterms:created>
  <dc:creator>市财政局</dc:creator>
  <cp:lastModifiedBy>lenovo</cp:lastModifiedBy>
  <dcterms:modified xsi:type="dcterms:W3CDTF">2021-06-02T07:28:28Z</dcterms:modified>
  <dc:title>玉溪市财政局文件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E11FFFE028524B0DA2F2F0A73E1F8F97</vt:lpwstr>
  </property>
</Properties>
</file>