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r>
        <w:pict>
          <v:shape id="_x0000_s1026" o:spid="_x0000_s1026" o:spt="202" type="#_x0000_t202" style="position:absolute;left:0pt;margin-left:243.65pt;margin-top:154.35pt;height:32.25pt;width:179.35pt;z-index:251660288;mso-width-relative:page;mso-height-relative:page;" filled="f" stroked="f" coordsize="21600,21600" o:gfxdata="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EyV4h2AAAAAsBAAAPAAAAAAAAAAEAIAAA&#10;ACIAAABkcnMvZG93bnJldi54bWxQSwECFAAUAAAACACHTuJAVGiI05oBAAAJAwAADgAAAAAAAAAB&#10;ACAAAAAnAQAAZHJzL2Uyb0RvYy54bWxQSwUGAAAAAAYABgBZAQAAMw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firstLine="600" w:firstLineChars="250"/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hint="eastAsia" w:ascii="楷体_GB2312" w:eastAsia="楷体_GB2312"/>
                      <w:sz w:val="24"/>
                    </w:rPr>
                    <w:t>二</w:t>
                  </w:r>
                  <w:r>
                    <w:rPr>
                      <w:rFonts w:hint="eastAsia" w:ascii="楷体_GB2312"/>
                      <w:sz w:val="24"/>
                    </w:rPr>
                    <w:t>〇</w:t>
                  </w:r>
                  <w:r>
                    <w:rPr>
                      <w:rFonts w:hint="eastAsia" w:ascii="楷体_GB2312" w:eastAsia="楷体_GB2312"/>
                      <w:sz w:val="24"/>
                    </w:rPr>
                    <w:t>一八年四月三日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62.65pt;margin-top:105.3pt;height:31.2pt;width:90pt;z-index:251659264;mso-width-relative:page;mso-height-relative:page;" stroked="t" coordsize="21600,21600" o:gfxdata="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7WFC2AAAAAsBAAAPAAAAAAAAAAEAIAAAACIAAABkcnMvZG93bnJldi54bWxQSwECFAAUAAAA&#10;CACHTuJA836FH+4BAADoAwAADgAAAAAAAAABACAAAAAnAQAAZHJzL2Uyb0RvYy54bWxQSwUGAAAA&#10;AAYABgBZAQAAhwUAAAAA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eastAsia="楷体_GB2312"/>
                      <w:sz w:val="30"/>
                      <w:szCs w:val="30"/>
                    </w:rPr>
                  </w:pPr>
                  <w:r>
                    <w:rPr>
                      <w:rFonts w:hint="eastAsia" w:ascii="楷体_GB2312" w:eastAsia="楷体_GB2312"/>
                      <w:sz w:val="30"/>
                      <w:szCs w:val="30"/>
                    </w:rPr>
                    <w:t>第十八期</w:t>
                  </w:r>
                </w:p>
              </w:txbxContent>
            </v:textbox>
          </v:shape>
        </w:pict>
      </w:r>
      <w:r>
        <w:rPr>
          <w:rFonts w:ascii="黑体" w:eastAsia="黑体"/>
          <w:b/>
          <w:sz w:val="44"/>
          <w:szCs w:val="44"/>
        </w:rPr>
        <w:pict>
          <v:shape id="_x0000_i1025" o:spt="75" alt="扶贫信息" type="#_x0000_t75" style="height:184.5pt;width:40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spacing w:line="560" w:lineRule="exact"/>
        <w:ind w:firstLine="1040" w:firstLineChars="200"/>
        <w:jc w:val="center"/>
        <w:rPr>
          <w:rFonts w:ascii="宋体" w:hAnsi="宋体" w:eastAsia="方正小标宋_GBK" w:cs="方正小标宋_GBK"/>
          <w:color w:val="000000"/>
          <w:kern w:val="0"/>
          <w:sz w:val="52"/>
          <w:szCs w:val="52"/>
        </w:rPr>
      </w:pPr>
    </w:p>
    <w:p>
      <w:pPr>
        <w:spacing w:line="500" w:lineRule="exact"/>
        <w:ind w:firstLine="708" w:firstLineChars="161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新平县七举措抓好易地扶贫搬迁工作</w:t>
      </w:r>
    </w:p>
    <w:p>
      <w:pPr>
        <w:spacing w:line="560" w:lineRule="exact"/>
        <w:ind w:firstLine="880" w:firstLineChars="200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一是健全完善“作战指挥体系”。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成立由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  <w:lang w:eastAsia="zh-CN"/>
        </w:rPr>
        <w:t>县委、县政府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主要领导挂帅的易地扶贫搬迁建设项目指挥部，全面协调指挥易地扶贫搬迁事务。组建重点片区突击队，成立由副县级领导担任队长的老厂乡、戛洒镇、水塘镇、建兴乡和平掌乡</w:t>
      </w:r>
      <w:r>
        <w:rPr>
          <w:rFonts w:ascii="宋体" w:hAnsi="宋体" w:eastAsia="方正仿宋_GBK"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个易地扶贫搬迁重点片区突击队。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color w:val="000000"/>
          <w:kern w:val="0"/>
          <w:sz w:val="32"/>
          <w:szCs w:val="32"/>
        </w:rPr>
        <w:t>二是做细整改工作。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进一步整改保留</w:t>
      </w:r>
      <w:r>
        <w:rPr>
          <w:rFonts w:ascii="宋体" w:hAnsi="宋体" w:eastAsia="方正仿宋_GBK"/>
          <w:color w:val="000000"/>
          <w:kern w:val="0"/>
          <w:sz w:val="32"/>
          <w:szCs w:val="32"/>
        </w:rPr>
        <w:t>11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个易地扶贫搬迁安置点，将不符合易地搬迁政策要求的</w:t>
      </w:r>
      <w:r>
        <w:rPr>
          <w:rFonts w:ascii="宋体" w:hAnsi="宋体" w:eastAsia="方正仿宋_GBK"/>
          <w:color w:val="000000"/>
          <w:kern w:val="0"/>
          <w:sz w:val="32"/>
          <w:szCs w:val="32"/>
        </w:rPr>
        <w:t>53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个已启动的安置点调整为农村危房就地就近集中改造项目，由县级筹措资金兜底建设，确保建房工作的连续性。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color w:val="000000"/>
          <w:kern w:val="0"/>
          <w:sz w:val="32"/>
          <w:szCs w:val="32"/>
        </w:rPr>
        <w:t>三是严守政策红线。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严格执行人均建房最多不超过</w:t>
      </w:r>
      <w:r>
        <w:rPr>
          <w:rFonts w:ascii="宋体" w:hAnsi="宋体" w:eastAsia="方正仿宋_GBK"/>
          <w:color w:val="000000"/>
          <w:kern w:val="0"/>
          <w:sz w:val="32"/>
          <w:szCs w:val="32"/>
        </w:rPr>
        <w:t>25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平方米、一户一宅和建新折旧政策，确保建档立卡贫困人口不因建房而举债或新增负债。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color w:val="000000"/>
          <w:kern w:val="0"/>
          <w:sz w:val="32"/>
          <w:szCs w:val="32"/>
        </w:rPr>
        <w:t>四是签订“三个协议”。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精准锁定年度搬迁对象后，实施搬迁前，由乡镇</w:t>
      </w:r>
      <w:r>
        <w:rPr>
          <w:rFonts w:ascii="宋体" w:hAnsi="宋体" w:eastAsia="方正仿宋_GBK"/>
          <w:color w:val="000000"/>
          <w:kern w:val="0"/>
          <w:sz w:val="32"/>
          <w:szCs w:val="32"/>
        </w:rPr>
        <w:t>(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街道</w:t>
      </w:r>
      <w:r>
        <w:rPr>
          <w:rFonts w:ascii="宋体" w:hAnsi="宋体" w:eastAsia="方正仿宋_GBK"/>
          <w:color w:val="000000"/>
          <w:kern w:val="0"/>
          <w:sz w:val="32"/>
          <w:szCs w:val="32"/>
        </w:rPr>
        <w:t>)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与搬迁建档立卡贫困户签订搬迁协议、搬新拆旧协议和脱贫就业协议“三个协议”，扎实推进搬迁安置、建新拆旧和建档立卡贫困搬迁人口脱贫销号相关工作。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color w:val="000000"/>
          <w:kern w:val="0"/>
          <w:sz w:val="32"/>
          <w:szCs w:val="32"/>
        </w:rPr>
        <w:t>五是规范建设方式。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采取统规统建方式，降低建设成本，确保资金安全问题、廉洁风险问题、质量安全问题。建设中鼓励和引导搬迁农户全程参与工程设计、建设、监理和验收，提高搬迁群众的积极性和参与度，保证安居房稳固安全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color w:val="000000"/>
          <w:kern w:val="0"/>
          <w:sz w:val="32"/>
          <w:szCs w:val="32"/>
        </w:rPr>
        <w:t>六是严格资金管理。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对建档立卡贫困人口和同步搬迁人口的资金安排、使用，严格实行分类管理。中央预算内投资、地方政府债务资金、专项建设基金和低成本长期贷款“专款专用、物理隔离、封闭运行”。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方正仿宋_GBK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color w:val="000000"/>
          <w:kern w:val="0"/>
          <w:sz w:val="32"/>
          <w:szCs w:val="32"/>
        </w:rPr>
        <w:t>七是科学制定后续发展规划。</w:t>
      </w:r>
      <w:r>
        <w:rPr>
          <w:rFonts w:hint="eastAsia" w:ascii="宋体" w:hAnsi="宋体" w:eastAsia="方正仿宋_GBK"/>
          <w:color w:val="000000"/>
          <w:kern w:val="0"/>
          <w:sz w:val="32"/>
          <w:szCs w:val="32"/>
        </w:rPr>
        <w:t>在制定集中安置点和搬迁户产业发展规划时，以“挪穷窝换穷业并举”为导向，以增加建档立卡搬迁贫困人口产业收入、工资性收入、财产性收入等为目标，整合相关涉农资金，因地制宜、因户因人制定培育特色种养业、手工业、乡村旅游业等到村到户措施，千方百计拓宽致富渠道。</w:t>
      </w:r>
    </w:p>
    <w:p>
      <w:pPr>
        <w:spacing w:line="560" w:lineRule="exact"/>
        <w:ind w:firstLine="420" w:firstLineChars="200"/>
      </w:pP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C35"/>
    <w:rsid w:val="00035240"/>
    <w:rsid w:val="00053D96"/>
    <w:rsid w:val="00055CC9"/>
    <w:rsid w:val="00056FBA"/>
    <w:rsid w:val="00060099"/>
    <w:rsid w:val="000866A5"/>
    <w:rsid w:val="00096B02"/>
    <w:rsid w:val="00097FEB"/>
    <w:rsid w:val="000A26D8"/>
    <w:rsid w:val="000C27B5"/>
    <w:rsid w:val="00103592"/>
    <w:rsid w:val="00103B84"/>
    <w:rsid w:val="00106F48"/>
    <w:rsid w:val="00122F28"/>
    <w:rsid w:val="00127EBC"/>
    <w:rsid w:val="00136968"/>
    <w:rsid w:val="0014376A"/>
    <w:rsid w:val="00183B37"/>
    <w:rsid w:val="00186FBB"/>
    <w:rsid w:val="001B0893"/>
    <w:rsid w:val="001C45D6"/>
    <w:rsid w:val="001F0917"/>
    <w:rsid w:val="00200502"/>
    <w:rsid w:val="00203AC2"/>
    <w:rsid w:val="002131C0"/>
    <w:rsid w:val="00214A98"/>
    <w:rsid w:val="00232AE6"/>
    <w:rsid w:val="00233BAA"/>
    <w:rsid w:val="00246A8C"/>
    <w:rsid w:val="00252C31"/>
    <w:rsid w:val="0025338A"/>
    <w:rsid w:val="00256738"/>
    <w:rsid w:val="00257608"/>
    <w:rsid w:val="0026412B"/>
    <w:rsid w:val="00270186"/>
    <w:rsid w:val="00280568"/>
    <w:rsid w:val="00291669"/>
    <w:rsid w:val="002B643B"/>
    <w:rsid w:val="002C59F5"/>
    <w:rsid w:val="002C70A1"/>
    <w:rsid w:val="002E08D0"/>
    <w:rsid w:val="002E1200"/>
    <w:rsid w:val="0030403B"/>
    <w:rsid w:val="00310CE4"/>
    <w:rsid w:val="00313F29"/>
    <w:rsid w:val="00316889"/>
    <w:rsid w:val="0032730A"/>
    <w:rsid w:val="00337E1E"/>
    <w:rsid w:val="00354ED2"/>
    <w:rsid w:val="003804C9"/>
    <w:rsid w:val="0039035A"/>
    <w:rsid w:val="00397139"/>
    <w:rsid w:val="003A1411"/>
    <w:rsid w:val="003B23F2"/>
    <w:rsid w:val="003E37C3"/>
    <w:rsid w:val="00402257"/>
    <w:rsid w:val="004030AC"/>
    <w:rsid w:val="00406772"/>
    <w:rsid w:val="0043067B"/>
    <w:rsid w:val="00430FBE"/>
    <w:rsid w:val="00433CBF"/>
    <w:rsid w:val="00464AC1"/>
    <w:rsid w:val="004751AF"/>
    <w:rsid w:val="004A17A5"/>
    <w:rsid w:val="004A2381"/>
    <w:rsid w:val="004B6F1C"/>
    <w:rsid w:val="004C01D0"/>
    <w:rsid w:val="004C3EAD"/>
    <w:rsid w:val="004C514D"/>
    <w:rsid w:val="004D1B4C"/>
    <w:rsid w:val="004E08E6"/>
    <w:rsid w:val="004E120B"/>
    <w:rsid w:val="004E3DFB"/>
    <w:rsid w:val="00502D3D"/>
    <w:rsid w:val="0050748E"/>
    <w:rsid w:val="00535DC0"/>
    <w:rsid w:val="00542830"/>
    <w:rsid w:val="00557CCA"/>
    <w:rsid w:val="005627AA"/>
    <w:rsid w:val="005B26E2"/>
    <w:rsid w:val="005C0023"/>
    <w:rsid w:val="005D2327"/>
    <w:rsid w:val="005F65F2"/>
    <w:rsid w:val="00612F51"/>
    <w:rsid w:val="006134EE"/>
    <w:rsid w:val="006178EF"/>
    <w:rsid w:val="006326AF"/>
    <w:rsid w:val="006534D2"/>
    <w:rsid w:val="00692571"/>
    <w:rsid w:val="006A15A1"/>
    <w:rsid w:val="006C0558"/>
    <w:rsid w:val="006D420E"/>
    <w:rsid w:val="006D5921"/>
    <w:rsid w:val="006D65CB"/>
    <w:rsid w:val="006E6737"/>
    <w:rsid w:val="007031BD"/>
    <w:rsid w:val="00711B7C"/>
    <w:rsid w:val="00712BBF"/>
    <w:rsid w:val="00720C5F"/>
    <w:rsid w:val="00724EF1"/>
    <w:rsid w:val="00741360"/>
    <w:rsid w:val="00741668"/>
    <w:rsid w:val="007622A0"/>
    <w:rsid w:val="00774327"/>
    <w:rsid w:val="00784C7C"/>
    <w:rsid w:val="00796B5A"/>
    <w:rsid w:val="007A5A9D"/>
    <w:rsid w:val="007B4345"/>
    <w:rsid w:val="007D2FB5"/>
    <w:rsid w:val="007E7A40"/>
    <w:rsid w:val="00803903"/>
    <w:rsid w:val="00842133"/>
    <w:rsid w:val="00861DE6"/>
    <w:rsid w:val="0086337C"/>
    <w:rsid w:val="00887E36"/>
    <w:rsid w:val="008910FE"/>
    <w:rsid w:val="008C3233"/>
    <w:rsid w:val="008C442B"/>
    <w:rsid w:val="008C63AF"/>
    <w:rsid w:val="008F1507"/>
    <w:rsid w:val="008F6435"/>
    <w:rsid w:val="00931B1C"/>
    <w:rsid w:val="00932C3A"/>
    <w:rsid w:val="009457C6"/>
    <w:rsid w:val="00951656"/>
    <w:rsid w:val="00972CC1"/>
    <w:rsid w:val="00997D18"/>
    <w:rsid w:val="009B4D01"/>
    <w:rsid w:val="009C3758"/>
    <w:rsid w:val="009E7ED5"/>
    <w:rsid w:val="009F3036"/>
    <w:rsid w:val="009F74CF"/>
    <w:rsid w:val="00A242E0"/>
    <w:rsid w:val="00A272DD"/>
    <w:rsid w:val="00A30FFF"/>
    <w:rsid w:val="00A621C1"/>
    <w:rsid w:val="00A66C06"/>
    <w:rsid w:val="00A676C3"/>
    <w:rsid w:val="00A7051F"/>
    <w:rsid w:val="00A77809"/>
    <w:rsid w:val="00A8528B"/>
    <w:rsid w:val="00A90FC2"/>
    <w:rsid w:val="00A969B4"/>
    <w:rsid w:val="00AB3F55"/>
    <w:rsid w:val="00AC66AB"/>
    <w:rsid w:val="00AC73A4"/>
    <w:rsid w:val="00B04BEC"/>
    <w:rsid w:val="00B11CCB"/>
    <w:rsid w:val="00B30A78"/>
    <w:rsid w:val="00B460AE"/>
    <w:rsid w:val="00B71A17"/>
    <w:rsid w:val="00B955F2"/>
    <w:rsid w:val="00B957CB"/>
    <w:rsid w:val="00BA4968"/>
    <w:rsid w:val="00BA5F30"/>
    <w:rsid w:val="00BC09C7"/>
    <w:rsid w:val="00BC0D55"/>
    <w:rsid w:val="00BD08B4"/>
    <w:rsid w:val="00BF6F51"/>
    <w:rsid w:val="00C02CC9"/>
    <w:rsid w:val="00C047DB"/>
    <w:rsid w:val="00C102F7"/>
    <w:rsid w:val="00C12293"/>
    <w:rsid w:val="00C243F2"/>
    <w:rsid w:val="00C27A44"/>
    <w:rsid w:val="00C32A10"/>
    <w:rsid w:val="00C46EA5"/>
    <w:rsid w:val="00C53B48"/>
    <w:rsid w:val="00C66242"/>
    <w:rsid w:val="00C733B0"/>
    <w:rsid w:val="00C75070"/>
    <w:rsid w:val="00C77E3D"/>
    <w:rsid w:val="00C82E11"/>
    <w:rsid w:val="00C939B6"/>
    <w:rsid w:val="00C97539"/>
    <w:rsid w:val="00CB2D6A"/>
    <w:rsid w:val="00CC2C8C"/>
    <w:rsid w:val="00CD6363"/>
    <w:rsid w:val="00CD778E"/>
    <w:rsid w:val="00D036A8"/>
    <w:rsid w:val="00D10A49"/>
    <w:rsid w:val="00D17DAA"/>
    <w:rsid w:val="00D20BE3"/>
    <w:rsid w:val="00D23A58"/>
    <w:rsid w:val="00D3399A"/>
    <w:rsid w:val="00D552B5"/>
    <w:rsid w:val="00D62B9C"/>
    <w:rsid w:val="00D658FC"/>
    <w:rsid w:val="00D749C9"/>
    <w:rsid w:val="00D75459"/>
    <w:rsid w:val="00D7614F"/>
    <w:rsid w:val="00D761FF"/>
    <w:rsid w:val="00DA0960"/>
    <w:rsid w:val="00DA1A7B"/>
    <w:rsid w:val="00DB28A6"/>
    <w:rsid w:val="00DC2C35"/>
    <w:rsid w:val="00DC2DF7"/>
    <w:rsid w:val="00DE5F39"/>
    <w:rsid w:val="00DE6D77"/>
    <w:rsid w:val="00DF2A03"/>
    <w:rsid w:val="00E00BE1"/>
    <w:rsid w:val="00E01440"/>
    <w:rsid w:val="00E2490A"/>
    <w:rsid w:val="00E41122"/>
    <w:rsid w:val="00E42834"/>
    <w:rsid w:val="00E54225"/>
    <w:rsid w:val="00E566AE"/>
    <w:rsid w:val="00E56EE6"/>
    <w:rsid w:val="00E57CAB"/>
    <w:rsid w:val="00E60AEE"/>
    <w:rsid w:val="00E75829"/>
    <w:rsid w:val="00E81CA0"/>
    <w:rsid w:val="00E879AE"/>
    <w:rsid w:val="00EA2704"/>
    <w:rsid w:val="00EB1E38"/>
    <w:rsid w:val="00EB4DFC"/>
    <w:rsid w:val="00EC17FF"/>
    <w:rsid w:val="00EC70A3"/>
    <w:rsid w:val="00ED3518"/>
    <w:rsid w:val="00ED5C67"/>
    <w:rsid w:val="00EE2DE8"/>
    <w:rsid w:val="00EE3BC2"/>
    <w:rsid w:val="00EE4422"/>
    <w:rsid w:val="00EE58A8"/>
    <w:rsid w:val="00EF625E"/>
    <w:rsid w:val="00F0313C"/>
    <w:rsid w:val="00F20222"/>
    <w:rsid w:val="00F33AAB"/>
    <w:rsid w:val="00F35D4F"/>
    <w:rsid w:val="00F46632"/>
    <w:rsid w:val="00F47940"/>
    <w:rsid w:val="00F55568"/>
    <w:rsid w:val="00F77B8B"/>
    <w:rsid w:val="00F861E1"/>
    <w:rsid w:val="00FA2042"/>
    <w:rsid w:val="00FB19A4"/>
    <w:rsid w:val="00FB1E2A"/>
    <w:rsid w:val="00FB7B3A"/>
    <w:rsid w:val="00FD0700"/>
    <w:rsid w:val="00FE42FE"/>
    <w:rsid w:val="0C143CD7"/>
    <w:rsid w:val="1EBF61F0"/>
    <w:rsid w:val="6130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uiPriority w:val="99"/>
    <w:rPr>
      <w:rFonts w:cs="Times New Roman"/>
    </w:rPr>
  </w:style>
  <w:style w:type="character" w:styleId="11">
    <w:name w:val="Hyperlink"/>
    <w:basedOn w:val="8"/>
    <w:uiPriority w:val="99"/>
    <w:rPr>
      <w:rFonts w:cs="Times New Roman"/>
      <w:color w:val="000000"/>
      <w:u w:val="none"/>
    </w:rPr>
  </w:style>
  <w:style w:type="character" w:customStyle="1" w:styleId="12">
    <w:name w:val="Heading 1 Char"/>
    <w:basedOn w:val="8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Balloon Text Char"/>
    <w:basedOn w:val="8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Footer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8"/>
    <w:link w:val="5"/>
    <w:semiHidden/>
    <w:locked/>
    <w:uiPriority w:val="99"/>
    <w:rPr>
      <w:rFonts w:cs="Times New Roman"/>
      <w:sz w:val="18"/>
      <w:szCs w:val="18"/>
    </w:rPr>
  </w:style>
  <w:style w:type="paragraph" w:customStyle="1" w:styleId="16">
    <w:name w:val="Char Char Char Char Char Char1 Char"/>
    <w:basedOn w:val="1"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17">
    <w:name w:val="正文首行缩进 21"/>
    <w:basedOn w:val="1"/>
    <w:uiPriority w:val="99"/>
    <w:pPr>
      <w:widowControl/>
      <w:adjustRightInd w:val="0"/>
      <w:snapToGrid w:val="0"/>
      <w:spacing w:after="120"/>
      <w:ind w:left="420" w:leftChars="200" w:firstLine="420" w:firstLineChars="200"/>
    </w:pPr>
    <w:rPr>
      <w:rFonts w:ascii="Calibri" w:hAnsi="Calibri" w:eastAsia="微软雅黑"/>
      <w:kern w:val="0"/>
      <w:sz w:val="28"/>
      <w:szCs w:val="28"/>
    </w:rPr>
  </w:style>
  <w:style w:type="paragraph" w:customStyle="1" w:styleId="18">
    <w:name w:val="List Paragraph1"/>
    <w:basedOn w:val="1"/>
    <w:uiPriority w:val="99"/>
    <w:pPr>
      <w:widowControl/>
      <w:adjustRightInd w:val="0"/>
      <w:snapToGrid w:val="0"/>
      <w:ind w:firstLine="420" w:firstLineChars="200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110</Words>
  <Characters>632</Characters>
  <Lines>0</Lines>
  <Paragraphs>0</Paragraphs>
  <TotalTime>28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2016-01-18T01:43:00Z</dcterms:created>
  <dc:creator>USER</dc:creator>
  <cp:lastModifiedBy>翼下之风</cp:lastModifiedBy>
  <cp:lastPrinted>2016-01-18T02:12:00Z</cp:lastPrinted>
  <dcterms:modified xsi:type="dcterms:W3CDTF">2022-02-24T15:35:49Z</dcterms:modified>
  <dc:title>新平县交通运输局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F4104AB77807489AA52561E7E58202D2</vt:lpwstr>
  </property>
</Properties>
</file>