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3520" w:firstLineChars="800"/>
        <w:rPr>
          <w:rFonts w:ascii="宋体" w:hAnsi="宋体"/>
          <w:kern w:val="0"/>
          <w:sz w:val="44"/>
          <w:szCs w:val="44"/>
        </w:rPr>
      </w:pPr>
      <w:bookmarkStart w:id="0" w:name="_GoBack"/>
      <w:bookmarkEnd w:id="0"/>
      <w:r>
        <w:rPr>
          <w:rFonts w:hint="eastAsia" w:ascii="宋体" w:hAnsi="宋体"/>
          <w:kern w:val="0"/>
          <w:sz w:val="44"/>
          <w:szCs w:val="44"/>
        </w:rPr>
        <w:t>目录</w:t>
      </w:r>
    </w:p>
    <w:p>
      <w:pPr>
        <w:pStyle w:val="6"/>
        <w:shd w:val="clear" w:color="auto" w:fill="FFFFFF"/>
        <w:spacing w:before="0" w:beforeAutospacing="0" w:after="0" w:afterAutospacing="0"/>
        <w:rPr>
          <w:sz w:val="30"/>
          <w:szCs w:val="30"/>
        </w:rPr>
      </w:pPr>
      <w:r>
        <w:rPr>
          <w:rFonts w:hint="eastAsia" w:ascii="黑体" w:hAnsi="黑体" w:eastAsia="黑体"/>
          <w:sz w:val="30"/>
          <w:szCs w:val="30"/>
        </w:rPr>
        <w:t>第一部分 桂山街道办事处2018年部门预算编制说明</w:t>
      </w:r>
    </w:p>
    <w:p>
      <w:pPr>
        <w:pStyle w:val="6"/>
        <w:shd w:val="clear" w:color="auto" w:fill="FFFFFF"/>
        <w:spacing w:before="0" w:beforeAutospacing="0" w:after="0" w:afterAutospacing="0"/>
        <w:rPr>
          <w:sz w:val="30"/>
          <w:szCs w:val="30"/>
        </w:rPr>
      </w:pPr>
      <w:r>
        <w:rPr>
          <w:rFonts w:hint="eastAsia" w:ascii="仿宋_GB2312" w:eastAsia="仿宋_GB2312"/>
          <w:sz w:val="30"/>
          <w:szCs w:val="30"/>
        </w:rPr>
        <w:t>一、基本职能及主要工作</w:t>
      </w:r>
    </w:p>
    <w:p>
      <w:pPr>
        <w:pStyle w:val="6"/>
        <w:shd w:val="clear" w:color="auto" w:fill="FFFFFF"/>
        <w:spacing w:before="0" w:beforeAutospacing="0" w:after="0" w:afterAutospacing="0"/>
        <w:rPr>
          <w:sz w:val="30"/>
          <w:szCs w:val="30"/>
        </w:rPr>
      </w:pPr>
      <w:r>
        <w:rPr>
          <w:rFonts w:hint="eastAsia" w:ascii="仿宋_GB2312" w:eastAsia="仿宋_GB2312"/>
          <w:sz w:val="30"/>
          <w:szCs w:val="30"/>
        </w:rPr>
        <w:t>二、预算单位基本情况</w:t>
      </w:r>
    </w:p>
    <w:p>
      <w:pPr>
        <w:pStyle w:val="6"/>
        <w:shd w:val="clear" w:color="auto" w:fill="FFFFFF"/>
        <w:spacing w:before="0" w:beforeAutospacing="0" w:after="0" w:afterAutospacing="0"/>
        <w:rPr>
          <w:sz w:val="30"/>
          <w:szCs w:val="30"/>
        </w:rPr>
      </w:pPr>
      <w:r>
        <w:rPr>
          <w:rFonts w:hint="eastAsia" w:ascii="仿宋_GB2312" w:eastAsia="仿宋_GB2312"/>
          <w:sz w:val="30"/>
          <w:szCs w:val="30"/>
        </w:rPr>
        <w:t>三、预算单位收入情况</w:t>
      </w:r>
    </w:p>
    <w:p>
      <w:pPr>
        <w:pStyle w:val="6"/>
        <w:shd w:val="clear" w:color="auto" w:fill="FFFFFF"/>
        <w:spacing w:before="0" w:beforeAutospacing="0" w:after="0" w:afterAutospacing="0"/>
        <w:rPr>
          <w:sz w:val="30"/>
          <w:szCs w:val="30"/>
        </w:rPr>
      </w:pPr>
      <w:r>
        <w:rPr>
          <w:rFonts w:hint="eastAsia" w:ascii="仿宋_GB2312" w:eastAsia="仿宋_GB2312"/>
          <w:sz w:val="30"/>
          <w:szCs w:val="30"/>
        </w:rPr>
        <w:t>四、预算单位支出情况</w:t>
      </w:r>
    </w:p>
    <w:p>
      <w:pPr>
        <w:pStyle w:val="6"/>
        <w:shd w:val="clear" w:color="auto" w:fill="FFFFFF"/>
        <w:spacing w:before="0" w:beforeAutospacing="0" w:after="0" w:afterAutospacing="0"/>
        <w:rPr>
          <w:sz w:val="30"/>
          <w:szCs w:val="30"/>
        </w:rPr>
      </w:pPr>
      <w:r>
        <w:rPr>
          <w:rFonts w:hint="eastAsia" w:ascii="仿宋_GB2312" w:eastAsia="仿宋_GB2312"/>
          <w:sz w:val="30"/>
          <w:szCs w:val="30"/>
        </w:rPr>
        <w:t>五、省对下专项转移支付情况</w:t>
      </w:r>
    </w:p>
    <w:p>
      <w:pPr>
        <w:pStyle w:val="6"/>
        <w:shd w:val="clear" w:color="auto" w:fill="FFFFFF"/>
        <w:spacing w:before="0" w:beforeAutospacing="0" w:after="0" w:afterAutospacing="0"/>
        <w:rPr>
          <w:sz w:val="30"/>
          <w:szCs w:val="30"/>
        </w:rPr>
      </w:pPr>
      <w:r>
        <w:rPr>
          <w:rFonts w:hint="eastAsia" w:ascii="仿宋_GB2312" w:eastAsia="仿宋_GB2312"/>
          <w:sz w:val="30"/>
          <w:szCs w:val="30"/>
        </w:rPr>
        <w:t>六、政府采购预算情况</w:t>
      </w:r>
    </w:p>
    <w:p>
      <w:pPr>
        <w:pStyle w:val="6"/>
        <w:shd w:val="clear" w:color="auto" w:fill="FFFFFF"/>
        <w:spacing w:before="0" w:beforeAutospacing="0" w:after="0" w:afterAutospacing="0"/>
        <w:rPr>
          <w:sz w:val="30"/>
          <w:szCs w:val="30"/>
        </w:rPr>
      </w:pPr>
      <w:r>
        <w:rPr>
          <w:rFonts w:hint="eastAsia" w:ascii="仿宋_GB2312" w:eastAsia="仿宋_GB2312"/>
          <w:sz w:val="30"/>
          <w:szCs w:val="30"/>
        </w:rPr>
        <w:t>七、预算收支增减变化情况说明</w:t>
      </w:r>
    </w:p>
    <w:p>
      <w:pPr>
        <w:pStyle w:val="6"/>
        <w:shd w:val="clear" w:color="auto" w:fill="FFFFFF"/>
        <w:spacing w:before="0" w:beforeAutospacing="0" w:after="0" w:afterAutospacing="0"/>
        <w:rPr>
          <w:sz w:val="30"/>
          <w:szCs w:val="30"/>
        </w:rPr>
      </w:pPr>
      <w:r>
        <w:rPr>
          <w:rFonts w:hint="eastAsia" w:ascii="仿宋_GB2312" w:eastAsia="仿宋_GB2312"/>
          <w:sz w:val="30"/>
          <w:szCs w:val="30"/>
        </w:rPr>
        <w:t>八、其他公开信息</w:t>
      </w:r>
    </w:p>
    <w:p>
      <w:pPr>
        <w:pStyle w:val="6"/>
        <w:shd w:val="clear" w:color="auto" w:fill="FFFFFF"/>
        <w:spacing w:before="0" w:beforeAutospacing="0" w:after="0" w:afterAutospacing="0"/>
        <w:rPr>
          <w:sz w:val="30"/>
          <w:szCs w:val="30"/>
        </w:rPr>
      </w:pPr>
      <w:r>
        <w:rPr>
          <w:rFonts w:hint="eastAsia" w:ascii="黑体" w:hAnsi="黑体" w:eastAsia="黑体"/>
          <w:sz w:val="30"/>
          <w:szCs w:val="30"/>
        </w:rPr>
        <w:t>第二部分 桂山街道办事处2018年部门预算表</w:t>
      </w:r>
    </w:p>
    <w:p>
      <w:pPr>
        <w:pStyle w:val="6"/>
        <w:shd w:val="clear" w:color="auto" w:fill="FFFFFF"/>
        <w:spacing w:before="0" w:beforeAutospacing="0" w:after="0" w:afterAutospacing="0"/>
        <w:rPr>
          <w:sz w:val="30"/>
          <w:szCs w:val="30"/>
        </w:rPr>
      </w:pPr>
      <w:r>
        <w:rPr>
          <w:rFonts w:hint="eastAsia" w:ascii="仿宋_GB2312" w:eastAsia="仿宋_GB2312"/>
          <w:sz w:val="30"/>
          <w:szCs w:val="30"/>
        </w:rPr>
        <w:t>一、部门财务收支总体情况表</w:t>
      </w:r>
    </w:p>
    <w:p>
      <w:pPr>
        <w:pStyle w:val="6"/>
        <w:shd w:val="clear" w:color="auto" w:fill="FFFFFF"/>
        <w:spacing w:before="0" w:beforeAutospacing="0" w:after="0" w:afterAutospacing="0"/>
        <w:rPr>
          <w:sz w:val="30"/>
          <w:szCs w:val="30"/>
        </w:rPr>
      </w:pPr>
      <w:r>
        <w:rPr>
          <w:rFonts w:hint="eastAsia" w:ascii="仿宋_GB2312" w:eastAsia="仿宋_GB2312"/>
          <w:sz w:val="30"/>
          <w:szCs w:val="30"/>
        </w:rPr>
        <w:t>二、部门收入总体情况表</w:t>
      </w:r>
    </w:p>
    <w:p>
      <w:pPr>
        <w:pStyle w:val="6"/>
        <w:shd w:val="clear" w:color="auto" w:fill="FFFFFF"/>
        <w:spacing w:before="0" w:beforeAutospacing="0" w:after="0" w:afterAutospacing="0"/>
        <w:rPr>
          <w:sz w:val="30"/>
          <w:szCs w:val="30"/>
        </w:rPr>
      </w:pPr>
      <w:r>
        <w:rPr>
          <w:rFonts w:hint="eastAsia" w:ascii="仿宋_GB2312" w:eastAsia="仿宋_GB2312"/>
          <w:sz w:val="30"/>
          <w:szCs w:val="30"/>
        </w:rPr>
        <w:t>三、部门支出总体情况表</w:t>
      </w:r>
    </w:p>
    <w:p>
      <w:pPr>
        <w:pStyle w:val="6"/>
        <w:shd w:val="clear" w:color="auto" w:fill="FFFFFF"/>
        <w:spacing w:before="0" w:beforeAutospacing="0" w:after="0" w:afterAutospacing="0"/>
        <w:rPr>
          <w:sz w:val="30"/>
          <w:szCs w:val="30"/>
        </w:rPr>
      </w:pPr>
      <w:r>
        <w:rPr>
          <w:rFonts w:hint="eastAsia" w:ascii="仿宋_GB2312" w:eastAsia="仿宋_GB2312"/>
          <w:sz w:val="30"/>
          <w:szCs w:val="30"/>
        </w:rPr>
        <w:t>四、部门财政拨款收支总体情况表</w:t>
      </w:r>
    </w:p>
    <w:p>
      <w:pPr>
        <w:pStyle w:val="6"/>
        <w:shd w:val="clear" w:color="auto" w:fill="FFFFFF"/>
        <w:spacing w:before="0" w:beforeAutospacing="0" w:after="0" w:afterAutospacing="0"/>
        <w:rPr>
          <w:sz w:val="30"/>
          <w:szCs w:val="30"/>
        </w:rPr>
      </w:pPr>
      <w:r>
        <w:rPr>
          <w:rFonts w:hint="eastAsia" w:ascii="仿宋_GB2312" w:eastAsia="仿宋_GB2312"/>
          <w:sz w:val="30"/>
          <w:szCs w:val="30"/>
        </w:rPr>
        <w:t>五、部门一般公共预算本级财力安排支出情况表</w:t>
      </w:r>
    </w:p>
    <w:p>
      <w:pPr>
        <w:pStyle w:val="6"/>
        <w:shd w:val="clear" w:color="auto" w:fill="FFFFFF"/>
        <w:spacing w:before="0" w:beforeAutospacing="0" w:after="0" w:afterAutospacing="0"/>
        <w:rPr>
          <w:sz w:val="30"/>
          <w:szCs w:val="30"/>
        </w:rPr>
      </w:pPr>
      <w:r>
        <w:rPr>
          <w:rFonts w:hint="eastAsia" w:ascii="仿宋_GB2312" w:eastAsia="仿宋_GB2312"/>
          <w:sz w:val="30"/>
          <w:szCs w:val="30"/>
        </w:rPr>
        <w:t>六、部门基本支出情况表</w:t>
      </w:r>
    </w:p>
    <w:p>
      <w:pPr>
        <w:pStyle w:val="6"/>
        <w:shd w:val="clear" w:color="auto" w:fill="FFFFFF"/>
        <w:spacing w:before="0" w:beforeAutospacing="0" w:after="0" w:afterAutospacing="0"/>
        <w:rPr>
          <w:sz w:val="30"/>
          <w:szCs w:val="30"/>
        </w:rPr>
      </w:pPr>
      <w:r>
        <w:rPr>
          <w:rFonts w:hint="eastAsia" w:ascii="仿宋_GB2312" w:eastAsia="仿宋_GB2312"/>
          <w:sz w:val="30"/>
          <w:szCs w:val="30"/>
        </w:rPr>
        <w:t>七、部门政府性基金预算支出情况表</w:t>
      </w:r>
    </w:p>
    <w:p>
      <w:pPr>
        <w:pStyle w:val="6"/>
        <w:shd w:val="clear" w:color="auto" w:fill="FFFFFF"/>
        <w:spacing w:before="0" w:beforeAutospacing="0" w:after="0" w:afterAutospacing="0"/>
        <w:rPr>
          <w:sz w:val="30"/>
          <w:szCs w:val="30"/>
        </w:rPr>
      </w:pPr>
      <w:r>
        <w:rPr>
          <w:rFonts w:hint="eastAsia" w:ascii="仿宋_GB2312" w:eastAsia="仿宋_GB2312"/>
          <w:sz w:val="30"/>
          <w:szCs w:val="30"/>
        </w:rPr>
        <w:t>八、财政拨款支出明细表（按经济科目分类）</w:t>
      </w:r>
    </w:p>
    <w:p>
      <w:pPr>
        <w:pStyle w:val="6"/>
        <w:shd w:val="clear" w:color="auto" w:fill="FFFFFF"/>
        <w:spacing w:before="0" w:beforeAutospacing="0" w:after="0" w:afterAutospacing="0"/>
        <w:rPr>
          <w:sz w:val="30"/>
          <w:szCs w:val="30"/>
        </w:rPr>
      </w:pPr>
      <w:r>
        <w:rPr>
          <w:rFonts w:hint="eastAsia" w:ascii="仿宋_GB2312" w:eastAsia="仿宋_GB2312"/>
          <w:sz w:val="30"/>
          <w:szCs w:val="30"/>
        </w:rPr>
        <w:t>九、部门一般公共预算“三公”经费支出情况表</w:t>
      </w:r>
    </w:p>
    <w:p>
      <w:pPr>
        <w:pStyle w:val="6"/>
        <w:shd w:val="clear" w:color="auto" w:fill="FFFFFF"/>
        <w:spacing w:before="0" w:beforeAutospacing="0" w:after="0" w:afterAutospacing="0"/>
        <w:rPr>
          <w:sz w:val="30"/>
          <w:szCs w:val="30"/>
        </w:rPr>
      </w:pPr>
      <w:r>
        <w:rPr>
          <w:rFonts w:hint="eastAsia" w:ascii="仿宋_GB2312" w:eastAsia="仿宋_GB2312"/>
          <w:sz w:val="30"/>
          <w:szCs w:val="30"/>
        </w:rPr>
        <w:t>十、县本级项目支出绩效目标表（本次下达）</w:t>
      </w:r>
    </w:p>
    <w:p>
      <w:pPr>
        <w:pStyle w:val="6"/>
        <w:shd w:val="clear" w:color="auto" w:fill="FFFFFF"/>
        <w:spacing w:before="0" w:beforeAutospacing="0" w:after="0" w:afterAutospacing="0"/>
        <w:rPr>
          <w:sz w:val="30"/>
          <w:szCs w:val="30"/>
        </w:rPr>
      </w:pPr>
      <w:r>
        <w:rPr>
          <w:rFonts w:hint="eastAsia" w:ascii="仿宋_GB2312" w:eastAsia="仿宋_GB2312"/>
          <w:sz w:val="30"/>
          <w:szCs w:val="30"/>
        </w:rPr>
        <w:t>十一、县本级项目支出绩效目标表（另文下达）</w:t>
      </w:r>
    </w:p>
    <w:p>
      <w:pPr>
        <w:pStyle w:val="6"/>
        <w:shd w:val="clear" w:color="auto" w:fill="FFFFFF"/>
        <w:spacing w:before="0" w:beforeAutospacing="0" w:after="0" w:afterAutospacing="0"/>
        <w:rPr>
          <w:sz w:val="30"/>
          <w:szCs w:val="30"/>
        </w:rPr>
      </w:pPr>
      <w:r>
        <w:rPr>
          <w:rFonts w:hint="eastAsia" w:ascii="仿宋_GB2312" w:eastAsia="仿宋_GB2312"/>
          <w:sz w:val="30"/>
          <w:szCs w:val="30"/>
        </w:rPr>
        <w:t>十二、部门政府采购情况表</w:t>
      </w:r>
    </w:p>
    <w:p>
      <w:pPr>
        <w:widowControl/>
        <w:rPr>
          <w:rFonts w:ascii="方正小标宋简体" w:eastAsia="方正小标宋简体"/>
          <w:kern w:val="0"/>
          <w:sz w:val="36"/>
          <w:szCs w:val="36"/>
        </w:rPr>
      </w:pP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rPr>
        <w:t>桂山街道办事处2018年部门预算编制说明</w:t>
      </w:r>
    </w:p>
    <w:p>
      <w:pPr>
        <w:widowControl/>
        <w:jc w:val="center"/>
        <w:rPr>
          <w:rFonts w:ascii="方正小标宋简体" w:eastAsia="方正小标宋简体"/>
          <w:kern w:val="0"/>
          <w:sz w:val="36"/>
          <w:szCs w:val="36"/>
        </w:rPr>
      </w:pPr>
    </w:p>
    <w:p>
      <w:pPr>
        <w:widowControl/>
        <w:jc w:val="left"/>
        <w:rPr>
          <w:rFonts w:ascii="黑体" w:hAnsi="黑体" w:eastAsia="黑体"/>
          <w:kern w:val="0"/>
          <w:sz w:val="30"/>
          <w:szCs w:val="30"/>
        </w:rPr>
      </w:pPr>
      <w:r>
        <w:rPr>
          <w:rFonts w:ascii="黑体" w:hAnsi="黑体" w:eastAsia="黑体"/>
          <w:kern w:val="0"/>
          <w:sz w:val="30"/>
          <w:szCs w:val="30"/>
        </w:rPr>
        <w:t>一、基本职能及主要工作</w:t>
      </w:r>
    </w:p>
    <w:p>
      <w:pPr>
        <w:widowControl/>
        <w:jc w:val="left"/>
        <w:rPr>
          <w:rFonts w:ascii="黑体" w:hAnsi="黑体" w:eastAsia="黑体"/>
          <w:kern w:val="0"/>
          <w:sz w:val="30"/>
          <w:szCs w:val="30"/>
        </w:rPr>
      </w:pPr>
      <w:r>
        <w:rPr>
          <w:rFonts w:hint="eastAsia" w:ascii="楷体_GB2312" w:eastAsia="楷体_GB2312"/>
          <w:kern w:val="0"/>
          <w:sz w:val="30"/>
          <w:szCs w:val="30"/>
        </w:rPr>
        <w:t>（一）部门主要职责</w:t>
      </w:r>
    </w:p>
    <w:p>
      <w:pPr>
        <w:widowControl/>
        <w:spacing w:line="520" w:lineRule="atLeast"/>
        <w:ind w:firstLine="640"/>
        <w:jc w:val="left"/>
        <w:rPr>
          <w:rFonts w:ascii="仿宋_GB2312" w:hAnsi="宋体" w:eastAsia="仿宋_GB2312" w:cs="宋体"/>
          <w:color w:val="111111"/>
          <w:kern w:val="0"/>
          <w:sz w:val="30"/>
          <w:szCs w:val="30"/>
        </w:rPr>
      </w:pPr>
      <w:r>
        <w:rPr>
          <w:rFonts w:hint="eastAsia" w:ascii="仿宋_GB2312" w:hAnsi="宋体" w:eastAsia="仿宋_GB2312" w:cs="宋体"/>
          <w:color w:val="111111"/>
          <w:kern w:val="0"/>
          <w:sz w:val="30"/>
          <w:szCs w:val="30"/>
        </w:rPr>
        <w:t>桂山街道办事处是新平彝族傣族自治县人民政府的派驻机构。主要职责具体包括：认真贯彻执行党和国家的各项方针、政策；负责辖区内的地区性、群众性、公益性、社会性工作；负责辖区内的城市建设和管理等工作；负责辖区内的维护稳定及社会治安治理工作，依照规定做好出租屋和外来暂住人员的管理工作；负责民事调解、法律服务工作，维护居民的合法权益；负责社区建设和管理，积极开展社区服务工作，发动和组织社区成员开展各类社区公益活动；负责拥军优属、优抚安置、社会救济、社会福利、社区文化、科普、体育、教育等工作；发展街道经济，管理街道资产；组织提供人才、科技信息、农业和其他各种服务，推动街道经济发展和维护市场经济秩序；负责计划生育、劳动就业和民事调解等工作；保障少数民族的权益。指导和帮助社区居民委员会搞好组织建设和制度建设以及群众自治；配合有关部门做好防汛、防风、防火、防震、抢险和防灾工作。向县人民政府反映居民群众的意见和要求，办理人民群众来信来访事项。承办县委、县政府交办的其他事项。</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widowControl/>
        <w:spacing w:line="560" w:lineRule="atLeast"/>
        <w:ind w:firstLine="450" w:firstLineChars="150"/>
        <w:jc w:val="left"/>
        <w:rPr>
          <w:rFonts w:ascii="仿宋_GB2312" w:hAnsi="宋体" w:eastAsia="仿宋_GB2312" w:cs="宋体"/>
          <w:color w:val="111111"/>
          <w:kern w:val="0"/>
          <w:sz w:val="30"/>
          <w:szCs w:val="30"/>
        </w:rPr>
      </w:pPr>
      <w:r>
        <w:rPr>
          <w:rFonts w:hint="eastAsia" w:ascii="仿宋_GB2312" w:hAnsi="宋体" w:eastAsia="仿宋_GB2312" w:cs="宋体"/>
          <w:color w:val="111111"/>
          <w:kern w:val="0"/>
          <w:sz w:val="30"/>
          <w:szCs w:val="30"/>
        </w:rPr>
        <w:t>新平彝族傣族自治县人民政府桂山街道办事处设行政单位4个,参照公务员管理事业单位3个，事业单位11个。其中：全额拨款（补助）行政单位4个，参照公务员管理事业单位3个，事业单位11个。</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widowControl/>
        <w:ind w:firstLine="600" w:firstLineChars="200"/>
        <w:jc w:val="left"/>
        <w:rPr>
          <w:rFonts w:eastAsia="仿宋_GB2312"/>
          <w:kern w:val="0"/>
          <w:sz w:val="30"/>
          <w:szCs w:val="30"/>
        </w:rPr>
      </w:pPr>
      <w:r>
        <w:rPr>
          <w:rFonts w:hint="eastAsia" w:eastAsia="仿宋_GB2312"/>
          <w:kern w:val="0"/>
          <w:sz w:val="30"/>
          <w:szCs w:val="30"/>
        </w:rPr>
        <w:t>一是优化经济发展环境，推动经济平稳增长。进一步优化经济投资环境，力促经济转型升级；切实做好招商引资工作；扎实抓好安全生产工作，全面做好市场监管工作。 </w:t>
      </w:r>
    </w:p>
    <w:p>
      <w:pPr>
        <w:widowControl/>
        <w:ind w:firstLine="600" w:firstLineChars="200"/>
        <w:jc w:val="left"/>
        <w:rPr>
          <w:rFonts w:eastAsia="仿宋_GB2312"/>
          <w:kern w:val="0"/>
          <w:sz w:val="30"/>
          <w:szCs w:val="30"/>
        </w:rPr>
      </w:pPr>
      <w:r>
        <w:rPr>
          <w:rFonts w:hint="eastAsia" w:eastAsia="仿宋_GB2312"/>
          <w:kern w:val="0"/>
          <w:sz w:val="30"/>
          <w:szCs w:val="30"/>
        </w:rPr>
        <w:t>二是坚持为民服务宗旨，提高服务保障能力。着力推进和谐村（社区）建设，认真做好社会组织的培育发展工作，加大引进专业社会组织为辖区村（居）民开展各类服务，认真做好社会帮困求助工作，进一步落实再就业优惠政策，全力扶持创业带动就业。积极做好双拥优抚工作。 </w:t>
      </w:r>
    </w:p>
    <w:p>
      <w:pPr>
        <w:widowControl/>
        <w:ind w:firstLine="600" w:firstLineChars="200"/>
        <w:jc w:val="left"/>
        <w:rPr>
          <w:rFonts w:eastAsia="仿宋_GB2312"/>
          <w:kern w:val="0"/>
          <w:sz w:val="30"/>
          <w:szCs w:val="30"/>
        </w:rPr>
      </w:pPr>
      <w:r>
        <w:rPr>
          <w:rFonts w:hint="eastAsia" w:eastAsia="仿宋_GB2312"/>
          <w:kern w:val="0"/>
          <w:sz w:val="30"/>
          <w:szCs w:val="30"/>
        </w:rPr>
        <w:t>三是积极化解社会矛盾，确保乡安全稳定。进一步深入推进依法治乡工作的落实，抓好依法行政和法治乡镇建设；加大矛盾纠纷排查化解力度，扎实做好信访维稳工作；建立网格化管理平台，形成群防群治，齐抓共管的良好治安防范局面；加强人防、物防、技防建设，打造平安乡镇。 </w:t>
      </w:r>
    </w:p>
    <w:p>
      <w:pPr>
        <w:widowControl/>
        <w:ind w:firstLine="600" w:firstLineChars="200"/>
        <w:jc w:val="left"/>
        <w:rPr>
          <w:rFonts w:eastAsia="仿宋_GB2312"/>
          <w:kern w:val="0"/>
          <w:sz w:val="30"/>
          <w:szCs w:val="30"/>
        </w:rPr>
      </w:pPr>
      <w:r>
        <w:rPr>
          <w:rFonts w:hint="eastAsia" w:eastAsia="仿宋_GB2312"/>
          <w:kern w:val="0"/>
          <w:sz w:val="30"/>
          <w:szCs w:val="30"/>
        </w:rPr>
        <w:t>四是积极开展党建工作。积极开展党建工作强化社区党建活动，以活动促党建，以党建带活动，争创党建工作品牌。</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rPr>
        <w:t>2018</w:t>
      </w:r>
      <w:r>
        <w:rPr>
          <w:rFonts w:eastAsia="仿宋_GB2312"/>
          <w:kern w:val="0"/>
          <w:sz w:val="30"/>
          <w:szCs w:val="30"/>
        </w:rPr>
        <w:t>年部门预算单位共</w:t>
      </w:r>
      <w:r>
        <w:rPr>
          <w:rFonts w:hint="eastAsia" w:eastAsia="仿宋_GB2312"/>
          <w:kern w:val="0"/>
          <w:sz w:val="30"/>
          <w:szCs w:val="30"/>
        </w:rPr>
        <w:t>18</w:t>
      </w:r>
      <w:r>
        <w:rPr>
          <w:rFonts w:eastAsia="仿宋_GB2312"/>
          <w:kern w:val="0"/>
          <w:sz w:val="30"/>
          <w:szCs w:val="30"/>
        </w:rPr>
        <w:t>个。其中：财政全供给单位</w:t>
      </w:r>
      <w:r>
        <w:rPr>
          <w:rFonts w:hint="eastAsia" w:eastAsia="仿宋_GB2312"/>
          <w:kern w:val="0"/>
          <w:sz w:val="30"/>
          <w:szCs w:val="30"/>
        </w:rPr>
        <w:t>18</w:t>
      </w:r>
      <w:r>
        <w:rPr>
          <w:rFonts w:eastAsia="仿宋_GB2312"/>
          <w:kern w:val="0"/>
          <w:sz w:val="30"/>
          <w:szCs w:val="30"/>
        </w:rPr>
        <w:t>个；财政全供给单位中行政单位</w:t>
      </w:r>
      <w:r>
        <w:rPr>
          <w:rFonts w:hint="eastAsia" w:eastAsia="仿宋_GB2312"/>
          <w:kern w:val="0"/>
          <w:sz w:val="30"/>
          <w:szCs w:val="30"/>
        </w:rPr>
        <w:t>4</w:t>
      </w:r>
      <w:r>
        <w:rPr>
          <w:rFonts w:eastAsia="仿宋_GB2312"/>
          <w:kern w:val="0"/>
          <w:sz w:val="30"/>
          <w:szCs w:val="30"/>
        </w:rPr>
        <w:t>个；参公管理事业单位</w:t>
      </w:r>
      <w:r>
        <w:rPr>
          <w:rFonts w:hint="eastAsia" w:eastAsia="仿宋_GB2312"/>
          <w:kern w:val="0"/>
          <w:sz w:val="30"/>
          <w:szCs w:val="30"/>
        </w:rPr>
        <w:t>3</w:t>
      </w:r>
      <w:r>
        <w:rPr>
          <w:rFonts w:eastAsia="仿宋_GB2312"/>
          <w:kern w:val="0"/>
          <w:sz w:val="30"/>
          <w:szCs w:val="30"/>
        </w:rPr>
        <w:t>个；非参公管理事业单位</w:t>
      </w:r>
      <w:r>
        <w:rPr>
          <w:rFonts w:hint="eastAsia" w:eastAsia="仿宋_GB2312"/>
          <w:kern w:val="0"/>
          <w:sz w:val="30"/>
          <w:szCs w:val="30"/>
        </w:rPr>
        <w:t>11</w:t>
      </w:r>
      <w:r>
        <w:rPr>
          <w:rFonts w:eastAsia="仿宋_GB2312"/>
          <w:kern w:val="0"/>
          <w:sz w:val="30"/>
          <w:szCs w:val="30"/>
        </w:rPr>
        <w:t>个。截止2017年1</w:t>
      </w:r>
      <w:r>
        <w:rPr>
          <w:rFonts w:hint="eastAsia" w:eastAsia="仿宋_GB2312"/>
          <w:kern w:val="0"/>
          <w:sz w:val="30"/>
          <w:szCs w:val="30"/>
        </w:rPr>
        <w:t>2</w:t>
      </w:r>
      <w:r>
        <w:rPr>
          <w:rFonts w:eastAsia="仿宋_GB2312"/>
          <w:kern w:val="0"/>
          <w:sz w:val="30"/>
          <w:szCs w:val="30"/>
        </w:rPr>
        <w:t>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rPr>
        <w:t>63</w:t>
      </w:r>
      <w:r>
        <w:rPr>
          <w:rFonts w:eastAsia="仿宋_GB2312"/>
          <w:kern w:val="0"/>
          <w:sz w:val="30"/>
          <w:szCs w:val="30"/>
        </w:rPr>
        <w:t>人，其中：行政编制</w:t>
      </w:r>
      <w:r>
        <w:rPr>
          <w:rFonts w:hint="eastAsia" w:eastAsia="仿宋_GB2312"/>
          <w:kern w:val="0"/>
          <w:sz w:val="30"/>
          <w:szCs w:val="30"/>
        </w:rPr>
        <w:t>26</w:t>
      </w:r>
      <w:r>
        <w:rPr>
          <w:rFonts w:eastAsia="仿宋_GB2312"/>
          <w:kern w:val="0"/>
          <w:sz w:val="30"/>
          <w:szCs w:val="30"/>
        </w:rPr>
        <w:t>人，事业编制</w:t>
      </w:r>
      <w:r>
        <w:rPr>
          <w:rFonts w:hint="eastAsia" w:eastAsia="仿宋_GB2312"/>
          <w:kern w:val="0"/>
          <w:sz w:val="30"/>
          <w:szCs w:val="30"/>
        </w:rPr>
        <w:t>37</w:t>
      </w:r>
      <w:r>
        <w:rPr>
          <w:rFonts w:eastAsia="仿宋_GB2312"/>
          <w:kern w:val="0"/>
          <w:sz w:val="30"/>
          <w:szCs w:val="30"/>
        </w:rPr>
        <w:t>人。在职实有</w:t>
      </w:r>
      <w:r>
        <w:rPr>
          <w:rFonts w:hint="eastAsia" w:eastAsia="仿宋_GB2312"/>
          <w:kern w:val="0"/>
          <w:sz w:val="30"/>
          <w:szCs w:val="30"/>
        </w:rPr>
        <w:t>60</w:t>
      </w:r>
      <w:r>
        <w:rPr>
          <w:rFonts w:eastAsia="仿宋_GB2312"/>
          <w:kern w:val="0"/>
          <w:sz w:val="30"/>
          <w:szCs w:val="30"/>
        </w:rPr>
        <w:t>人，其中：财政全供养</w:t>
      </w:r>
      <w:r>
        <w:rPr>
          <w:rFonts w:hint="eastAsia" w:eastAsia="仿宋_GB2312"/>
          <w:kern w:val="0"/>
          <w:sz w:val="30"/>
          <w:szCs w:val="30"/>
        </w:rPr>
        <w:t>60</w:t>
      </w:r>
      <w:r>
        <w:rPr>
          <w:rFonts w:eastAsia="仿宋_GB2312"/>
          <w:kern w:val="0"/>
          <w:sz w:val="30"/>
          <w:szCs w:val="30"/>
        </w:rPr>
        <w:t>人，财政部分供养</w:t>
      </w:r>
      <w:r>
        <w:rPr>
          <w:rFonts w:hint="eastAsia" w:eastAsia="仿宋_GB2312"/>
          <w:kern w:val="0"/>
          <w:sz w:val="30"/>
          <w:szCs w:val="30"/>
        </w:rPr>
        <w:t>0</w:t>
      </w:r>
      <w:r>
        <w:rPr>
          <w:rFonts w:eastAsia="仿宋_GB2312"/>
          <w:kern w:val="0"/>
          <w:sz w:val="30"/>
          <w:szCs w:val="30"/>
        </w:rPr>
        <w:t>人，非财政供养</w:t>
      </w:r>
      <w:r>
        <w:rPr>
          <w:rFonts w:hint="eastAsia" w:eastAsia="仿宋_GB2312"/>
          <w:kern w:val="0"/>
          <w:sz w:val="30"/>
          <w:szCs w:val="30"/>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离退休人员</w:t>
      </w:r>
      <w:r>
        <w:rPr>
          <w:rFonts w:hint="eastAsia" w:eastAsia="仿宋_GB2312"/>
          <w:kern w:val="0"/>
          <w:sz w:val="30"/>
          <w:szCs w:val="30"/>
        </w:rPr>
        <w:t>17</w:t>
      </w:r>
      <w:r>
        <w:rPr>
          <w:rFonts w:eastAsia="仿宋_GB2312"/>
          <w:kern w:val="0"/>
          <w:sz w:val="30"/>
          <w:szCs w:val="30"/>
        </w:rPr>
        <w:t>人，其中：离休</w:t>
      </w:r>
      <w:r>
        <w:rPr>
          <w:rFonts w:hint="eastAsia" w:eastAsia="仿宋_GB2312"/>
          <w:kern w:val="0"/>
          <w:sz w:val="30"/>
          <w:szCs w:val="30"/>
        </w:rPr>
        <w:t>0</w:t>
      </w:r>
      <w:r>
        <w:rPr>
          <w:rFonts w:eastAsia="仿宋_GB2312"/>
          <w:kern w:val="0"/>
          <w:sz w:val="30"/>
          <w:szCs w:val="30"/>
        </w:rPr>
        <w:t>人，退休</w:t>
      </w:r>
      <w:r>
        <w:rPr>
          <w:rFonts w:hint="eastAsia" w:eastAsia="仿宋_GB2312"/>
          <w:kern w:val="0"/>
          <w:sz w:val="30"/>
          <w:szCs w:val="30"/>
        </w:rPr>
        <w:t>17</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rPr>
        <w:t>10</w:t>
      </w:r>
      <w:r>
        <w:rPr>
          <w:rFonts w:eastAsia="仿宋_GB2312"/>
          <w:kern w:val="0"/>
          <w:sz w:val="30"/>
          <w:szCs w:val="30"/>
        </w:rPr>
        <w:t>辆，实有车辆</w:t>
      </w:r>
      <w:r>
        <w:rPr>
          <w:rFonts w:hint="eastAsia" w:eastAsia="仿宋_GB2312"/>
          <w:kern w:val="0"/>
          <w:sz w:val="30"/>
          <w:szCs w:val="30"/>
        </w:rPr>
        <w:t>6</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rPr>
        <w:t>2018</w:t>
      </w:r>
      <w:r>
        <w:rPr>
          <w:rFonts w:eastAsia="仿宋_GB2312"/>
          <w:kern w:val="0"/>
          <w:sz w:val="30"/>
          <w:szCs w:val="30"/>
        </w:rPr>
        <w:t>年部门财务总收入</w:t>
      </w:r>
      <w:r>
        <w:rPr>
          <w:rFonts w:hint="eastAsia" w:eastAsia="仿宋_GB2312"/>
          <w:kern w:val="0"/>
          <w:sz w:val="30"/>
          <w:szCs w:val="30"/>
        </w:rPr>
        <w:t>1646.97</w:t>
      </w:r>
      <w:r>
        <w:rPr>
          <w:rFonts w:eastAsia="仿宋_GB2312"/>
          <w:kern w:val="0"/>
          <w:sz w:val="30"/>
          <w:szCs w:val="30"/>
        </w:rPr>
        <w:t>万元，其中：一般公共预算</w:t>
      </w:r>
      <w:r>
        <w:rPr>
          <w:rFonts w:hint="eastAsia" w:eastAsia="仿宋_GB2312"/>
          <w:kern w:val="0"/>
          <w:sz w:val="30"/>
          <w:szCs w:val="30"/>
        </w:rPr>
        <w:t>财政拨款1646.97</w:t>
      </w:r>
      <w:r>
        <w:rPr>
          <w:rFonts w:eastAsia="仿宋_GB2312"/>
          <w:kern w:val="0"/>
          <w:sz w:val="30"/>
          <w:szCs w:val="30"/>
        </w:rPr>
        <w:t>万元，政府性基金</w:t>
      </w:r>
      <w:r>
        <w:rPr>
          <w:rFonts w:hint="eastAsia" w:eastAsia="仿宋_GB2312"/>
          <w:kern w:val="0"/>
          <w:sz w:val="30"/>
          <w:szCs w:val="30"/>
        </w:rPr>
        <w:t>预算财政拨款0</w:t>
      </w:r>
      <w:r>
        <w:rPr>
          <w:rFonts w:eastAsia="仿宋_GB2312"/>
          <w:kern w:val="0"/>
          <w:sz w:val="30"/>
          <w:szCs w:val="30"/>
        </w:rPr>
        <w:t>元，国有资本经营</w:t>
      </w:r>
      <w:r>
        <w:rPr>
          <w:rFonts w:hint="eastAsia" w:eastAsia="仿宋_GB2312"/>
          <w:kern w:val="0"/>
          <w:sz w:val="30"/>
          <w:szCs w:val="30"/>
        </w:rPr>
        <w:t>预算财政拨款0.00</w:t>
      </w:r>
      <w:r>
        <w:rPr>
          <w:rFonts w:eastAsia="仿宋_GB2312"/>
          <w:kern w:val="0"/>
          <w:sz w:val="30"/>
          <w:szCs w:val="30"/>
        </w:rPr>
        <w:t>万元，事业收入</w:t>
      </w:r>
      <w:r>
        <w:rPr>
          <w:rFonts w:hint="eastAsia" w:eastAsia="仿宋_GB2312"/>
          <w:kern w:val="0"/>
          <w:sz w:val="30"/>
          <w:szCs w:val="30"/>
        </w:rPr>
        <w:t>0.00</w:t>
      </w:r>
      <w:r>
        <w:rPr>
          <w:rFonts w:eastAsia="仿宋_GB2312"/>
          <w:kern w:val="0"/>
          <w:sz w:val="30"/>
          <w:szCs w:val="30"/>
        </w:rPr>
        <w:t>万元，事业单位经营收入</w:t>
      </w:r>
      <w:r>
        <w:rPr>
          <w:rFonts w:hint="eastAsia" w:eastAsia="仿宋_GB2312"/>
          <w:kern w:val="0"/>
          <w:sz w:val="30"/>
          <w:szCs w:val="30"/>
        </w:rPr>
        <w:t>0.00</w:t>
      </w:r>
      <w:r>
        <w:rPr>
          <w:rFonts w:eastAsia="仿宋_GB2312"/>
          <w:kern w:val="0"/>
          <w:sz w:val="30"/>
          <w:szCs w:val="30"/>
        </w:rPr>
        <w:t>万元，其他收入</w:t>
      </w:r>
      <w:r>
        <w:rPr>
          <w:rFonts w:hint="eastAsia" w:eastAsia="仿宋_GB2312"/>
          <w:kern w:val="0"/>
          <w:sz w:val="30"/>
          <w:szCs w:val="30"/>
        </w:rPr>
        <w:t>0.00</w:t>
      </w:r>
      <w:r>
        <w:rPr>
          <w:rFonts w:eastAsia="仿宋_GB2312"/>
          <w:kern w:val="0"/>
          <w:sz w:val="30"/>
          <w:szCs w:val="30"/>
        </w:rPr>
        <w:t>万元</w:t>
      </w:r>
      <w:r>
        <w:rPr>
          <w:rFonts w:hint="eastAsia" w:eastAsia="仿宋_GB2312"/>
          <w:kern w:val="0"/>
          <w:sz w:val="30"/>
          <w:szCs w:val="30"/>
        </w:rPr>
        <w:t>，上年结0.00万元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rPr>
        <w:t>2018</w:t>
      </w:r>
      <w:r>
        <w:rPr>
          <w:rFonts w:eastAsia="仿宋_GB2312"/>
          <w:kern w:val="0"/>
          <w:sz w:val="30"/>
          <w:szCs w:val="30"/>
        </w:rPr>
        <w:t>年部门财政拨款收入</w:t>
      </w:r>
      <w:r>
        <w:rPr>
          <w:rFonts w:hint="eastAsia" w:eastAsia="仿宋_GB2312"/>
          <w:kern w:val="0"/>
          <w:sz w:val="30"/>
          <w:szCs w:val="30"/>
        </w:rPr>
        <w:t>1646.97</w:t>
      </w:r>
      <w:r>
        <w:rPr>
          <w:rFonts w:eastAsia="仿宋_GB2312"/>
          <w:kern w:val="0"/>
          <w:sz w:val="30"/>
          <w:szCs w:val="30"/>
        </w:rPr>
        <w:t>万元，其中:本年收入</w:t>
      </w:r>
      <w:r>
        <w:rPr>
          <w:rFonts w:hint="eastAsia" w:eastAsia="仿宋_GB2312"/>
          <w:kern w:val="0"/>
          <w:sz w:val="30"/>
          <w:szCs w:val="30"/>
        </w:rPr>
        <w:t>1646.97</w:t>
      </w:r>
      <w:r>
        <w:rPr>
          <w:rFonts w:eastAsia="仿宋_GB2312"/>
          <w:kern w:val="0"/>
          <w:sz w:val="30"/>
          <w:szCs w:val="30"/>
        </w:rPr>
        <w:t>万元，上年结转</w:t>
      </w:r>
      <w:r>
        <w:rPr>
          <w:rFonts w:hint="eastAsia" w:eastAsia="仿宋_GB2312"/>
          <w:kern w:val="0"/>
          <w:sz w:val="30"/>
          <w:szCs w:val="30"/>
        </w:rPr>
        <w:t>0.00</w:t>
      </w:r>
      <w:r>
        <w:rPr>
          <w:rFonts w:eastAsia="仿宋_GB2312"/>
          <w:kern w:val="0"/>
          <w:sz w:val="30"/>
          <w:szCs w:val="30"/>
        </w:rPr>
        <w:t>万元。本年收入中，一般公共预算财政拨款</w:t>
      </w:r>
      <w:r>
        <w:rPr>
          <w:rFonts w:hint="eastAsia" w:eastAsia="仿宋_GB2312"/>
          <w:kern w:val="0"/>
          <w:sz w:val="30"/>
          <w:szCs w:val="30"/>
        </w:rPr>
        <w:t>1646.97</w:t>
      </w:r>
      <w:r>
        <w:rPr>
          <w:rFonts w:eastAsia="仿宋_GB2312"/>
          <w:kern w:val="0"/>
          <w:sz w:val="30"/>
          <w:szCs w:val="30"/>
        </w:rPr>
        <w:t>万元（本级财力</w:t>
      </w:r>
      <w:r>
        <w:rPr>
          <w:rFonts w:hint="eastAsia" w:eastAsia="仿宋_GB2312"/>
          <w:kern w:val="0"/>
          <w:sz w:val="30"/>
          <w:szCs w:val="30"/>
        </w:rPr>
        <w:t>1646.97</w:t>
      </w:r>
      <w:r>
        <w:rPr>
          <w:rFonts w:eastAsia="仿宋_GB2312"/>
          <w:kern w:val="0"/>
          <w:sz w:val="30"/>
          <w:szCs w:val="30"/>
        </w:rPr>
        <w:t>万元，专项收入</w:t>
      </w:r>
      <w:r>
        <w:rPr>
          <w:rFonts w:hint="eastAsia" w:eastAsia="仿宋_GB2312"/>
          <w:kern w:val="0"/>
          <w:sz w:val="30"/>
          <w:szCs w:val="30"/>
        </w:rPr>
        <w:t>0.00</w:t>
      </w:r>
      <w:r>
        <w:rPr>
          <w:rFonts w:eastAsia="仿宋_GB2312"/>
          <w:kern w:val="0"/>
          <w:sz w:val="30"/>
          <w:szCs w:val="30"/>
        </w:rPr>
        <w:t>万元，执法办案补助</w:t>
      </w:r>
      <w:r>
        <w:rPr>
          <w:rFonts w:hint="eastAsia" w:eastAsia="仿宋_GB2312"/>
          <w:kern w:val="0"/>
          <w:sz w:val="30"/>
          <w:szCs w:val="30"/>
        </w:rPr>
        <w:t>0.00</w:t>
      </w:r>
      <w:r>
        <w:rPr>
          <w:rFonts w:eastAsia="仿宋_GB2312"/>
          <w:kern w:val="0"/>
          <w:sz w:val="30"/>
          <w:szCs w:val="30"/>
        </w:rPr>
        <w:t>万元，收费成本补偿</w:t>
      </w:r>
      <w:r>
        <w:rPr>
          <w:rFonts w:hint="eastAsia" w:eastAsia="仿宋_GB2312"/>
          <w:kern w:val="0"/>
          <w:sz w:val="30"/>
          <w:szCs w:val="30"/>
        </w:rPr>
        <w:t>0.00</w:t>
      </w:r>
      <w:r>
        <w:rPr>
          <w:rFonts w:eastAsia="仿宋_GB2312"/>
          <w:kern w:val="0"/>
          <w:sz w:val="30"/>
          <w:szCs w:val="30"/>
        </w:rPr>
        <w:t>万元，财政专户管理的收入</w:t>
      </w:r>
      <w:r>
        <w:rPr>
          <w:rFonts w:hint="eastAsia" w:eastAsia="仿宋_GB2312"/>
          <w:kern w:val="0"/>
          <w:sz w:val="30"/>
          <w:szCs w:val="30"/>
        </w:rPr>
        <w:t>0.00</w:t>
      </w:r>
      <w:r>
        <w:rPr>
          <w:rFonts w:eastAsia="仿宋_GB2312"/>
          <w:kern w:val="0"/>
          <w:sz w:val="30"/>
          <w:szCs w:val="30"/>
        </w:rPr>
        <w:t>万元，国有资源（资产）有偿使用</w:t>
      </w:r>
      <w:r>
        <w:rPr>
          <w:rFonts w:hint="eastAsia" w:eastAsia="仿宋_GB2312"/>
          <w:kern w:val="0"/>
          <w:sz w:val="30"/>
          <w:szCs w:val="30"/>
        </w:rPr>
        <w:t>成本补偿0.00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rPr>
        <w:t>0.00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rPr>
        <w:t>0.00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rPr>
        <w:t>2018</w:t>
      </w:r>
      <w:r>
        <w:rPr>
          <w:rFonts w:eastAsia="仿宋_GB2312"/>
          <w:kern w:val="0"/>
          <w:sz w:val="30"/>
          <w:szCs w:val="30"/>
        </w:rPr>
        <w:t>年部门预算总支出</w:t>
      </w:r>
      <w:r>
        <w:rPr>
          <w:rFonts w:hint="eastAsia" w:eastAsia="仿宋_GB2312"/>
          <w:kern w:val="0"/>
          <w:sz w:val="30"/>
          <w:szCs w:val="30"/>
        </w:rPr>
        <w:t>1646.97</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安排支出</w:t>
      </w:r>
      <w:r>
        <w:rPr>
          <w:rFonts w:hint="eastAsia" w:eastAsia="仿宋_GB2312"/>
          <w:kern w:val="0"/>
          <w:sz w:val="30"/>
          <w:szCs w:val="30"/>
        </w:rPr>
        <w:t>1646.97</w:t>
      </w:r>
      <w:r>
        <w:rPr>
          <w:rFonts w:eastAsia="仿宋_GB2312"/>
          <w:kern w:val="0"/>
          <w:sz w:val="30"/>
          <w:szCs w:val="30"/>
        </w:rPr>
        <w:t>万元，其中，基本支出</w:t>
      </w:r>
      <w:r>
        <w:rPr>
          <w:rFonts w:hint="eastAsia" w:eastAsia="仿宋_GB2312"/>
          <w:kern w:val="0"/>
          <w:sz w:val="30"/>
          <w:szCs w:val="30"/>
        </w:rPr>
        <w:t>1646.97</w:t>
      </w:r>
      <w:r>
        <w:rPr>
          <w:rFonts w:eastAsia="仿宋_GB2312"/>
          <w:kern w:val="0"/>
          <w:sz w:val="30"/>
          <w:szCs w:val="30"/>
        </w:rPr>
        <w:t>万元，项目支出</w:t>
      </w:r>
      <w:r>
        <w:rPr>
          <w:rFonts w:hint="eastAsia" w:eastAsia="仿宋_GB2312"/>
          <w:kern w:val="0"/>
          <w:sz w:val="30"/>
          <w:szCs w:val="30"/>
        </w:rPr>
        <w:t>0.00</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r>
        <w:rPr>
          <w:rFonts w:hint="eastAsia" w:eastAsia="仿宋_GB2312"/>
          <w:kern w:val="0"/>
          <w:sz w:val="30"/>
          <w:szCs w:val="30"/>
        </w:rPr>
        <w:t>：</w:t>
      </w:r>
    </w:p>
    <w:p>
      <w:pPr>
        <w:widowControl/>
        <w:numPr>
          <w:ilvl w:val="0"/>
          <w:numId w:val="1"/>
        </w:numPr>
        <w:jc w:val="left"/>
        <w:rPr>
          <w:rFonts w:eastAsia="仿宋_GB2312"/>
          <w:kern w:val="0"/>
          <w:sz w:val="30"/>
          <w:szCs w:val="30"/>
        </w:rPr>
      </w:pPr>
      <w:r>
        <w:rPr>
          <w:rFonts w:hint="eastAsia" w:eastAsia="仿宋_GB2312"/>
          <w:kern w:val="0"/>
          <w:sz w:val="30"/>
          <w:szCs w:val="30"/>
        </w:rPr>
        <w:t>一般公共服务支出601.58万元。</w:t>
      </w:r>
    </w:p>
    <w:p>
      <w:pPr>
        <w:widowControl/>
        <w:numPr>
          <w:ilvl w:val="0"/>
          <w:numId w:val="1"/>
        </w:numPr>
        <w:jc w:val="left"/>
        <w:rPr>
          <w:rFonts w:eastAsia="仿宋_GB2312"/>
          <w:kern w:val="0"/>
          <w:sz w:val="30"/>
          <w:szCs w:val="30"/>
        </w:rPr>
      </w:pPr>
      <w:r>
        <w:rPr>
          <w:rFonts w:hint="eastAsia" w:eastAsia="仿宋_GB2312"/>
          <w:kern w:val="0"/>
          <w:sz w:val="30"/>
          <w:szCs w:val="30"/>
        </w:rPr>
        <w:t>教育支出41.52万元。</w:t>
      </w:r>
    </w:p>
    <w:p>
      <w:pPr>
        <w:widowControl/>
        <w:numPr>
          <w:ilvl w:val="0"/>
          <w:numId w:val="1"/>
        </w:numPr>
        <w:jc w:val="left"/>
        <w:rPr>
          <w:rFonts w:eastAsia="仿宋_GB2312"/>
          <w:kern w:val="0"/>
          <w:sz w:val="30"/>
          <w:szCs w:val="30"/>
        </w:rPr>
      </w:pPr>
      <w:r>
        <w:rPr>
          <w:rFonts w:hint="eastAsia" w:eastAsia="仿宋_GB2312"/>
          <w:kern w:val="0"/>
          <w:sz w:val="30"/>
          <w:szCs w:val="30"/>
        </w:rPr>
        <w:t>科学技术支出16.32万元。</w:t>
      </w:r>
    </w:p>
    <w:p>
      <w:pPr>
        <w:widowControl/>
        <w:numPr>
          <w:ilvl w:val="0"/>
          <w:numId w:val="1"/>
        </w:numPr>
        <w:jc w:val="left"/>
        <w:rPr>
          <w:rFonts w:eastAsia="仿宋_GB2312"/>
          <w:kern w:val="0"/>
          <w:sz w:val="30"/>
          <w:szCs w:val="30"/>
        </w:rPr>
      </w:pPr>
      <w:r>
        <w:rPr>
          <w:rFonts w:hint="eastAsia" w:eastAsia="仿宋_GB2312"/>
          <w:kern w:val="0"/>
          <w:sz w:val="30"/>
          <w:szCs w:val="30"/>
        </w:rPr>
        <w:t>文化体育与传媒支出25.91万元。</w:t>
      </w:r>
    </w:p>
    <w:p>
      <w:pPr>
        <w:widowControl/>
        <w:numPr>
          <w:ilvl w:val="0"/>
          <w:numId w:val="1"/>
        </w:numPr>
        <w:jc w:val="left"/>
        <w:rPr>
          <w:rFonts w:eastAsia="仿宋_GB2312"/>
          <w:kern w:val="0"/>
          <w:sz w:val="30"/>
          <w:szCs w:val="30"/>
        </w:rPr>
      </w:pPr>
      <w:r>
        <w:rPr>
          <w:rFonts w:hint="eastAsia" w:eastAsia="仿宋_GB2312"/>
          <w:kern w:val="0"/>
          <w:sz w:val="30"/>
          <w:szCs w:val="30"/>
        </w:rPr>
        <w:t>社会保障和就业支出308.85万元。</w:t>
      </w:r>
    </w:p>
    <w:p>
      <w:pPr>
        <w:widowControl/>
        <w:numPr>
          <w:ilvl w:val="0"/>
          <w:numId w:val="1"/>
        </w:numPr>
        <w:jc w:val="left"/>
        <w:rPr>
          <w:rFonts w:eastAsia="仿宋_GB2312"/>
          <w:kern w:val="0"/>
          <w:sz w:val="30"/>
          <w:szCs w:val="30"/>
        </w:rPr>
      </w:pPr>
      <w:r>
        <w:rPr>
          <w:rFonts w:hint="eastAsia" w:eastAsia="仿宋_GB2312"/>
          <w:kern w:val="0"/>
          <w:sz w:val="30"/>
          <w:szCs w:val="30"/>
        </w:rPr>
        <w:t>医疗卫生与计划生育支出74.70万元。</w:t>
      </w:r>
    </w:p>
    <w:p>
      <w:pPr>
        <w:widowControl/>
        <w:numPr>
          <w:ilvl w:val="0"/>
          <w:numId w:val="1"/>
        </w:numPr>
        <w:jc w:val="left"/>
        <w:rPr>
          <w:rFonts w:eastAsia="仿宋_GB2312"/>
          <w:kern w:val="0"/>
          <w:sz w:val="30"/>
          <w:szCs w:val="30"/>
        </w:rPr>
      </w:pPr>
      <w:r>
        <w:rPr>
          <w:rFonts w:hint="eastAsia" w:eastAsia="仿宋_GB2312"/>
          <w:kern w:val="0"/>
          <w:sz w:val="30"/>
          <w:szCs w:val="30"/>
        </w:rPr>
        <w:t>城乡社区支出106.75万元。</w:t>
      </w:r>
    </w:p>
    <w:p>
      <w:pPr>
        <w:widowControl/>
        <w:numPr>
          <w:ilvl w:val="0"/>
          <w:numId w:val="1"/>
        </w:numPr>
        <w:jc w:val="left"/>
        <w:rPr>
          <w:rFonts w:eastAsia="仿宋_GB2312"/>
          <w:kern w:val="0"/>
          <w:sz w:val="30"/>
          <w:szCs w:val="30"/>
        </w:rPr>
      </w:pPr>
      <w:r>
        <w:rPr>
          <w:rFonts w:hint="eastAsia" w:eastAsia="仿宋_GB2312"/>
          <w:kern w:val="0"/>
          <w:sz w:val="30"/>
          <w:szCs w:val="30"/>
        </w:rPr>
        <w:t>农林水支出370.93万元。</w:t>
      </w:r>
    </w:p>
    <w:p>
      <w:pPr>
        <w:widowControl/>
        <w:numPr>
          <w:ilvl w:val="0"/>
          <w:numId w:val="1"/>
        </w:numPr>
        <w:jc w:val="left"/>
        <w:rPr>
          <w:rFonts w:eastAsia="仿宋_GB2312"/>
          <w:kern w:val="0"/>
          <w:sz w:val="30"/>
          <w:szCs w:val="30"/>
        </w:rPr>
      </w:pPr>
      <w:r>
        <w:rPr>
          <w:rFonts w:hint="eastAsia" w:eastAsia="仿宋_GB2312"/>
          <w:kern w:val="0"/>
          <w:sz w:val="30"/>
          <w:szCs w:val="30"/>
        </w:rPr>
        <w:t>资源勘探信息等支出12.05万元。</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eastAsia="仿宋_GB2312"/>
          <w:kern w:val="0"/>
          <w:sz w:val="30"/>
          <w:szCs w:val="30"/>
        </w:rPr>
      </w:pPr>
      <w:r>
        <w:rPr>
          <w:rFonts w:eastAsia="仿宋_GB2312"/>
          <w:kern w:val="0"/>
          <w:sz w:val="30"/>
          <w:szCs w:val="30"/>
        </w:rPr>
        <w:t>经济科目分组（其中：基本支出</w:t>
      </w:r>
      <w:r>
        <w:rPr>
          <w:rFonts w:hint="eastAsia" w:eastAsia="仿宋_GB2312"/>
          <w:kern w:val="0"/>
          <w:sz w:val="30"/>
          <w:szCs w:val="30"/>
        </w:rPr>
        <w:t>1646.97</w:t>
      </w:r>
      <w:r>
        <w:rPr>
          <w:rFonts w:eastAsia="仿宋_GB2312"/>
          <w:kern w:val="0"/>
          <w:sz w:val="30"/>
          <w:szCs w:val="30"/>
        </w:rPr>
        <w:t>万元，项目支出</w:t>
      </w:r>
      <w:r>
        <w:rPr>
          <w:rFonts w:hint="eastAsia" w:eastAsia="仿宋_GB2312"/>
          <w:kern w:val="0"/>
          <w:sz w:val="30"/>
          <w:szCs w:val="30"/>
        </w:rPr>
        <w:t>0.00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w:t>
      </w:r>
      <w:r>
        <w:rPr>
          <w:rFonts w:hint="eastAsia" w:ascii="黑体" w:hAnsi="黑体" w:eastAsia="黑体"/>
          <w:kern w:val="0"/>
          <w:sz w:val="30"/>
          <w:szCs w:val="30"/>
        </w:rPr>
        <w:t>省</w:t>
      </w:r>
      <w:r>
        <w:rPr>
          <w:rFonts w:ascii="黑体" w:hAnsi="黑体" w:eastAsia="黑体"/>
          <w:kern w:val="0"/>
          <w:sz w:val="30"/>
          <w:szCs w:val="30"/>
        </w:rPr>
        <w:t>对下转项转移支付情况</w:t>
      </w:r>
    </w:p>
    <w:p>
      <w:pPr>
        <w:widowControl/>
        <w:ind w:firstLine="600" w:firstLineChars="200"/>
        <w:jc w:val="left"/>
        <w:rPr>
          <w:rFonts w:ascii="黑体" w:hAnsi="黑体" w:eastAsia="黑体"/>
          <w:kern w:val="0"/>
          <w:sz w:val="30"/>
          <w:szCs w:val="30"/>
        </w:rPr>
      </w:pPr>
      <w:r>
        <w:rPr>
          <w:rFonts w:hint="eastAsia" w:eastAsia="仿宋_GB2312"/>
          <w:kern w:val="0"/>
          <w:sz w:val="30"/>
          <w:szCs w:val="30"/>
        </w:rPr>
        <w:t>省对下专项转移支付情况：桂山办事处2018年无省对下专项转移支付。</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六</w:t>
      </w:r>
      <w:r>
        <w:rPr>
          <w:rFonts w:ascii="黑体" w:hAnsi="黑体" w:eastAsia="黑体"/>
          <w:kern w:val="0"/>
          <w:sz w:val="30"/>
          <w:szCs w:val="30"/>
        </w:rPr>
        <w:t>、政府采购预算情况</w:t>
      </w:r>
    </w:p>
    <w:p>
      <w:pPr>
        <w:widowControl/>
        <w:jc w:val="left"/>
        <w:rPr>
          <w:rFonts w:eastAsia="仿宋_GB2312"/>
          <w:kern w:val="0"/>
          <w:sz w:val="30"/>
          <w:szCs w:val="30"/>
        </w:rPr>
      </w:pPr>
      <w:r>
        <w:rPr>
          <w:rFonts w:eastAsia="仿宋_GB2312"/>
          <w:kern w:val="0"/>
          <w:sz w:val="30"/>
          <w:szCs w:val="30"/>
        </w:rPr>
        <w:t>根据《中华人民共和国政府采购法》的有关规定，编制了政府采购预算，共涉及采购项目</w:t>
      </w:r>
      <w:r>
        <w:rPr>
          <w:rFonts w:hint="eastAsia" w:eastAsia="仿宋_GB2312"/>
          <w:kern w:val="0"/>
          <w:sz w:val="30"/>
          <w:szCs w:val="30"/>
        </w:rPr>
        <w:t>6</w:t>
      </w:r>
      <w:r>
        <w:rPr>
          <w:rFonts w:eastAsia="仿宋_GB2312"/>
          <w:kern w:val="0"/>
          <w:sz w:val="30"/>
          <w:szCs w:val="30"/>
        </w:rPr>
        <w:t>个，采购预算资金</w:t>
      </w:r>
      <w:r>
        <w:rPr>
          <w:rFonts w:hint="eastAsia" w:eastAsia="仿宋_GB2312"/>
          <w:kern w:val="0"/>
          <w:sz w:val="30"/>
          <w:szCs w:val="30"/>
        </w:rPr>
        <w:t>41.90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ascii="黑体" w:hAnsi="黑体" w:eastAsia="黑体"/>
          <w:kern w:val="0"/>
          <w:sz w:val="30"/>
          <w:szCs w:val="30"/>
        </w:rPr>
      </w:pPr>
      <w:r>
        <w:rPr>
          <w:rFonts w:hint="eastAsia" w:eastAsia="仿宋_GB2312"/>
          <w:kern w:val="0"/>
          <w:sz w:val="30"/>
          <w:szCs w:val="30"/>
        </w:rPr>
        <w:t>2018年部门预算收入1646.97万元，同比增1.03%，因2018年人员增资部分数额较大，故本年预算中人员经费增加。2018年基本支出中人员增资部分包含机关（参公）单位改革性补贴、奖励性政策、机关事业单位离退休人员生活补助和事业单位奖励性绩效工资。</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600" w:firstLineChars="200"/>
        <w:jc w:val="left"/>
        <w:rPr>
          <w:rFonts w:ascii="仿宋_GB2312" w:eastAsia="仿宋_GB2312"/>
          <w:color w:val="000000"/>
          <w:shd w:val="clear" w:color="auto" w:fill="FAFAFA"/>
        </w:rPr>
      </w:pPr>
      <w:r>
        <w:rPr>
          <w:rFonts w:hint="eastAsia" w:eastAsia="仿宋_GB2312"/>
          <w:kern w:val="0"/>
          <w:sz w:val="30"/>
          <w:szCs w:val="30"/>
        </w:rPr>
        <w:t>一般公共服务支出主要是指办事处（党委、人大、财政所）</w:t>
      </w:r>
      <w:r>
        <w:rPr>
          <w:rFonts w:hint="eastAsia" w:ascii="仿宋_GB2312" w:eastAsia="仿宋_GB2312"/>
          <w:color w:val="000000"/>
          <w:sz w:val="30"/>
          <w:szCs w:val="30"/>
          <w:shd w:val="clear" w:color="auto" w:fill="FAFAFA"/>
        </w:rPr>
        <w:t>用于保障机构正常运行、开展财政管理活动的支出</w:t>
      </w:r>
      <w:r>
        <w:rPr>
          <w:rFonts w:hint="eastAsia" w:ascii="仿宋_GB2312" w:eastAsia="仿宋_GB2312"/>
          <w:color w:val="000000"/>
          <w:shd w:val="clear" w:color="auto" w:fill="FAFAFA"/>
        </w:rPr>
        <w:t>。</w:t>
      </w:r>
    </w:p>
    <w:p>
      <w:pPr>
        <w:widowControl/>
        <w:ind w:firstLine="600" w:firstLineChars="200"/>
        <w:jc w:val="left"/>
        <w:rPr>
          <w:rFonts w:eastAsia="仿宋_GB2312"/>
          <w:kern w:val="0"/>
          <w:sz w:val="30"/>
          <w:szCs w:val="30"/>
        </w:rPr>
      </w:pPr>
      <w:r>
        <w:rPr>
          <w:rFonts w:hint="eastAsia" w:eastAsia="仿宋_GB2312"/>
          <w:kern w:val="0"/>
          <w:sz w:val="30"/>
          <w:szCs w:val="30"/>
        </w:rPr>
        <w:t>教育支出主要是指两校（党校、老年大学）部门举办的各类教育支出。</w:t>
      </w:r>
    </w:p>
    <w:p>
      <w:pPr>
        <w:widowControl/>
        <w:ind w:firstLine="600" w:firstLineChars="200"/>
        <w:jc w:val="left"/>
        <w:rPr>
          <w:rFonts w:eastAsia="仿宋_GB2312"/>
          <w:kern w:val="0"/>
          <w:sz w:val="30"/>
          <w:szCs w:val="30"/>
        </w:rPr>
      </w:pPr>
      <w:r>
        <w:rPr>
          <w:rFonts w:hint="eastAsia" w:eastAsia="仿宋_GB2312"/>
          <w:kern w:val="0"/>
          <w:sz w:val="30"/>
          <w:szCs w:val="30"/>
        </w:rPr>
        <w:t>科学技术支出主要是指科委机构的基本支出。</w:t>
      </w:r>
    </w:p>
    <w:p>
      <w:pPr>
        <w:widowControl/>
        <w:ind w:firstLine="600" w:firstLineChars="200"/>
        <w:jc w:val="left"/>
        <w:rPr>
          <w:rFonts w:eastAsia="仿宋_GB2312"/>
          <w:kern w:val="0"/>
          <w:sz w:val="30"/>
          <w:szCs w:val="30"/>
        </w:rPr>
      </w:pPr>
      <w:r>
        <w:rPr>
          <w:rFonts w:hint="eastAsia" w:eastAsia="仿宋_GB2312"/>
          <w:kern w:val="0"/>
          <w:sz w:val="30"/>
          <w:szCs w:val="30"/>
        </w:rPr>
        <w:t>文化体育与传媒支出主要是指文化站群众文化方面的支出。</w:t>
      </w:r>
    </w:p>
    <w:p>
      <w:pPr>
        <w:widowControl/>
        <w:ind w:firstLine="600" w:firstLineChars="200"/>
        <w:jc w:val="left"/>
        <w:rPr>
          <w:rFonts w:eastAsia="仿宋_GB2312"/>
          <w:kern w:val="0"/>
          <w:sz w:val="30"/>
          <w:szCs w:val="30"/>
        </w:rPr>
      </w:pPr>
      <w:r>
        <w:rPr>
          <w:rFonts w:hint="eastAsia" w:eastAsia="仿宋_GB2312"/>
          <w:kern w:val="0"/>
          <w:sz w:val="30"/>
          <w:szCs w:val="30"/>
        </w:rPr>
        <w:t>社会保障和就业支出主要是指办事处（劳动站、劳保所、新合办、计生办）在社会保障与就业方面的支出。</w:t>
      </w:r>
    </w:p>
    <w:p>
      <w:pPr>
        <w:widowControl/>
        <w:ind w:firstLine="600" w:firstLineChars="200"/>
        <w:jc w:val="left"/>
        <w:rPr>
          <w:rFonts w:eastAsia="仿宋_GB2312"/>
          <w:kern w:val="0"/>
          <w:sz w:val="30"/>
          <w:szCs w:val="30"/>
        </w:rPr>
      </w:pPr>
      <w:r>
        <w:rPr>
          <w:rFonts w:hint="eastAsia" w:eastAsia="仿宋_GB2312"/>
          <w:kern w:val="0"/>
          <w:sz w:val="30"/>
          <w:szCs w:val="30"/>
        </w:rPr>
        <w:t>医疗卫生与计划生育支出主要是指行政单位、事业单位的基本支出。</w:t>
      </w:r>
    </w:p>
    <w:p>
      <w:pPr>
        <w:widowControl/>
        <w:ind w:firstLine="600" w:firstLineChars="200"/>
        <w:jc w:val="left"/>
        <w:rPr>
          <w:rFonts w:eastAsia="仿宋_GB2312"/>
          <w:kern w:val="0"/>
          <w:sz w:val="30"/>
          <w:szCs w:val="30"/>
        </w:rPr>
      </w:pPr>
      <w:r>
        <w:rPr>
          <w:rFonts w:hint="eastAsia" w:eastAsia="仿宋_GB2312"/>
          <w:kern w:val="0"/>
          <w:sz w:val="30"/>
          <w:szCs w:val="30"/>
        </w:rPr>
        <w:t>城乡社区支出主要是指规划中心在城乡社区规划制定与管理等方面的支出。</w:t>
      </w:r>
    </w:p>
    <w:p>
      <w:pPr>
        <w:widowControl/>
        <w:ind w:firstLine="600" w:firstLineChars="200"/>
        <w:jc w:val="left"/>
        <w:rPr>
          <w:rFonts w:eastAsia="仿宋_GB2312"/>
          <w:kern w:val="0"/>
          <w:sz w:val="30"/>
          <w:szCs w:val="30"/>
        </w:rPr>
      </w:pPr>
      <w:r>
        <w:rPr>
          <w:rFonts w:hint="eastAsia" w:eastAsia="仿宋_GB2312"/>
          <w:kern w:val="0"/>
          <w:sz w:val="30"/>
          <w:szCs w:val="30"/>
        </w:rPr>
        <w:t>农林水支出主要是指办事处（农科站、农经站、农机站、兽医站）事业单位基本支出，事业单位设施、系统运行与资产维护等方面的支出。</w:t>
      </w:r>
    </w:p>
    <w:p>
      <w:pPr>
        <w:widowControl/>
        <w:ind w:firstLine="600" w:firstLineChars="200"/>
        <w:jc w:val="left"/>
        <w:rPr>
          <w:rFonts w:eastAsia="仿宋_GB2312"/>
          <w:b/>
          <w:kern w:val="0"/>
          <w:sz w:val="30"/>
          <w:szCs w:val="30"/>
        </w:rPr>
      </w:pPr>
      <w:r>
        <w:rPr>
          <w:rFonts w:hint="eastAsia" w:eastAsia="仿宋_GB2312"/>
          <w:kern w:val="0"/>
          <w:sz w:val="30"/>
          <w:szCs w:val="30"/>
        </w:rPr>
        <w:t>资源勘探信息等支出主要是指企业站用于支持中小企业发展和管理方面的支出。</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二</w:t>
      </w:r>
      <w:r>
        <w:rPr>
          <w:rFonts w:ascii="楷体_GB2312" w:eastAsia="楷体_GB2312"/>
          <w:kern w:val="0"/>
          <w:sz w:val="30"/>
          <w:szCs w:val="30"/>
        </w:rPr>
        <w:t>）国有资产占用情况</w:t>
      </w:r>
    </w:p>
    <w:p>
      <w:pPr>
        <w:widowControl/>
        <w:ind w:firstLine="600" w:firstLineChars="200"/>
        <w:jc w:val="left"/>
        <w:rPr>
          <w:rFonts w:eastAsia="仿宋_GB2312"/>
          <w:kern w:val="0"/>
          <w:sz w:val="30"/>
          <w:szCs w:val="30"/>
        </w:rPr>
      </w:pPr>
      <w:r>
        <w:rPr>
          <w:rFonts w:hint="eastAsia" w:eastAsia="仿宋_GB2312"/>
          <w:kern w:val="0"/>
          <w:sz w:val="30"/>
          <w:szCs w:val="30"/>
        </w:rPr>
        <w:t>鉴于截至2017年12月31日的国有资产占有使用情况需在完成2017年决算编制后才能统计汇总相关数据，因此，将在公开2017年度部门决算时一并公开部门截至2017年12月31日的国有资产占有使用情况。</w:t>
      </w:r>
    </w:p>
    <w:p>
      <w:pPr>
        <w:pStyle w:val="6"/>
        <w:shd w:val="clear" w:color="auto" w:fill="FFFFFF"/>
        <w:spacing w:before="0" w:beforeAutospacing="0" w:after="0" w:afterAutospacing="0"/>
        <w:ind w:firstLine="601"/>
        <w:jc w:val="both"/>
        <w:rPr>
          <w:rFonts w:ascii="楷体_GB2312" w:hAnsi="微软雅黑" w:eastAsia="楷体_GB2312"/>
          <w:color w:val="000000"/>
          <w:sz w:val="30"/>
          <w:szCs w:val="30"/>
        </w:rPr>
      </w:pPr>
      <w:r>
        <w:rPr>
          <w:rFonts w:hint="eastAsia" w:ascii="楷体_GB2312" w:hAnsi="微软雅黑" w:eastAsia="楷体_GB2312"/>
          <w:color w:val="000000"/>
          <w:sz w:val="30"/>
          <w:szCs w:val="30"/>
        </w:rPr>
        <w:t>（三）机关运行经费安排</w:t>
      </w:r>
    </w:p>
    <w:p>
      <w:pPr>
        <w:pStyle w:val="6"/>
        <w:shd w:val="clear" w:color="auto" w:fill="FFFFFF"/>
        <w:spacing w:before="0" w:beforeAutospacing="0" w:after="0" w:afterAutospacing="0"/>
        <w:ind w:firstLine="601"/>
        <w:jc w:val="both"/>
        <w:rPr>
          <w:rFonts w:ascii="仿宋_GB2312" w:hAnsi="Times New Roman" w:eastAsia="仿宋_GB2312" w:cs="Times New Roman"/>
          <w:color w:val="000000"/>
          <w:sz w:val="30"/>
          <w:szCs w:val="30"/>
        </w:rPr>
      </w:pPr>
      <w:r>
        <w:rPr>
          <w:rFonts w:ascii="Times New Roman" w:hAnsi="Times New Roman" w:eastAsia="微软雅黑" w:cs="Times New Roman"/>
          <w:color w:val="000000"/>
          <w:sz w:val="30"/>
          <w:szCs w:val="30"/>
        </w:rPr>
        <w:t>2018</w:t>
      </w:r>
      <w:r>
        <w:rPr>
          <w:rFonts w:hint="eastAsia" w:ascii="仿宋_GB2312" w:hAnsi="Times New Roman" w:eastAsia="仿宋_GB2312" w:cs="Times New Roman"/>
          <w:color w:val="000000"/>
          <w:sz w:val="30"/>
          <w:szCs w:val="30"/>
        </w:rPr>
        <w:t>年度</w:t>
      </w:r>
      <w:r>
        <w:rPr>
          <w:rFonts w:hint="eastAsia" w:ascii="仿宋_GB2312" w:hAnsi="微软雅黑" w:eastAsia="仿宋_GB2312"/>
          <w:color w:val="000000"/>
          <w:sz w:val="30"/>
          <w:szCs w:val="30"/>
        </w:rPr>
        <w:t>桂山街道</w:t>
      </w:r>
      <w:r>
        <w:rPr>
          <w:rFonts w:hint="eastAsia" w:ascii="仿宋_GB2312" w:hAnsi="Times New Roman" w:eastAsia="仿宋_GB2312" w:cs="Times New Roman"/>
          <w:color w:val="000000"/>
          <w:sz w:val="30"/>
          <w:szCs w:val="30"/>
        </w:rPr>
        <w:t>机关运行经费预算</w:t>
      </w:r>
      <w:r>
        <w:rPr>
          <w:rFonts w:ascii="仿宋_GB2312" w:hAnsi="微软雅黑" w:eastAsia="仿宋_GB2312"/>
          <w:color w:val="000000"/>
          <w:sz w:val="30"/>
          <w:szCs w:val="30"/>
        </w:rPr>
        <w:t>89.18</w:t>
      </w:r>
      <w:r>
        <w:rPr>
          <w:rFonts w:hint="eastAsia" w:ascii="仿宋_GB2312" w:hAnsi="Times New Roman" w:eastAsia="仿宋_GB2312" w:cs="Times New Roman"/>
          <w:color w:val="000000"/>
          <w:sz w:val="30"/>
          <w:szCs w:val="30"/>
        </w:rPr>
        <w:t>万元，其中：</w:t>
      </w:r>
      <w:r>
        <w:rPr>
          <w:rFonts w:hint="eastAsia" w:ascii="仿宋_GB2312" w:hAnsi="微软雅黑" w:eastAsia="仿宋_GB2312"/>
          <w:color w:val="000000"/>
          <w:sz w:val="30"/>
          <w:szCs w:val="30"/>
        </w:rPr>
        <w:t>行政部门（包含党委、人大、政府、</w:t>
      </w:r>
      <w:r>
        <w:rPr>
          <w:rFonts w:ascii="仿宋_GB2312" w:hAnsi="微软雅黑" w:eastAsia="仿宋_GB2312"/>
          <w:color w:val="000000"/>
          <w:sz w:val="30"/>
          <w:szCs w:val="30"/>
        </w:rPr>
        <w:t>科委</w:t>
      </w:r>
      <w:r>
        <w:rPr>
          <w:rFonts w:hint="eastAsia" w:ascii="仿宋_GB2312" w:hAnsi="微软雅黑" w:eastAsia="仿宋_GB2312"/>
          <w:color w:val="000000"/>
          <w:sz w:val="30"/>
          <w:szCs w:val="30"/>
        </w:rPr>
        <w:t>）83.75</w:t>
      </w:r>
      <w:r>
        <w:rPr>
          <w:rFonts w:hint="eastAsia" w:ascii="仿宋_GB2312" w:hAnsi="Times New Roman" w:eastAsia="仿宋_GB2312" w:cs="Times New Roman"/>
          <w:color w:val="000000"/>
          <w:sz w:val="30"/>
          <w:szCs w:val="30"/>
        </w:rPr>
        <w:t>万元，财政所</w:t>
      </w:r>
      <w:r>
        <w:rPr>
          <w:rFonts w:hint="eastAsia" w:ascii="仿宋_GB2312" w:hAnsi="微软雅黑" w:eastAsia="仿宋_GB2312"/>
          <w:color w:val="000000"/>
          <w:sz w:val="30"/>
          <w:szCs w:val="30"/>
        </w:rPr>
        <w:t>、</w:t>
      </w:r>
      <w:r>
        <w:rPr>
          <w:rFonts w:ascii="仿宋_GB2312" w:hAnsi="微软雅黑" w:eastAsia="仿宋_GB2312"/>
          <w:color w:val="000000"/>
          <w:sz w:val="30"/>
          <w:szCs w:val="30"/>
        </w:rPr>
        <w:t>劳动站5.43</w:t>
      </w:r>
      <w:r>
        <w:rPr>
          <w:rFonts w:hint="eastAsia" w:ascii="仿宋_GB2312" w:hAnsi="Times New Roman" w:eastAsia="仿宋_GB2312" w:cs="Times New Roman"/>
          <w:color w:val="000000"/>
          <w:sz w:val="30"/>
          <w:szCs w:val="30"/>
        </w:rPr>
        <w:t>万元。</w:t>
      </w:r>
    </w:p>
    <w:p>
      <w:pPr>
        <w:pStyle w:val="6"/>
        <w:shd w:val="clear" w:color="auto" w:fill="FFFFFF"/>
        <w:spacing w:before="0" w:beforeAutospacing="0" w:after="0" w:afterAutospacing="0"/>
        <w:ind w:firstLine="601"/>
        <w:jc w:val="both"/>
        <w:rPr>
          <w:rFonts w:ascii="微软雅黑" w:hAnsi="微软雅黑" w:eastAsia="微软雅黑"/>
          <w:color w:val="000000"/>
        </w:rPr>
      </w:pPr>
      <w:r>
        <w:rPr>
          <w:rFonts w:hint="eastAsia" w:ascii="楷体_GB2312" w:hAnsi="微软雅黑" w:eastAsia="楷体_GB2312"/>
          <w:color w:val="000000"/>
          <w:sz w:val="30"/>
          <w:szCs w:val="30"/>
        </w:rPr>
        <w:t>（四）重点项目预算的绩效目标情况说明</w:t>
      </w:r>
    </w:p>
    <w:p>
      <w:pPr>
        <w:pStyle w:val="6"/>
        <w:shd w:val="clear" w:color="auto" w:fill="FFFFFF"/>
        <w:spacing w:before="0" w:beforeAutospacing="0" w:after="0" w:afterAutospacing="0"/>
        <w:ind w:firstLine="601"/>
        <w:jc w:val="both"/>
        <w:rPr>
          <w:rFonts w:ascii="仿宋_GB2312" w:hAnsi="微软雅黑" w:eastAsia="仿宋_GB2312"/>
          <w:color w:val="000000"/>
          <w:sz w:val="30"/>
          <w:szCs w:val="30"/>
        </w:rPr>
      </w:pPr>
      <w:r>
        <w:rPr>
          <w:rFonts w:hint="eastAsia" w:ascii="仿宋_GB2312" w:hAnsi="微软雅黑" w:eastAsia="仿宋_GB2312"/>
          <w:color w:val="000000"/>
          <w:sz w:val="30"/>
          <w:szCs w:val="30"/>
        </w:rPr>
        <w:t>2018年预算中，主要涉及到统发工资、奖励性绩效、人员奖金、机关事业单位基本养老保险缴费、其它社会保障缴费、办公费、邮电费、交通费、退休费、住房公积金等类别，未涉及到重点项目预算，故无相关项目绩效。</w:t>
      </w:r>
    </w:p>
    <w:p>
      <w:pPr>
        <w:pStyle w:val="6"/>
        <w:shd w:val="clear" w:color="auto" w:fill="FFFFFF"/>
        <w:spacing w:before="0" w:beforeAutospacing="0" w:after="0" w:afterAutospacing="0"/>
        <w:ind w:firstLine="601"/>
        <w:jc w:val="both"/>
        <w:rPr>
          <w:rFonts w:ascii="微软雅黑" w:hAnsi="微软雅黑" w:eastAsia="微软雅黑"/>
          <w:color w:val="000000"/>
        </w:rPr>
      </w:pPr>
      <w:r>
        <w:rPr>
          <w:rFonts w:hint="eastAsia" w:ascii="黑体" w:hAnsi="黑体" w:eastAsia="黑体"/>
          <w:color w:val="000000"/>
          <w:sz w:val="30"/>
          <w:szCs w:val="30"/>
        </w:rPr>
        <w:t>十、“三公”经费预算情况</w:t>
      </w:r>
    </w:p>
    <w:p>
      <w:pPr>
        <w:pStyle w:val="6"/>
        <w:shd w:val="clear" w:color="auto" w:fill="FFFFFF"/>
        <w:spacing w:before="0" w:beforeAutospacing="0" w:after="0" w:afterAutospacing="0"/>
        <w:ind w:firstLine="601"/>
        <w:jc w:val="both"/>
        <w:rPr>
          <w:rFonts w:ascii="微软雅黑" w:hAnsi="微软雅黑" w:eastAsia="微软雅黑"/>
          <w:color w:val="000000"/>
        </w:rPr>
      </w:pPr>
      <w:r>
        <w:rPr>
          <w:rFonts w:hint="eastAsia" w:ascii="仿宋_GB2312" w:hAnsi="微软雅黑" w:eastAsia="仿宋_GB2312"/>
          <w:color w:val="000000"/>
          <w:sz w:val="30"/>
          <w:szCs w:val="30"/>
        </w:rPr>
        <w:t>为认真贯彻落实</w:t>
      </w:r>
      <w:r>
        <w:rPr>
          <w:rFonts w:hint="eastAsia" w:ascii="仿宋_GB2312" w:hAnsi="微软雅黑" w:eastAsia="仿宋_GB2312"/>
          <w:color w:val="000000"/>
          <w:sz w:val="30"/>
          <w:szCs w:val="30"/>
          <w:lang w:eastAsia="zh-CN"/>
        </w:rPr>
        <w:t>中央八项规定</w:t>
      </w:r>
      <w:r>
        <w:rPr>
          <w:rFonts w:hint="eastAsia" w:ascii="仿宋_GB2312" w:hAnsi="微软雅黑" w:eastAsia="仿宋_GB2312"/>
          <w:color w:val="000000"/>
          <w:sz w:val="30"/>
          <w:szCs w:val="30"/>
        </w:rPr>
        <w:t>和中央纪委出台的厉行节约相关规定，树立勤俭节约反对铺张浪费的思想，严格公共财政预算支出，切实加强单位财务管理，确保</w:t>
      </w:r>
      <w:r>
        <w:rPr>
          <w:rFonts w:ascii="Times New Roman" w:hAnsi="Times New Roman" w:eastAsia="仿宋_GB2312" w:cs="Times New Roman"/>
          <w:color w:val="000000"/>
          <w:sz w:val="30"/>
          <w:szCs w:val="30"/>
        </w:rPr>
        <w:t>2018</w:t>
      </w:r>
      <w:r>
        <w:rPr>
          <w:rFonts w:hint="eastAsia" w:ascii="仿宋_GB2312" w:hAnsi="微软雅黑" w:eastAsia="仿宋_GB2312"/>
          <w:color w:val="000000"/>
          <w:sz w:val="30"/>
          <w:szCs w:val="30"/>
        </w:rPr>
        <w:t>年部门“三公”经费支出比</w:t>
      </w:r>
      <w:r>
        <w:rPr>
          <w:rFonts w:ascii="Times New Roman" w:hAnsi="Times New Roman" w:eastAsia="仿宋_GB2312" w:cs="Times New Roman"/>
          <w:color w:val="000000"/>
          <w:sz w:val="30"/>
          <w:szCs w:val="30"/>
        </w:rPr>
        <w:t>2017</w:t>
      </w:r>
      <w:r>
        <w:rPr>
          <w:rFonts w:hint="eastAsia" w:ascii="仿宋_GB2312" w:hAnsi="微软雅黑" w:eastAsia="仿宋_GB2312"/>
          <w:color w:val="000000"/>
          <w:sz w:val="30"/>
          <w:szCs w:val="30"/>
        </w:rPr>
        <w:t>年只减不增。桂山街道</w:t>
      </w:r>
      <w:r>
        <w:rPr>
          <w:rFonts w:ascii="Times New Roman" w:hAnsi="Times New Roman" w:eastAsia="仿宋_GB2312" w:cs="Times New Roman"/>
          <w:color w:val="000000"/>
          <w:sz w:val="30"/>
          <w:szCs w:val="30"/>
        </w:rPr>
        <w:t>2018</w:t>
      </w:r>
      <w:r>
        <w:rPr>
          <w:rFonts w:hint="eastAsia" w:ascii="仿宋_GB2312" w:hAnsi="微软雅黑" w:eastAsia="仿宋_GB2312"/>
          <w:color w:val="000000"/>
          <w:sz w:val="30"/>
          <w:szCs w:val="30"/>
        </w:rPr>
        <w:t>年财政拨款“三公”经费预算合计</w:t>
      </w:r>
      <w:r>
        <w:rPr>
          <w:rFonts w:ascii="Times New Roman" w:hAnsi="Times New Roman" w:eastAsia="仿宋_GB2312" w:cs="Times New Roman"/>
          <w:color w:val="000000"/>
          <w:sz w:val="30"/>
          <w:szCs w:val="30"/>
        </w:rPr>
        <w:t>55</w:t>
      </w:r>
      <w:r>
        <w:rPr>
          <w:rFonts w:hint="eastAsia" w:ascii="仿宋_GB2312" w:hAnsi="微软雅黑" w:eastAsia="仿宋_GB2312"/>
          <w:color w:val="000000"/>
          <w:sz w:val="30"/>
          <w:szCs w:val="30"/>
        </w:rPr>
        <w:t>万元，其中，因公出国（境）费支出</w:t>
      </w:r>
      <w:r>
        <w:rPr>
          <w:rFonts w:ascii="Times New Roman" w:hAnsi="Times New Roman" w:eastAsia="仿宋_GB2312" w:cs="Times New Roman"/>
          <w:color w:val="000000"/>
          <w:sz w:val="30"/>
          <w:szCs w:val="30"/>
        </w:rPr>
        <w:t>0</w:t>
      </w:r>
      <w:r>
        <w:rPr>
          <w:rFonts w:hint="eastAsia" w:ascii="仿宋_GB2312" w:hAnsi="微软雅黑" w:eastAsia="仿宋_GB2312"/>
          <w:color w:val="000000"/>
          <w:sz w:val="30"/>
          <w:szCs w:val="30"/>
        </w:rPr>
        <w:t>万元，公务用车购置及运行维护费支出</w:t>
      </w:r>
      <w:r>
        <w:rPr>
          <w:rFonts w:ascii="Times New Roman" w:hAnsi="Times New Roman" w:eastAsia="仿宋_GB2312" w:cs="Times New Roman"/>
          <w:color w:val="000000"/>
          <w:sz w:val="30"/>
          <w:szCs w:val="30"/>
        </w:rPr>
        <w:t>30</w:t>
      </w:r>
      <w:r>
        <w:rPr>
          <w:rFonts w:hint="eastAsia" w:ascii="仿宋_GB2312" w:hAnsi="微软雅黑" w:eastAsia="仿宋_GB2312"/>
          <w:color w:val="000000"/>
          <w:sz w:val="30"/>
          <w:szCs w:val="30"/>
        </w:rPr>
        <w:t>万元（其中，公务用车购置支出</w:t>
      </w:r>
      <w:r>
        <w:rPr>
          <w:rFonts w:ascii="Times New Roman" w:hAnsi="Times New Roman" w:eastAsia="仿宋_GB2312" w:cs="Times New Roman"/>
          <w:color w:val="000000"/>
          <w:sz w:val="30"/>
          <w:szCs w:val="30"/>
        </w:rPr>
        <w:t>0</w:t>
      </w:r>
      <w:r>
        <w:rPr>
          <w:rFonts w:hint="eastAsia" w:ascii="仿宋_GB2312" w:hAnsi="微软雅黑" w:eastAsia="仿宋_GB2312"/>
          <w:color w:val="000000"/>
          <w:sz w:val="30"/>
          <w:szCs w:val="30"/>
        </w:rPr>
        <w:t>万元，公务用车运行维护费支出</w:t>
      </w:r>
      <w:r>
        <w:rPr>
          <w:rFonts w:ascii="Times New Roman" w:hAnsi="Times New Roman" w:eastAsia="仿宋_GB2312" w:cs="Times New Roman"/>
          <w:color w:val="000000"/>
          <w:sz w:val="30"/>
          <w:szCs w:val="30"/>
        </w:rPr>
        <w:t>30</w:t>
      </w:r>
      <w:r>
        <w:rPr>
          <w:rFonts w:hint="eastAsia" w:ascii="仿宋_GB2312" w:hAnsi="微软雅黑" w:eastAsia="仿宋_GB2312"/>
          <w:color w:val="000000"/>
          <w:sz w:val="30"/>
          <w:szCs w:val="30"/>
        </w:rPr>
        <w:t>万元），公务接待费支出</w:t>
      </w:r>
      <w:r>
        <w:rPr>
          <w:rFonts w:ascii="Times New Roman" w:hAnsi="Times New Roman" w:eastAsia="仿宋_GB2312" w:cs="Times New Roman"/>
          <w:color w:val="000000"/>
          <w:sz w:val="30"/>
          <w:szCs w:val="30"/>
        </w:rPr>
        <w:t>25</w:t>
      </w:r>
      <w:r>
        <w:rPr>
          <w:rFonts w:hint="eastAsia" w:ascii="仿宋_GB2312" w:hAnsi="微软雅黑" w:eastAsia="仿宋_GB2312"/>
          <w:color w:val="000000"/>
          <w:sz w:val="30"/>
          <w:szCs w:val="30"/>
        </w:rPr>
        <w:t>万元。</w:t>
      </w:r>
      <w:r>
        <w:rPr>
          <w:rFonts w:ascii="Times New Roman" w:hAnsi="Times New Roman" w:eastAsia="仿宋_GB2312" w:cs="Times New Roman"/>
          <w:color w:val="000000"/>
          <w:sz w:val="30"/>
          <w:szCs w:val="30"/>
        </w:rPr>
        <w:t>2018</w:t>
      </w:r>
      <w:r>
        <w:rPr>
          <w:rFonts w:hint="eastAsia" w:ascii="仿宋_GB2312" w:hAnsi="微软雅黑" w:eastAsia="仿宋_GB2312"/>
          <w:color w:val="000000"/>
          <w:sz w:val="30"/>
          <w:szCs w:val="30"/>
        </w:rPr>
        <w:t>年“三公”经费预算数与</w:t>
      </w:r>
      <w:r>
        <w:rPr>
          <w:rFonts w:ascii="Times New Roman" w:hAnsi="Times New Roman" w:eastAsia="仿宋_GB2312" w:cs="Times New Roman"/>
          <w:color w:val="000000"/>
          <w:sz w:val="30"/>
          <w:szCs w:val="30"/>
        </w:rPr>
        <w:t>2017</w:t>
      </w:r>
      <w:r>
        <w:rPr>
          <w:rFonts w:hint="eastAsia" w:ascii="仿宋_GB2312" w:hAnsi="微软雅黑" w:eastAsia="仿宋_GB2312"/>
          <w:color w:val="000000"/>
          <w:sz w:val="30"/>
          <w:szCs w:val="30"/>
        </w:rPr>
        <w:t>年控制持平。</w:t>
      </w:r>
    </w:p>
    <w:p>
      <w:pPr>
        <w:pStyle w:val="6"/>
        <w:shd w:val="clear" w:color="auto" w:fill="FFFFFF"/>
        <w:spacing w:before="0" w:beforeAutospacing="0" w:after="0" w:afterAutospacing="0"/>
        <w:ind w:firstLine="601"/>
        <w:jc w:val="both"/>
        <w:rPr>
          <w:rFonts w:ascii="微软雅黑" w:hAnsi="微软雅黑" w:eastAsia="微软雅黑"/>
          <w:color w:val="000000"/>
        </w:rPr>
      </w:pPr>
      <w:r>
        <w:rPr>
          <w:rFonts w:hint="eastAsia" w:ascii="仿宋_GB2312" w:hAnsi="微软雅黑" w:eastAsia="仿宋_GB2312"/>
          <w:color w:val="000000"/>
          <w:sz w:val="30"/>
          <w:szCs w:val="30"/>
        </w:rPr>
        <w:t>（一）因公出国（境）费</w:t>
      </w:r>
    </w:p>
    <w:p>
      <w:pPr>
        <w:pStyle w:val="6"/>
        <w:shd w:val="clear" w:color="auto" w:fill="FFFFFF"/>
        <w:spacing w:before="0" w:beforeAutospacing="0" w:after="0" w:afterAutospacing="0"/>
        <w:ind w:firstLine="601"/>
        <w:jc w:val="both"/>
        <w:rPr>
          <w:rFonts w:ascii="微软雅黑" w:hAnsi="微软雅黑" w:eastAsia="微软雅黑"/>
          <w:color w:val="000000"/>
        </w:rPr>
      </w:pPr>
      <w:r>
        <w:rPr>
          <w:rFonts w:hint="eastAsia" w:ascii="仿宋_GB2312" w:hAnsi="微软雅黑" w:eastAsia="仿宋_GB2312"/>
          <w:color w:val="000000"/>
          <w:sz w:val="30"/>
          <w:szCs w:val="30"/>
        </w:rPr>
        <w:t>因公出国（境）经费预算数与上年预算数持平。</w:t>
      </w:r>
    </w:p>
    <w:p>
      <w:pPr>
        <w:pStyle w:val="6"/>
        <w:shd w:val="clear" w:color="auto" w:fill="FFFFFF"/>
        <w:spacing w:before="0" w:beforeAutospacing="0" w:after="0" w:afterAutospacing="0"/>
        <w:ind w:firstLine="601"/>
        <w:jc w:val="both"/>
        <w:rPr>
          <w:rFonts w:ascii="微软雅黑" w:hAnsi="微软雅黑" w:eastAsia="微软雅黑"/>
          <w:color w:val="000000"/>
        </w:rPr>
      </w:pPr>
      <w:r>
        <w:rPr>
          <w:rFonts w:hint="eastAsia" w:ascii="仿宋_GB2312" w:hAnsi="微软雅黑" w:eastAsia="仿宋_GB2312"/>
          <w:color w:val="000000"/>
          <w:sz w:val="30"/>
          <w:szCs w:val="30"/>
        </w:rPr>
        <w:t>（二）公务用车购置及运行维护费</w:t>
      </w:r>
    </w:p>
    <w:p>
      <w:pPr>
        <w:pStyle w:val="6"/>
        <w:shd w:val="clear" w:color="auto" w:fill="FFFFFF"/>
        <w:spacing w:before="0" w:beforeAutospacing="0" w:after="0" w:afterAutospacing="0"/>
        <w:ind w:firstLine="601"/>
        <w:jc w:val="both"/>
        <w:rPr>
          <w:rFonts w:ascii="微软雅黑" w:hAnsi="微软雅黑" w:eastAsia="微软雅黑"/>
          <w:color w:val="000000"/>
        </w:rPr>
      </w:pPr>
      <w:r>
        <w:rPr>
          <w:rFonts w:hint="eastAsia" w:ascii="仿宋_GB2312" w:hAnsi="微软雅黑" w:eastAsia="仿宋_GB2312"/>
          <w:color w:val="000000"/>
          <w:sz w:val="30"/>
          <w:szCs w:val="30"/>
        </w:rPr>
        <w:t>公务用车购置经费预算数与上年预算数持平。</w:t>
      </w:r>
    </w:p>
    <w:p>
      <w:pPr>
        <w:pStyle w:val="6"/>
        <w:shd w:val="clear" w:color="auto" w:fill="FFFFFF"/>
        <w:spacing w:before="0" w:beforeAutospacing="0" w:after="0" w:afterAutospacing="0"/>
        <w:ind w:firstLine="601"/>
        <w:jc w:val="both"/>
        <w:rPr>
          <w:rFonts w:ascii="微软雅黑" w:hAnsi="微软雅黑" w:eastAsia="微软雅黑"/>
          <w:color w:val="000000"/>
        </w:rPr>
      </w:pPr>
      <w:r>
        <w:rPr>
          <w:rFonts w:hint="eastAsia" w:ascii="仿宋_GB2312" w:hAnsi="微软雅黑" w:eastAsia="仿宋_GB2312"/>
          <w:color w:val="000000"/>
          <w:sz w:val="30"/>
          <w:szCs w:val="30"/>
        </w:rPr>
        <w:t>公务用车运行维护费预算数与上年预算数持平，桂山街道</w:t>
      </w:r>
      <w:r>
        <w:rPr>
          <w:rFonts w:hint="eastAsia" w:ascii="仿宋_GB2312" w:hAnsi="Times New Roman" w:eastAsia="仿宋_GB2312" w:cs="Times New Roman"/>
          <w:color w:val="000000"/>
          <w:sz w:val="30"/>
          <w:szCs w:val="30"/>
        </w:rPr>
        <w:t>车辆编制</w:t>
      </w:r>
      <w:r>
        <w:rPr>
          <w:rFonts w:hint="eastAsia" w:ascii="仿宋_GB2312" w:hAnsi="微软雅黑" w:eastAsia="仿宋_GB2312"/>
          <w:color w:val="000000"/>
          <w:sz w:val="30"/>
          <w:szCs w:val="30"/>
        </w:rPr>
        <w:t>10</w:t>
      </w:r>
      <w:r>
        <w:rPr>
          <w:rFonts w:hint="eastAsia" w:ascii="仿宋_GB2312" w:hAnsi="Times New Roman" w:eastAsia="仿宋_GB2312" w:cs="Times New Roman"/>
          <w:color w:val="000000"/>
          <w:sz w:val="30"/>
          <w:szCs w:val="30"/>
        </w:rPr>
        <w:t>辆，实有车辆</w:t>
      </w:r>
      <w:r>
        <w:rPr>
          <w:rFonts w:hint="eastAsia" w:ascii="仿宋_GB2312" w:hAnsi="微软雅黑" w:eastAsia="仿宋_GB2312"/>
          <w:color w:val="000000"/>
          <w:sz w:val="30"/>
          <w:szCs w:val="30"/>
        </w:rPr>
        <w:t>10</w:t>
      </w:r>
      <w:r>
        <w:rPr>
          <w:rFonts w:hint="eastAsia" w:ascii="仿宋_GB2312" w:hAnsi="Times New Roman" w:eastAsia="仿宋_GB2312" w:cs="Times New Roman"/>
          <w:color w:val="000000"/>
          <w:sz w:val="30"/>
          <w:szCs w:val="30"/>
        </w:rPr>
        <w:t>辆</w:t>
      </w:r>
      <w:r>
        <w:rPr>
          <w:rFonts w:hint="eastAsia" w:ascii="仿宋_GB2312" w:hAnsi="微软雅黑" w:eastAsia="仿宋_GB2312"/>
          <w:color w:val="000000"/>
          <w:sz w:val="30"/>
          <w:szCs w:val="30"/>
        </w:rPr>
        <w:t>，每辆车全年预算数为</w:t>
      </w:r>
      <w:r>
        <w:rPr>
          <w:rFonts w:ascii="仿宋_GB2312" w:hAnsi="微软雅黑" w:eastAsia="仿宋_GB2312"/>
          <w:color w:val="000000"/>
          <w:sz w:val="30"/>
          <w:szCs w:val="30"/>
        </w:rPr>
        <w:t>3.5</w:t>
      </w:r>
      <w:r>
        <w:rPr>
          <w:rFonts w:hint="eastAsia" w:ascii="仿宋_GB2312" w:hAnsi="微软雅黑" w:eastAsia="仿宋_GB2312"/>
          <w:color w:val="000000"/>
          <w:sz w:val="30"/>
          <w:szCs w:val="30"/>
        </w:rPr>
        <w:t>万元。</w:t>
      </w:r>
    </w:p>
    <w:p>
      <w:pPr>
        <w:pStyle w:val="6"/>
        <w:shd w:val="clear" w:color="auto" w:fill="FFFFFF"/>
        <w:spacing w:before="0" w:beforeAutospacing="0" w:after="0" w:afterAutospacing="0"/>
        <w:ind w:firstLine="601"/>
        <w:jc w:val="both"/>
        <w:rPr>
          <w:rFonts w:ascii="微软雅黑" w:hAnsi="微软雅黑" w:eastAsia="微软雅黑"/>
          <w:color w:val="000000"/>
        </w:rPr>
      </w:pPr>
      <w:r>
        <w:rPr>
          <w:rFonts w:hint="eastAsia" w:ascii="仿宋_GB2312" w:hAnsi="微软雅黑" w:eastAsia="仿宋_GB2312"/>
          <w:color w:val="000000"/>
          <w:sz w:val="30"/>
          <w:szCs w:val="30"/>
        </w:rPr>
        <w:t>（三）公务接待费</w:t>
      </w:r>
    </w:p>
    <w:p>
      <w:pPr>
        <w:pStyle w:val="6"/>
        <w:shd w:val="clear" w:color="auto" w:fill="FFFFFF"/>
        <w:spacing w:before="0" w:beforeAutospacing="0" w:after="0" w:afterAutospacing="0"/>
        <w:ind w:firstLine="601"/>
        <w:jc w:val="both"/>
        <w:rPr>
          <w:rFonts w:ascii="微软雅黑" w:hAnsi="微软雅黑" w:eastAsia="微软雅黑"/>
          <w:color w:val="000000"/>
        </w:rPr>
      </w:pPr>
      <w:r>
        <w:rPr>
          <w:rFonts w:hint="eastAsia" w:ascii="仿宋_GB2312" w:hAnsi="微软雅黑" w:eastAsia="仿宋_GB2312"/>
          <w:color w:val="000000"/>
          <w:sz w:val="30"/>
          <w:szCs w:val="30"/>
        </w:rPr>
        <w:t>公务接待经费预算数与上年控制数持平。</w:t>
      </w:r>
    </w:p>
    <w:p>
      <w:pPr>
        <w:pStyle w:val="6"/>
        <w:shd w:val="clear" w:color="auto" w:fill="FFFFFF"/>
        <w:spacing w:before="0" w:beforeAutospacing="0" w:after="0" w:afterAutospacing="0"/>
        <w:ind w:firstLine="601"/>
        <w:jc w:val="both"/>
        <w:rPr>
          <w:rFonts w:ascii="微软雅黑" w:hAnsi="微软雅黑" w:eastAsia="微软雅黑"/>
          <w:color w:val="000000"/>
        </w:rPr>
      </w:pPr>
    </w:p>
    <w:p>
      <w:pPr>
        <w:widowControl/>
        <w:jc w:val="left"/>
        <w:rPr>
          <w:rFonts w:eastAsia="仿宋_GB2312"/>
          <w:kern w:val="0"/>
          <w:sz w:val="30"/>
          <w:szCs w:val="30"/>
        </w:rPr>
      </w:pPr>
    </w:p>
    <w:p>
      <w:pPr>
        <w:widowControl/>
        <w:ind w:firstLine="600" w:firstLineChars="200"/>
        <w:jc w:val="left"/>
        <w:rPr>
          <w:rFonts w:eastAsia="仿宋_GB2312"/>
          <w:kern w:val="0"/>
          <w:sz w:val="30"/>
          <w:szCs w:val="30"/>
        </w:rPr>
      </w:pPr>
      <w:r>
        <w:rPr>
          <w:rFonts w:hint="eastAsia" w:eastAsia="仿宋_GB2312"/>
          <w:kern w:val="0"/>
          <w:sz w:val="30"/>
          <w:szCs w:val="30"/>
        </w:rPr>
        <w:t xml:space="preserve">                             桂山街道办事处</w:t>
      </w:r>
    </w:p>
    <w:p>
      <w:pPr>
        <w:widowControl/>
        <w:ind w:firstLine="600" w:firstLineChars="200"/>
        <w:jc w:val="left"/>
        <w:rPr>
          <w:rFonts w:eastAsia="仿宋_GB2312"/>
          <w:kern w:val="0"/>
          <w:sz w:val="30"/>
          <w:szCs w:val="30"/>
        </w:rPr>
      </w:pPr>
      <w:r>
        <w:rPr>
          <w:rFonts w:hint="eastAsia" w:eastAsia="仿宋_GB2312"/>
          <w:kern w:val="0"/>
          <w:sz w:val="30"/>
          <w:szCs w:val="30"/>
        </w:rPr>
        <w:t xml:space="preserve">                                </w:t>
      </w:r>
      <w:r>
        <w:rPr>
          <w:rFonts w:eastAsia="仿宋_GB2312"/>
          <w:kern w:val="0"/>
          <w:sz w:val="30"/>
          <w:szCs w:val="30"/>
        </w:rPr>
        <w:t>2018-2-8</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75463"/>
    <w:multiLevelType w:val="multilevel"/>
    <w:tmpl w:val="33575463"/>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45AD5"/>
    <w:rsid w:val="0000585F"/>
    <w:rsid w:val="0000790E"/>
    <w:rsid w:val="00010713"/>
    <w:rsid w:val="00011F4A"/>
    <w:rsid w:val="00012FB3"/>
    <w:rsid w:val="00014D4F"/>
    <w:rsid w:val="000152A5"/>
    <w:rsid w:val="000237AB"/>
    <w:rsid w:val="0003248D"/>
    <w:rsid w:val="00034005"/>
    <w:rsid w:val="0004345B"/>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8D6"/>
    <w:rsid w:val="000A7B19"/>
    <w:rsid w:val="000B0125"/>
    <w:rsid w:val="000B3329"/>
    <w:rsid w:val="000B59B5"/>
    <w:rsid w:val="000B5BAB"/>
    <w:rsid w:val="000B7EA9"/>
    <w:rsid w:val="000C3AE5"/>
    <w:rsid w:val="000C5123"/>
    <w:rsid w:val="000D0FCD"/>
    <w:rsid w:val="000D4394"/>
    <w:rsid w:val="000E2B18"/>
    <w:rsid w:val="000E530D"/>
    <w:rsid w:val="000F2B18"/>
    <w:rsid w:val="000F4C86"/>
    <w:rsid w:val="001046C0"/>
    <w:rsid w:val="00104701"/>
    <w:rsid w:val="00114FB7"/>
    <w:rsid w:val="00122B32"/>
    <w:rsid w:val="00123DF3"/>
    <w:rsid w:val="001243EB"/>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B62AD"/>
    <w:rsid w:val="001C1C89"/>
    <w:rsid w:val="001C55D5"/>
    <w:rsid w:val="001D120C"/>
    <w:rsid w:val="001E03BD"/>
    <w:rsid w:val="001E684A"/>
    <w:rsid w:val="00200BD6"/>
    <w:rsid w:val="00206BD1"/>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129"/>
    <w:rsid w:val="00275325"/>
    <w:rsid w:val="00281C06"/>
    <w:rsid w:val="00285DC4"/>
    <w:rsid w:val="00294AE7"/>
    <w:rsid w:val="002A7BAE"/>
    <w:rsid w:val="002B11FA"/>
    <w:rsid w:val="002B2CA6"/>
    <w:rsid w:val="002B34ED"/>
    <w:rsid w:val="002B37A7"/>
    <w:rsid w:val="002B4342"/>
    <w:rsid w:val="002B56EB"/>
    <w:rsid w:val="002B6D43"/>
    <w:rsid w:val="002B6D47"/>
    <w:rsid w:val="002C7D21"/>
    <w:rsid w:val="002D27CD"/>
    <w:rsid w:val="002D3EC0"/>
    <w:rsid w:val="002D729F"/>
    <w:rsid w:val="002E0E3C"/>
    <w:rsid w:val="002E2F7F"/>
    <w:rsid w:val="002E4B20"/>
    <w:rsid w:val="002E4FF2"/>
    <w:rsid w:val="002E5FC6"/>
    <w:rsid w:val="002E6D7D"/>
    <w:rsid w:val="002F2C1E"/>
    <w:rsid w:val="002F6E99"/>
    <w:rsid w:val="00300C47"/>
    <w:rsid w:val="003050B6"/>
    <w:rsid w:val="0030726B"/>
    <w:rsid w:val="0031118B"/>
    <w:rsid w:val="0031122F"/>
    <w:rsid w:val="00315EFA"/>
    <w:rsid w:val="00316408"/>
    <w:rsid w:val="003179FB"/>
    <w:rsid w:val="00317E57"/>
    <w:rsid w:val="00322D3D"/>
    <w:rsid w:val="00323A51"/>
    <w:rsid w:val="003244C9"/>
    <w:rsid w:val="0032468B"/>
    <w:rsid w:val="00327119"/>
    <w:rsid w:val="00332F0B"/>
    <w:rsid w:val="003333E4"/>
    <w:rsid w:val="00336580"/>
    <w:rsid w:val="0034184B"/>
    <w:rsid w:val="00351852"/>
    <w:rsid w:val="003535EB"/>
    <w:rsid w:val="00354D29"/>
    <w:rsid w:val="00356356"/>
    <w:rsid w:val="00360593"/>
    <w:rsid w:val="00360EF7"/>
    <w:rsid w:val="00361A07"/>
    <w:rsid w:val="003710A2"/>
    <w:rsid w:val="00372470"/>
    <w:rsid w:val="00376707"/>
    <w:rsid w:val="0037788A"/>
    <w:rsid w:val="0038029B"/>
    <w:rsid w:val="00383096"/>
    <w:rsid w:val="0038384B"/>
    <w:rsid w:val="00392AA8"/>
    <w:rsid w:val="003931E6"/>
    <w:rsid w:val="00396ED1"/>
    <w:rsid w:val="003A324A"/>
    <w:rsid w:val="003A73EF"/>
    <w:rsid w:val="003B2514"/>
    <w:rsid w:val="003B54C2"/>
    <w:rsid w:val="003B5BA8"/>
    <w:rsid w:val="003C1BE1"/>
    <w:rsid w:val="003C6172"/>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09E6"/>
    <w:rsid w:val="00420F29"/>
    <w:rsid w:val="00421A99"/>
    <w:rsid w:val="00425557"/>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3ADD"/>
    <w:rsid w:val="004A742B"/>
    <w:rsid w:val="004B29ED"/>
    <w:rsid w:val="004B50FC"/>
    <w:rsid w:val="004C064B"/>
    <w:rsid w:val="004C1CDF"/>
    <w:rsid w:val="004D26D3"/>
    <w:rsid w:val="004D3A59"/>
    <w:rsid w:val="004D3AB7"/>
    <w:rsid w:val="004D6E1D"/>
    <w:rsid w:val="004F2C44"/>
    <w:rsid w:val="004F4F9F"/>
    <w:rsid w:val="004F5C1B"/>
    <w:rsid w:val="005054B5"/>
    <w:rsid w:val="00505533"/>
    <w:rsid w:val="00506344"/>
    <w:rsid w:val="005148D7"/>
    <w:rsid w:val="00516B42"/>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010"/>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687"/>
    <w:rsid w:val="006A4FDA"/>
    <w:rsid w:val="006B1C07"/>
    <w:rsid w:val="006B3DA5"/>
    <w:rsid w:val="006B50C6"/>
    <w:rsid w:val="006B5B25"/>
    <w:rsid w:val="006B7827"/>
    <w:rsid w:val="006D0172"/>
    <w:rsid w:val="006E1A3A"/>
    <w:rsid w:val="006E2230"/>
    <w:rsid w:val="006E2B9C"/>
    <w:rsid w:val="006E7E4C"/>
    <w:rsid w:val="006F02E3"/>
    <w:rsid w:val="006F1C64"/>
    <w:rsid w:val="006F3C19"/>
    <w:rsid w:val="006F3E16"/>
    <w:rsid w:val="00700438"/>
    <w:rsid w:val="007013C6"/>
    <w:rsid w:val="0070550B"/>
    <w:rsid w:val="00710D02"/>
    <w:rsid w:val="00715660"/>
    <w:rsid w:val="007328B9"/>
    <w:rsid w:val="007336B0"/>
    <w:rsid w:val="0073563C"/>
    <w:rsid w:val="00735ADA"/>
    <w:rsid w:val="00735D71"/>
    <w:rsid w:val="00736386"/>
    <w:rsid w:val="0074138A"/>
    <w:rsid w:val="00750940"/>
    <w:rsid w:val="00751AB4"/>
    <w:rsid w:val="00752106"/>
    <w:rsid w:val="0076269B"/>
    <w:rsid w:val="00765E00"/>
    <w:rsid w:val="00766131"/>
    <w:rsid w:val="0077005A"/>
    <w:rsid w:val="00772DB4"/>
    <w:rsid w:val="00780AAD"/>
    <w:rsid w:val="0078371A"/>
    <w:rsid w:val="00783A4C"/>
    <w:rsid w:val="00785A2A"/>
    <w:rsid w:val="0079250C"/>
    <w:rsid w:val="00794375"/>
    <w:rsid w:val="007A05BD"/>
    <w:rsid w:val="007A725D"/>
    <w:rsid w:val="007B2E57"/>
    <w:rsid w:val="007B4A0F"/>
    <w:rsid w:val="007C05CB"/>
    <w:rsid w:val="007C3153"/>
    <w:rsid w:val="007C7656"/>
    <w:rsid w:val="007D066F"/>
    <w:rsid w:val="007D1AE5"/>
    <w:rsid w:val="007D5A91"/>
    <w:rsid w:val="007E3441"/>
    <w:rsid w:val="007E460F"/>
    <w:rsid w:val="007E68C9"/>
    <w:rsid w:val="007E76F1"/>
    <w:rsid w:val="007F19EE"/>
    <w:rsid w:val="007F1DA0"/>
    <w:rsid w:val="00803F6B"/>
    <w:rsid w:val="00804B9A"/>
    <w:rsid w:val="008053A7"/>
    <w:rsid w:val="00805901"/>
    <w:rsid w:val="00811B53"/>
    <w:rsid w:val="00811FB9"/>
    <w:rsid w:val="00816BAB"/>
    <w:rsid w:val="00817285"/>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085"/>
    <w:rsid w:val="008A4B32"/>
    <w:rsid w:val="008A6037"/>
    <w:rsid w:val="008B202A"/>
    <w:rsid w:val="008B2777"/>
    <w:rsid w:val="008B3519"/>
    <w:rsid w:val="008B4667"/>
    <w:rsid w:val="008B7085"/>
    <w:rsid w:val="008C0CBC"/>
    <w:rsid w:val="008C1602"/>
    <w:rsid w:val="008C1FFC"/>
    <w:rsid w:val="008D1AD8"/>
    <w:rsid w:val="008D2E7D"/>
    <w:rsid w:val="008D5FED"/>
    <w:rsid w:val="008E0B11"/>
    <w:rsid w:val="008E0C6D"/>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1954"/>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2E65"/>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96031"/>
    <w:rsid w:val="00AA7480"/>
    <w:rsid w:val="00AB1481"/>
    <w:rsid w:val="00AB2ABB"/>
    <w:rsid w:val="00AB5C67"/>
    <w:rsid w:val="00AB7C98"/>
    <w:rsid w:val="00AC1424"/>
    <w:rsid w:val="00AC47D9"/>
    <w:rsid w:val="00AD0DA1"/>
    <w:rsid w:val="00AE0209"/>
    <w:rsid w:val="00AE1D33"/>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6942"/>
    <w:rsid w:val="00B67D14"/>
    <w:rsid w:val="00B700C3"/>
    <w:rsid w:val="00B8042D"/>
    <w:rsid w:val="00B810FF"/>
    <w:rsid w:val="00B8387E"/>
    <w:rsid w:val="00B8418B"/>
    <w:rsid w:val="00B84519"/>
    <w:rsid w:val="00B87463"/>
    <w:rsid w:val="00B91E5C"/>
    <w:rsid w:val="00BA00E2"/>
    <w:rsid w:val="00BA117F"/>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907"/>
    <w:rsid w:val="00C43BD2"/>
    <w:rsid w:val="00C44894"/>
    <w:rsid w:val="00C44F90"/>
    <w:rsid w:val="00C45239"/>
    <w:rsid w:val="00C47E9C"/>
    <w:rsid w:val="00C52FD7"/>
    <w:rsid w:val="00C57277"/>
    <w:rsid w:val="00C616E4"/>
    <w:rsid w:val="00C648E2"/>
    <w:rsid w:val="00C6603B"/>
    <w:rsid w:val="00C71E3F"/>
    <w:rsid w:val="00C72D38"/>
    <w:rsid w:val="00C75A4D"/>
    <w:rsid w:val="00C75CE4"/>
    <w:rsid w:val="00C8367C"/>
    <w:rsid w:val="00C83EC8"/>
    <w:rsid w:val="00C84EC9"/>
    <w:rsid w:val="00C90645"/>
    <w:rsid w:val="00C92A41"/>
    <w:rsid w:val="00C95E0F"/>
    <w:rsid w:val="00CA3BAD"/>
    <w:rsid w:val="00CB1858"/>
    <w:rsid w:val="00CB3275"/>
    <w:rsid w:val="00CC0087"/>
    <w:rsid w:val="00CD0085"/>
    <w:rsid w:val="00CE1BDC"/>
    <w:rsid w:val="00CE2237"/>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86D"/>
    <w:rsid w:val="00D729EC"/>
    <w:rsid w:val="00D74B92"/>
    <w:rsid w:val="00D770FF"/>
    <w:rsid w:val="00D83A9A"/>
    <w:rsid w:val="00D841C1"/>
    <w:rsid w:val="00D93010"/>
    <w:rsid w:val="00D946E9"/>
    <w:rsid w:val="00D9604F"/>
    <w:rsid w:val="00D9737C"/>
    <w:rsid w:val="00DA76AC"/>
    <w:rsid w:val="00DB195D"/>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17ED"/>
    <w:rsid w:val="00E129EE"/>
    <w:rsid w:val="00E12BAD"/>
    <w:rsid w:val="00E13411"/>
    <w:rsid w:val="00E14AC6"/>
    <w:rsid w:val="00E30F62"/>
    <w:rsid w:val="00E36ECE"/>
    <w:rsid w:val="00E374D7"/>
    <w:rsid w:val="00E46B69"/>
    <w:rsid w:val="00E474A5"/>
    <w:rsid w:val="00E573AC"/>
    <w:rsid w:val="00E57B94"/>
    <w:rsid w:val="00E62839"/>
    <w:rsid w:val="00E62E85"/>
    <w:rsid w:val="00E64EE1"/>
    <w:rsid w:val="00E65C1E"/>
    <w:rsid w:val="00E75F13"/>
    <w:rsid w:val="00E76022"/>
    <w:rsid w:val="00E82534"/>
    <w:rsid w:val="00E83456"/>
    <w:rsid w:val="00EA03E2"/>
    <w:rsid w:val="00EA25E4"/>
    <w:rsid w:val="00EA3E87"/>
    <w:rsid w:val="00EA7A22"/>
    <w:rsid w:val="00EA7DE2"/>
    <w:rsid w:val="00EB004F"/>
    <w:rsid w:val="00EB3E3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4B34"/>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5F6B"/>
    <w:rsid w:val="00FF7A85"/>
    <w:rsid w:val="30530F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semiHidden/>
    <w:uiPriority w:val="0"/>
    <w:rPr>
      <w:b/>
      <w:bCs/>
    </w:rPr>
  </w:style>
  <w:style w:type="character" w:styleId="10">
    <w:name w:val="annotation reference"/>
    <w:semiHidden/>
    <w:qFormat/>
    <w:uiPriority w:val="0"/>
    <w:rPr>
      <w:sz w:val="21"/>
      <w:szCs w:val="21"/>
    </w:rPr>
  </w:style>
  <w:style w:type="paragraph" w:customStyle="1" w:styleId="11">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8</Pages>
  <Words>3213</Words>
  <Characters>426</Characters>
  <Lines>3</Lines>
  <Paragraphs>7</Paragraphs>
  <TotalTime>1166</TotalTime>
  <ScaleCrop>false</ScaleCrop>
  <LinksUpToDate>false</LinksUpToDate>
  <CharactersWithSpaces>3632</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田</cp:lastModifiedBy>
  <cp:lastPrinted>2018-01-31T03:32:00Z</cp:lastPrinted>
  <dcterms:modified xsi:type="dcterms:W3CDTF">2022-05-13T01:16:09Z</dcterms:modified>
  <dc:title>年部门预算编制说明</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