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催告书送达公告（田栋良）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1"/>
        <w:jc w:val="left"/>
        <w:textAlignment w:val="auto"/>
        <w:rPr>
          <w:rFonts w:hint="eastAsia" w:eastAsia="方正仿宋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1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eastAsia="方正仿宋_GBK" w:cs="Times New Roman"/>
          <w:sz w:val="30"/>
          <w:szCs w:val="30"/>
          <w:lang w:val="en-US" w:eastAsia="zh-CN"/>
        </w:rPr>
        <w:t>田栋良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（男，汉族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1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你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单位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因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超出核准登记的诊疗科目开展诊疗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活动于2020年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月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日被新平县卫生健康局依法查处。根据《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医疗机构管理条例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》第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四十七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条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《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医疗机构管理条例实施细则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》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第八十条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的规定，我局依法对你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单位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作出行政处罚决定《行政处罚决定书》(新卫医罚﹝202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﹞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号)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。在法定时限内，你未申请行政复议，未履行行政处罚决定，行政诉讼期至2021年11月30日止，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根据《中华人民共和国行政强制法》第三十八条和《中华人民共和国民事诉讼法》第九十二条的规定，向你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单位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公告送达《催告书》（文号：新卫医催（2021）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号）。自公告之日起，经过六十日即视为送达。请你在收到本催告书之日起10日内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将罚没款人民币</w:t>
      </w:r>
      <w:r>
        <w:rPr>
          <w:rFonts w:hint="eastAsia" w:eastAsia="方正仿宋_GBK" w:cs="Times New Roman"/>
          <w:sz w:val="30"/>
          <w:szCs w:val="30"/>
          <w:u w:val="single"/>
          <w:lang w:val="en-US" w:eastAsia="zh-CN"/>
        </w:rPr>
        <w:t>3000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整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及加处罚款</w:t>
      </w:r>
      <w:r>
        <w:rPr>
          <w:rFonts w:hint="eastAsia" w:eastAsia="方正仿宋_GBK" w:cs="Times New Roman"/>
          <w:sz w:val="30"/>
          <w:szCs w:val="30"/>
          <w:u w:val="single"/>
          <w:lang w:val="en-US" w:eastAsia="zh-CN"/>
        </w:rPr>
        <w:t>3000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缴至中国农业银行新平县支行。如不履行上述义务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本机关将依法申请法院强制执行。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1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如你对此有异议，根据《中华人民共和国行政强制法》的有关规定，可在收到本催告书之日起10日内到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新平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县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桂山街道幸福路24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号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新平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县卫生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健康局卫生监督局医疗机构综合监督股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进行陈述和申辩。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1"/>
        <w:jc w:val="left"/>
        <w:textAlignment w:val="auto"/>
        <w:rPr>
          <w:rFonts w:hint="eastAsia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特此公告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eastAsia="方正仿宋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eastAsia="方正仿宋_GBK" w:cs="Times New Roman"/>
          <w:sz w:val="30"/>
          <w:szCs w:val="30"/>
          <w:lang w:val="en-US" w:eastAsia="zh-CN"/>
        </w:rPr>
      </w:pPr>
      <w:r>
        <w:rPr>
          <w:sz w:val="30"/>
        </w:rPr>
        <w:pict>
          <v:shape id="_x0000_s1026" o:spid="_x0000_s1026" o:spt="201" type="#_x0000_t201" style="position:absolute;left:0pt;margin-left:248.55pt;margin-top:13.05pt;height:113pt;width:113pt;z-index:-251615232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</v:shape>
          <w:control r:id="rId5" w:name="CWordOLECtrl1" w:shapeid="_x0000_s1026"/>
        </w:pic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附件：《催告书》（文号：新卫医催（2021）6号）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eastAsia="方正仿宋_GBK" w:cs="Times New Roman"/>
          <w:sz w:val="30"/>
          <w:szCs w:val="30"/>
          <w:lang w:val="en-US" w:eastAsia="zh-CN"/>
        </w:rPr>
      </w:pPr>
      <w:r>
        <w:rPr>
          <w:rFonts w:hint="eastAsia" w:eastAsia="方正仿宋_GBK" w:cs="Times New Roman"/>
          <w:sz w:val="30"/>
          <w:szCs w:val="30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506" w:firstLineChars="1502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0"/>
          <w:szCs w:val="30"/>
          <w:lang w:val="en-US" w:eastAsia="zh-CN"/>
        </w:rPr>
        <w:t xml:space="preserve">  新平县卫生健康局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28"/>
        </w:rPr>
      </w:pPr>
      <w:r>
        <w:rPr>
          <w:rFonts w:hint="eastAsia" w:eastAsia="方正仿宋_GBK" w:cs="Times New Roman"/>
          <w:sz w:val="30"/>
          <w:szCs w:val="30"/>
          <w:lang w:val="en-US" w:eastAsia="zh-CN"/>
        </w:rPr>
        <w:t xml:space="preserve">                                 2021年12月6日</w:t>
      </w:r>
    </w:p>
    <w:p>
      <w:pPr>
        <w:jc w:val="both"/>
        <w:rPr>
          <w:rFonts w:hint="eastAsia"/>
          <w:sz w:val="28"/>
        </w:rPr>
      </w:pPr>
    </w:p>
    <w:p>
      <w:pPr>
        <w:jc w:val="center"/>
        <w:rPr>
          <w:sz w:val="32"/>
          <w:szCs w:val="32"/>
        </w:rPr>
      </w:pPr>
      <w:r>
        <w:rPr>
          <w:sz w:val="28"/>
        </w:rPr>
        <w:drawing>
          <wp:anchor distT="0" distB="0" distL="114300" distR="114300" simplePos="0" relativeHeight="251700224" behindDoc="0" locked="0" layoutInCell="0" allowOverlap="1">
            <wp:simplePos x="0" y="0"/>
            <wp:positionH relativeFrom="column">
              <wp:posOffset>89535</wp:posOffset>
            </wp:positionH>
            <wp:positionV relativeFrom="paragraph">
              <wp:posOffset>81280</wp:posOffset>
            </wp:positionV>
            <wp:extent cx="635000" cy="594360"/>
            <wp:effectExtent l="0" t="0" r="12700" b="15240"/>
            <wp:wrapTopAndBottom/>
            <wp:docPr id="1" name="图片 2" descr="无标题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无标题 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</w:rPr>
        <w:t xml:space="preserve">    </w:t>
      </w:r>
      <w:r>
        <w:rPr>
          <w:rFonts w:hint="eastAsia" w:ascii="仿宋_GB2312" w:eastAsia="仿宋_GB2312"/>
          <w:sz w:val="36"/>
          <w:szCs w:val="36"/>
        </w:rPr>
        <w:t>卫  生  行  政  执  法 文 书</w:t>
      </w:r>
    </w:p>
    <w:p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132080</wp:posOffset>
                </wp:positionV>
                <wp:extent cx="54102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10.4pt;height:0pt;width:426pt;z-index:251699200;mso-width-relative:page;mso-height-relative:page;" filled="f" stroked="t" coordsize="21600,21600" o:gfxdata="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wBQwg1AAAAAcBAAAPAAAAAAAAAAEA&#10;IAAAACIAAABkcnMvZG93bnJldi54bWxQSwECFAAUAAAACACHTuJA/1FmotoBAACWAwAADgAAAAAA&#10;AAABACAAAAAj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hAnsi="宋体"/>
          <w:b/>
          <w:szCs w:val="21"/>
        </w:rPr>
      </w:pPr>
      <w:r>
        <w:rPr>
          <w:rFonts w:hint="eastAsia" w:hAnsi="宋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bCs/>
          <w:sz w:val="32"/>
          <w:szCs w:val="32"/>
        </w:rPr>
        <w:t xml:space="preserve"> 催 告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80" w:firstLineChars="2200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文号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新卫医催（2021）</w:t>
      </w:r>
      <w:r>
        <w:rPr>
          <w:rFonts w:hint="eastAsia" w:eastAsia="仿宋_GB2312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被处罚人（单位/个人）：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新平漠沙田栋良外科诊所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负责人：田栋良；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性别：男；民族：汉族；住址：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湖北省麻城市阎家河镇当铺巷8号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，现住新平彝族傣族自治县漠沙镇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托竜街槟榔路20号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你（单位）尚未履行我机关于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  <w:lang w:val="en-US" w:eastAsia="zh-CN"/>
        </w:rPr>
        <w:t>202</w:t>
      </w:r>
      <w:r>
        <w:rPr>
          <w:rFonts w:hint="eastAsia" w:eastAsia="方正仿宋_GBK" w:cs="Times New Roman"/>
          <w:sz w:val="24"/>
          <w:szCs w:val="24"/>
          <w:u w:val="singl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年</w:t>
      </w:r>
      <w:r>
        <w:rPr>
          <w:rFonts w:hint="eastAsia" w:eastAsia="方正仿宋_GBK" w:cs="Times New Roman"/>
          <w:sz w:val="24"/>
          <w:szCs w:val="24"/>
          <w:u w:val="singl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月</w:t>
      </w:r>
      <w:r>
        <w:rPr>
          <w:rFonts w:hint="eastAsia" w:eastAsia="方正仿宋_GBK" w:cs="Times New Roman"/>
          <w:sz w:val="24"/>
          <w:szCs w:val="24"/>
          <w:u w:val="single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日对你（单位）作出的行政决定《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行政处罚决定书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》（文号：</w:t>
      </w:r>
      <w:r>
        <w:rPr>
          <w:rFonts w:hint="default" w:ascii="Times New Roman" w:hAnsi="Times New Roman" w:eastAsia="方正仿宋_GBK" w:cs="Times New Roman"/>
          <w:sz w:val="24"/>
          <w:szCs w:val="24"/>
          <w:u w:val="none"/>
          <w:lang w:val="en-US" w:eastAsia="zh-CN"/>
        </w:rPr>
        <w:t>新卫医</w:t>
      </w:r>
      <w:r>
        <w:rPr>
          <w:rFonts w:hint="eastAsia" w:eastAsia="方正仿宋_GBK" w:cs="Times New Roman"/>
          <w:sz w:val="24"/>
          <w:szCs w:val="24"/>
          <w:u w:val="none"/>
          <w:lang w:val="en-US" w:eastAsia="zh-CN"/>
        </w:rPr>
        <w:t>罚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﹝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202</w:t>
      </w:r>
      <w:r>
        <w:rPr>
          <w:rFonts w:hint="eastAsia" w:cs="Times New Roman"/>
          <w:sz w:val="24"/>
          <w:szCs w:val="24"/>
          <w:u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﹞</w:t>
      </w:r>
      <w:r>
        <w:rPr>
          <w:rFonts w:hint="eastAsia" w:eastAsia="方正仿宋_GBK" w:cs="Times New Roman"/>
          <w:sz w:val="24"/>
          <w:szCs w:val="24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4"/>
          <w:szCs w:val="24"/>
          <w:u w:val="none"/>
          <w:lang w:val="en-US" w:eastAsia="zh-CN"/>
        </w:rPr>
        <w:t>号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），收到本催告书之日起10日内，到</w:t>
      </w:r>
      <w:r>
        <w:rPr>
          <w:rFonts w:hint="eastAsia" w:ascii="方正仿宋_GBK" w:hAnsi="方正仿宋_GBK" w:eastAsia="方正仿宋_GBK" w:cs="方正仿宋_GBK"/>
          <w:sz w:val="24"/>
        </w:rPr>
        <w:t>新平县桂山街道振兴路2号新平县政务服务中心（3楼新平县卫生健康局服务窗口</w:t>
      </w:r>
      <w:r>
        <w:rPr>
          <w:rFonts w:hint="eastAsia" w:ascii="宋体" w:hAnsi="宋体"/>
          <w:sz w:val="24"/>
        </w:rPr>
        <w:t>）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开具《云南省非税收入收款收据》，将罚没款</w:t>
      </w:r>
      <w:r>
        <w:rPr>
          <w:rFonts w:hint="eastAsia" w:eastAsia="方正仿宋_GBK" w:cs="Times New Roman"/>
          <w:sz w:val="24"/>
          <w:szCs w:val="24"/>
          <w:u w:val="single"/>
          <w:lang w:val="en-US" w:eastAsia="zh-CN"/>
        </w:rPr>
        <w:t>3000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元</w:t>
      </w:r>
      <w:r>
        <w:rPr>
          <w:rFonts w:hint="eastAsia" w:eastAsia="方正仿宋_GBK" w:cs="Times New Roman"/>
          <w:sz w:val="24"/>
          <w:szCs w:val="24"/>
          <w:lang w:val="en-US" w:eastAsia="zh-CN"/>
        </w:rPr>
        <w:t>及加处罚款</w:t>
      </w:r>
      <w:r>
        <w:rPr>
          <w:rFonts w:hint="eastAsia" w:eastAsia="方正仿宋_GBK" w:cs="Times New Roman"/>
          <w:sz w:val="24"/>
          <w:szCs w:val="24"/>
          <w:u w:val="single"/>
          <w:lang w:val="en-US" w:eastAsia="zh-CN"/>
        </w:rPr>
        <w:t>3000</w:t>
      </w:r>
      <w:r>
        <w:rPr>
          <w:rFonts w:hint="eastAsia" w:eastAsia="方正仿宋_GBK" w:cs="Times New Roman"/>
          <w:sz w:val="24"/>
          <w:szCs w:val="24"/>
          <w:lang w:val="en-US" w:eastAsia="zh-CN"/>
        </w:rPr>
        <w:t>元，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缴至</w:t>
      </w:r>
      <w:r>
        <w:rPr>
          <w:rFonts w:hint="eastAsia" w:eastAsia="方正仿宋_GBK" w:cs="Times New Roman"/>
          <w:sz w:val="24"/>
          <w:szCs w:val="24"/>
          <w:u w:val="single"/>
          <w:lang w:val="en-US" w:eastAsia="zh-CN"/>
        </w:rPr>
        <w:t>中国农业银行新平县支行</w:t>
      </w:r>
      <w:r>
        <w:rPr>
          <w:rFonts w:hint="eastAsia" w:eastAsia="方正仿宋_GBK" w:cs="Times New Roman"/>
          <w:sz w:val="24"/>
          <w:szCs w:val="24"/>
          <w:u w:val="none"/>
          <w:lang w:val="en-US" w:eastAsia="zh-CN"/>
        </w:rPr>
        <w:t>，</w:t>
      </w:r>
      <w:r>
        <w:rPr>
          <w:rFonts w:hint="eastAsia" w:eastAsia="方正仿宋_GBK" w:cs="Times New Roman"/>
          <w:sz w:val="24"/>
          <w:szCs w:val="24"/>
          <w:lang w:val="en-US" w:eastAsia="zh-CN"/>
        </w:rPr>
        <w:t>并履行自觉缴纳罚没款及加处罚款的义务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。如不履行上述义务，本机关将依法申请法院强制执行。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如你（单位）对此有异议，根据《中华人民共和国行政强制法》的有关规定，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可在收到本催告书之日起10日内到</w:t>
      </w:r>
      <w:r>
        <w:rPr>
          <w:rFonts w:hint="eastAsia" w:eastAsia="方正仿宋_GBK" w:cs="Times New Roman"/>
          <w:sz w:val="24"/>
          <w:szCs w:val="24"/>
          <w:u w:val="single"/>
          <w:lang w:val="en-US" w:eastAsia="zh-CN"/>
        </w:rPr>
        <w:t>新平县卫生健康局卫生监督局医疗机构综合监督股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进行陈述和申辩。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40" w:firstLineChars="1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当事人签收：                            新平彝族傣族自治县卫生健康局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80" w:firstLineChars="700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年   月   日                　　    年  　月 　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cs="Times New Roman"/>
          <w:kern w:val="10"/>
          <w:szCs w:val="21"/>
          <w:u w:val="single"/>
        </w:rPr>
      </w:pPr>
      <w:r>
        <w:rPr>
          <w:rFonts w:hint="default" w:ascii="Times New Roman" w:hAnsi="Times New Roman" w:cs="Times New Roman"/>
          <w:kern w:val="10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kern w:val="10"/>
          <w:szCs w:val="21"/>
          <w:u w:val="single"/>
        </w:rPr>
      </w:pPr>
      <w:r>
        <w:rPr>
          <w:rFonts w:hint="default" w:ascii="Times New Roman" w:hAnsi="Times New Roman" w:cs="Times New Roman"/>
          <w:kern w:val="10"/>
          <w:szCs w:val="21"/>
          <w:u w:val="single"/>
        </w:rPr>
        <w:t>备注：本通知书一式二联，第一联</w:t>
      </w:r>
      <w:r>
        <w:rPr>
          <w:rFonts w:hint="default" w:ascii="Times New Roman" w:hAnsi="Times New Roman" w:cs="Times New Roman"/>
          <w:u w:val="single"/>
        </w:rPr>
        <w:t>留存执法案卷</w:t>
      </w:r>
      <w:r>
        <w:rPr>
          <w:rFonts w:hint="default" w:ascii="Times New Roman" w:hAnsi="Times New Roman" w:cs="Times New Roman"/>
          <w:kern w:val="10"/>
          <w:szCs w:val="21"/>
          <w:u w:val="single"/>
        </w:rPr>
        <w:t>，第二联交当事人。</w:t>
      </w:r>
      <w:r>
        <w:rPr>
          <w:rFonts w:hint="eastAsia" w:ascii="宋体" w:hAnsi="宋体"/>
          <w:kern w:val="10"/>
          <w:szCs w:val="21"/>
          <w:u w:val="single"/>
        </w:rPr>
        <w:t xml:space="preserve">                                             </w:t>
      </w:r>
    </w:p>
    <w:p>
      <w:pPr>
        <w:pStyle w:val="2"/>
        <w:jc w:val="center"/>
        <w:rPr>
          <w:rFonts w:hint="eastAsia" w:ascii="黑体" w:eastAsia="黑体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</w:t>
      </w:r>
      <w:r>
        <w:rPr>
          <w:rFonts w:hint="eastAsia" w:ascii="黑体" w:eastAsia="黑体"/>
          <w:lang w:val="en-US" w:eastAsia="zh-CN"/>
        </w:rPr>
        <w:t>中华人民共和国国家卫生健康委员会制定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D14BD"/>
    <w:rsid w:val="56DD14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2019-03-01T01:24:00Z</dcterms:created>
  <dc:creator>Lenovo</dc:creator>
  <cp:lastModifiedBy>田</cp:lastModifiedBy>
  <cp:lastPrinted>2021-12-06T02:27:00Z</cp:lastPrinted>
  <dcterms:modified xsi:type="dcterms:W3CDTF">2022-06-22T02:37:49Z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docranid">
    <vt:lpwstr>CECB44FB22C642C0908216ED98A1C40D</vt:lpwstr>
  </property>
</Properties>
</file>