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催告书送达公告（李光强）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李光强（男，汉族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你(单位)因未取得《医疗机构执业许可证》擅自开展医疗诊疗活动于2020年9月11日被新平县卫生健康局依法查处。根据《中华人民共和国基本医疗卫生与健康促进法》第九十九条第一款的规定，我局依法对你(单位)作出行政处罚决定，因你(单位)下落不明，于2020年12月1日在新平县人民政府网向你公告送达《行政处罚决定书》(新卫医罚﹝2020﹞32号)，2021年1月30日公示期满，在法定时限内，你未申请行政复议，未履行行政处罚决定，行政诉讼期至2021年7月29日止，现因你(单位)下落不明，且通过其它方式均无法送达《催告书》，根据《中华人民共和国行政强制法》第三十八条和《中华人民共和国民事诉讼法》第九十二条的规定，向你(单位)公告送达《催告书》（文号：新卫医催（2021）5号）。自公告之日起，经过六十日即视为送达。请你在收到本催告书之日起10日内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将罚没款人民币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50000元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整缴至中国农业银行新平县支行。如不履行上述义务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本机关将依法申请法院强制执行。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如你对此有异议，根据《中华人民共和国行政强制法》的有关规定，可在收到本催告书之日起10日内到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新平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县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桂山街道幸福路24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新平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县卫生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健康局卫生监督局医疗机构综合监督股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附：《催告书》（文号：新卫医催（2021）5号）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  新平县卫生健康局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   2021年8月1日</w:t>
      </w:r>
    </w:p>
    <w:p>
      <w:pPr>
        <w:jc w:val="center"/>
        <w:rPr>
          <w:sz w:val="32"/>
          <w:szCs w:val="32"/>
        </w:rPr>
      </w:pPr>
      <w:r>
        <w:rPr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89535</wp:posOffset>
            </wp:positionH>
            <wp:positionV relativeFrom="paragraph">
              <wp:posOffset>81280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132080</wp:posOffset>
                </wp:positionV>
                <wp:extent cx="5410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0.4pt;height:0pt;width:426pt;z-index:251659264;mso-width-relative:page;mso-height-relative:page;" filled="f" stroked="t" coordsize="21600,21600" o:gfxdata="UEsDBAoAAAAAAIdO4kAAAAAAAAAAAAAAAAAEAAAAZHJzL1BLAwQUAAAACACHTuJAsAUMINQAAAAH&#10;AQAADwAAAGRycy9kb3ducmV2LnhtbE2PS0/DMBCE70j8B2uRuFStnfBQFeL0AOTGhQLiuo23SUS8&#10;TmP3Ab+eRRzgtNqZ0ey35erkB3WgKfaBLWQLA4q4Ca7n1sLrSz1fgooJ2eEQmCx8UoRVdX5WYuHC&#10;kZ/psE6tkhKOBVroUhoLrWPTkce4CCOxeNsweUyyTq12Ex6l3A86N+ZWe+xZLnQ40n1Hzcd67y3E&#10;+o129desmZn3qzZQvnt4ekRrLy8ycwcq0Sn9heEHX9ChEqZN2LOLarCQZxKUYeQBsZc31yJsfgVd&#10;lfo/f/UNUEsDBBQAAAAIAIdO4kD/UWai2gEAAJYDAAAOAAAAZHJzL2Uyb0RvYy54bWytU0uOEzEQ&#10;3SNxB8t70p0WQdBKZxYThg2CSMABKra725J/cnnSySW4ABI7WLFkz22YOQZlJ5Phs0GILCplV/lV&#10;vVfVy4u9NWynImrvOj6f1ZwpJ7zUbuj4u7dXj55yhgmcBOOd6vhBIb9YPXywnEKrGj96I1VkBOKw&#10;nULHx5RCW1UoRmUBZz4oR8HeRwuJjnGoZISJ0K2pmrp+Uk0+yhC9UIh0uz4G+arg970S6XXfo0rM&#10;dJx6S8XGYrfZVqsltEOEMGpxagP+oQsL2lHRM9QaErDrqP+AslpEj75PM+Ft5fteC1U4EJt5/Rub&#10;NyMEVbiQOBjOMuH/gxWvdpvItOx4w5kDSyO6+fD1+/tPt98+kr358pk1WaQpYEu5l24TTycMm5gZ&#10;7/to8z9xYfsi7OEsrNonJuhy8Xhe07Q4E3ex6v5hiJheKG9ZdjputMucoYXdS0xUjFLvUvK1cWzq&#10;+LNFsyA4oJXpDSRybSAS6IbyFr3R8kobk19gHLaXJrId5CUov0yJcH9Jy0XWgOMxr4SO6zEqkM+d&#10;ZOkQSB5He8xzC1ZJzoyitc8eAUKbQJu/yaTSxlEHWdWjjtnbenmgYVyHqIeRlJiXLnOEhl/6PS1q&#10;3q6fzwXp/nNa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BQwg1AAAAAcBAAAPAAAAAAAAAAEA&#10;IAAAACIAAABkcnMvZG93bnJldi54bWxQSwECFAAUAAAACACHTuJA/1Fmot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2"/>
        <w:jc w:val="center"/>
        <w:rPr>
          <w:rFonts w:hint="eastAsia" w:hAnsi="宋体"/>
          <w:b/>
          <w:szCs w:val="21"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 xml:space="preserve"> 催 告 书</w:t>
      </w:r>
    </w:p>
    <w:p>
      <w:pPr>
        <w:spacing w:line="360" w:lineRule="auto"/>
        <w:ind w:firstLine="5280" w:firstLineChars="2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文号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新卫医催（2021）</w:t>
      </w:r>
      <w:r>
        <w:rPr>
          <w:rFonts w:hint="eastAsia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56"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被处罚人（单位/个人）：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李光强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（性别：男；民族：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你（单位）尚未履行我机关于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日对你（单位）作出的行政决定《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行政处罚决定书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》（文号：</w:t>
      </w:r>
      <w:r>
        <w:rPr>
          <w:rFonts w:hint="default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>新卫医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﹝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﹞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），收到本催告书之日起10日内，到新平县桂山街道太平路45号新平县政务服务中心（3楼新平县卫生健康局服务窗口）开具《云南省非税收入收款收据》，将罚没款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50000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元缴至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中国农业银行新平县支行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并履行自觉缴纳罚没款的义务。如不履行上述义务，本机关将依法申请法院强制执行。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如你（单位）对此有异议，根据《中华人民共和国行政强制法》的有关规定，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可在收到本催告书之日起10日内到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新平县卫生健康局卫生监督局医疗机构综合监督股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进行陈述和申辩。</w:t>
      </w:r>
    </w:p>
    <w:p>
      <w:pPr>
        <w:pStyle w:val="2"/>
        <w:spacing w:line="440" w:lineRule="exact"/>
        <w:ind w:firstLine="240" w:firstLineChars="1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当事人签收：                            新平彝族傣族自治县卫生健康局</w:t>
      </w:r>
    </w:p>
    <w:p>
      <w:pPr>
        <w:pStyle w:val="2"/>
        <w:spacing w:line="440" w:lineRule="exact"/>
        <w:ind w:firstLine="240" w:firstLineChars="1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1680" w:firstLineChars="7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年   月   日                　　    年  　月 　  日</w:t>
      </w:r>
    </w:p>
    <w:p>
      <w:pPr>
        <w:spacing w:line="300" w:lineRule="exact"/>
        <w:rPr>
          <w:rFonts w:hint="default" w:ascii="Times New Roman" w:hAnsi="Times New Roman" w:cs="Times New Roman"/>
          <w:kern w:val="10"/>
          <w:szCs w:val="21"/>
          <w:u w:val="single"/>
        </w:rPr>
      </w:pPr>
      <w:r>
        <w:rPr>
          <w:rFonts w:hint="default" w:ascii="Times New Roman" w:hAnsi="Times New Roman" w:cs="Times New Roman"/>
          <w:kern w:val="1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260" w:lineRule="exact"/>
        <w:rPr>
          <w:rFonts w:hint="default" w:ascii="Times New Roman" w:hAnsi="Times New Roman" w:cs="Times New Roman"/>
          <w:kern w:val="10"/>
          <w:szCs w:val="21"/>
        </w:rPr>
      </w:pPr>
      <w:r>
        <w:rPr>
          <w:rFonts w:hint="default" w:ascii="Times New Roman" w:hAnsi="Times New Roman" w:cs="Times New Roman"/>
          <w:kern w:val="10"/>
          <w:szCs w:val="21"/>
        </w:rPr>
        <w:t>备注：本通知书一式二联，第一联</w:t>
      </w:r>
      <w:r>
        <w:rPr>
          <w:rFonts w:hint="default" w:ascii="Times New Roman" w:hAnsi="Times New Roman" w:cs="Times New Roman"/>
        </w:rPr>
        <w:t>留存执法案卷</w:t>
      </w:r>
      <w:r>
        <w:rPr>
          <w:rFonts w:hint="default" w:ascii="Times New Roman" w:hAnsi="Times New Roman" w:cs="Times New Roman"/>
          <w:kern w:val="10"/>
          <w:szCs w:val="21"/>
        </w:rPr>
        <w:t>，第二联交当事人。</w:t>
      </w:r>
    </w:p>
    <w:p>
      <w:pPr>
        <w:spacing w:line="140" w:lineRule="exact"/>
        <w:rPr>
          <w:rFonts w:hint="eastAsia" w:ascii="宋体" w:hAnsi="宋体"/>
          <w:kern w:val="10"/>
          <w:szCs w:val="21"/>
          <w:u w:val="single"/>
        </w:rPr>
      </w:pPr>
      <w:r>
        <w:rPr>
          <w:rFonts w:hint="eastAsia" w:ascii="宋体" w:hAnsi="宋体"/>
          <w:kern w:val="10"/>
          <w:szCs w:val="21"/>
          <w:u w:val="single"/>
        </w:rPr>
        <w:t xml:space="preserve">                                                                                 </w:t>
      </w:r>
    </w:p>
    <w:p>
      <w:pPr>
        <w:pStyle w:val="2"/>
        <w:jc w:val="center"/>
        <w:rPr>
          <w:rFonts w:hint="eastAsia" w:ascii="黑体" w:eastAsia="黑体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4C08"/>
    <w:rsid w:val="02392CB3"/>
    <w:rsid w:val="05562A03"/>
    <w:rsid w:val="090B7F1B"/>
    <w:rsid w:val="0B4E6469"/>
    <w:rsid w:val="108F0E11"/>
    <w:rsid w:val="13D9248D"/>
    <w:rsid w:val="15D1461A"/>
    <w:rsid w:val="15EC7207"/>
    <w:rsid w:val="18A14318"/>
    <w:rsid w:val="1E20060E"/>
    <w:rsid w:val="288D257D"/>
    <w:rsid w:val="28DA1680"/>
    <w:rsid w:val="33C92149"/>
    <w:rsid w:val="343803B5"/>
    <w:rsid w:val="3984532E"/>
    <w:rsid w:val="3B4E4DB4"/>
    <w:rsid w:val="3FD13BCC"/>
    <w:rsid w:val="42B754E1"/>
    <w:rsid w:val="42CF610D"/>
    <w:rsid w:val="4446242D"/>
    <w:rsid w:val="44772E20"/>
    <w:rsid w:val="463F4073"/>
    <w:rsid w:val="46E678DF"/>
    <w:rsid w:val="485E190E"/>
    <w:rsid w:val="4958725F"/>
    <w:rsid w:val="4D4267AD"/>
    <w:rsid w:val="51E97BBB"/>
    <w:rsid w:val="56CF5C70"/>
    <w:rsid w:val="58A158C9"/>
    <w:rsid w:val="5AAA349F"/>
    <w:rsid w:val="5F1A756F"/>
    <w:rsid w:val="5F3D48B6"/>
    <w:rsid w:val="63C12300"/>
    <w:rsid w:val="647D4C08"/>
    <w:rsid w:val="651B2B30"/>
    <w:rsid w:val="68300C66"/>
    <w:rsid w:val="699A6BFD"/>
    <w:rsid w:val="6C01368B"/>
    <w:rsid w:val="70595762"/>
    <w:rsid w:val="75A901C5"/>
    <w:rsid w:val="777D04A0"/>
    <w:rsid w:val="7AD8475E"/>
    <w:rsid w:val="7C32240B"/>
    <w:rsid w:val="7D8D1168"/>
    <w:rsid w:val="7E4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2019-03-01T01:24:00Z</dcterms:created>
  <dc:creator>Lenovo</dc:creator>
  <cp:lastModifiedBy>田</cp:lastModifiedBy>
  <cp:lastPrinted>2021-03-12T09:25:00Z</cp:lastPrinted>
  <dcterms:modified xsi:type="dcterms:W3CDTF">2022-07-22T09:07:16Z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BEACFE93BA7F48BBB6FF05CB1F6ADF09</vt:lpwstr>
  </property>
</Properties>
</file>