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4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28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28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Times New Roman" w:hAnsi="Times New Roman" w:eastAsia="楷体" w:cs="Times New Roman"/>
          <w:b/>
          <w:color w:val="000007"/>
          <w:spacing w:val="-6"/>
          <w:sz w:val="28"/>
          <w:lang w:val="en-US" w:eastAsia="zh-CN"/>
        </w:rPr>
        <w:t>2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一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28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28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Times New Roman" w:hAnsi="Times New Roman" w:eastAsia="楷体" w:cs="Times New Roman"/>
          <w:b/>
          <w:color w:val="000007"/>
          <w:spacing w:val="-24"/>
          <w:sz w:val="28"/>
          <w:lang w:val="en-US" w:eastAsia="zh-CN"/>
        </w:rPr>
        <w:t>2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default" w:ascii="Times New Roman" w:hAnsi="Times New Roman" w:eastAsia="楷体" w:cs="Times New Roman"/>
          <w:b/>
          <w:color w:val="000007"/>
          <w:sz w:val="28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4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60288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）本周共接待来访人员</w:t>
      </w:r>
      <w:r>
        <w:rPr>
          <w:rFonts w:hint="eastAsia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34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完成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新平县电子商务进农村综合示范项目分项阶段验收材料收集，待商务局验收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3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完成新平县电商年货节活动材料整理收集，进行活动总结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乡镇、村电子商务（物流）服务站点建设。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完成</w:t>
      </w:r>
      <w:r>
        <w:rPr>
          <w:rFonts w:hint="eastAsia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19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个电商服务</w:t>
      </w:r>
      <w:r>
        <w:rPr>
          <w:rFonts w:hint="default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站点货架安装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cs="方正仿宋_GBK"/>
          <w:b/>
          <w:bCs w:val="0"/>
          <w:sz w:val="32"/>
          <w:szCs w:val="32"/>
          <w:lang w:val="en-US" w:eastAsia="zh-CN" w:bidi="zh-CN"/>
        </w:rPr>
        <w:t>农产品供应链体系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配合东方甄选云南专场直播活动选品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。上报了潘橙的柑橘、云耕物作的红糖，一共两款产品。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）完成抖音在售商品优化。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县、乡、村三级物流共同配送体系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13.7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方正仿宋_GBK"/>
          <w:b w:val="0"/>
          <w:bCs w:val="0"/>
          <w:color w:val="000000" w:themeColor="text1"/>
          <w:kern w:val="44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对以往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资料进行整理归档。回访以往学员培训需求，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zh-CN"/>
          <w14:textFill>
            <w14:solidFill>
              <w14:schemeClr w14:val="tx1"/>
            </w14:solidFill>
          </w14:textFill>
        </w:rPr>
        <w:t>筹备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zh-CN"/>
          <w14:textFill>
            <w14:solidFill>
              <w14:schemeClr w14:val="tx1"/>
            </w14:solidFill>
          </w14:textFill>
        </w:rPr>
        <w:t>月份培训计划。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站点增值业务服务能力不到位，需加强对站点的业务指导及跟踪服务。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638" w:leftChars="290" w:right="0" w:firstLine="0" w:firstLineChars="0"/>
        <w:textAlignment w:val="auto"/>
        <w:rPr>
          <w:rFonts w:hint="default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.陆续配备服务站点货架，计划于2月15日前全部配备到位。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.针对最近几期培训进行学员回访，制定后期培训内容。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eastAsia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zh-CN"/>
        </w:rPr>
        <w:t>调研订货系统在售商品价格，增加平台选品，优化商品批发价格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4.完善直播协会申办材料。</w:t>
      </w:r>
      <w:bookmarkStart w:id="0" w:name="_GoBack"/>
      <w:bookmarkEnd w:id="0"/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jQ4MTJiYmEyYmJjZGQ0MGU5OWI1N2NkZWJlNTIifQ=="/>
  </w:docVars>
  <w:rsids>
    <w:rsidRoot w:val="C6BA803A"/>
    <w:rsid w:val="00BF3242"/>
    <w:rsid w:val="057E6825"/>
    <w:rsid w:val="07650651"/>
    <w:rsid w:val="08952D65"/>
    <w:rsid w:val="08CC67C9"/>
    <w:rsid w:val="093700E7"/>
    <w:rsid w:val="0A5C1DEE"/>
    <w:rsid w:val="0AD56363"/>
    <w:rsid w:val="0D503D9A"/>
    <w:rsid w:val="0F3A26DF"/>
    <w:rsid w:val="11182FFA"/>
    <w:rsid w:val="11F46999"/>
    <w:rsid w:val="12475B5A"/>
    <w:rsid w:val="16855EC1"/>
    <w:rsid w:val="1C7D0979"/>
    <w:rsid w:val="1DEA3522"/>
    <w:rsid w:val="1EE52CE9"/>
    <w:rsid w:val="2A7C5F03"/>
    <w:rsid w:val="2A8CEB4D"/>
    <w:rsid w:val="2CE97C55"/>
    <w:rsid w:val="2D6B142E"/>
    <w:rsid w:val="2FA200FA"/>
    <w:rsid w:val="32D85A3C"/>
    <w:rsid w:val="33F702EF"/>
    <w:rsid w:val="35CA32B4"/>
    <w:rsid w:val="376A35CB"/>
    <w:rsid w:val="37E228EE"/>
    <w:rsid w:val="3FF102E8"/>
    <w:rsid w:val="3FF71661"/>
    <w:rsid w:val="495B3595"/>
    <w:rsid w:val="4CE27380"/>
    <w:rsid w:val="4E7D5C7B"/>
    <w:rsid w:val="4F4E3061"/>
    <w:rsid w:val="524C18FE"/>
    <w:rsid w:val="542735F9"/>
    <w:rsid w:val="57FD5619"/>
    <w:rsid w:val="58C85C32"/>
    <w:rsid w:val="58D02F63"/>
    <w:rsid w:val="5C364B02"/>
    <w:rsid w:val="5D173D95"/>
    <w:rsid w:val="5EE3888B"/>
    <w:rsid w:val="5FC7BE76"/>
    <w:rsid w:val="60BE7595"/>
    <w:rsid w:val="62AD7A52"/>
    <w:rsid w:val="63AB6261"/>
    <w:rsid w:val="63D31F1A"/>
    <w:rsid w:val="6401649C"/>
    <w:rsid w:val="6A281FE2"/>
    <w:rsid w:val="6AD92226"/>
    <w:rsid w:val="6B030D4C"/>
    <w:rsid w:val="72C91CD4"/>
    <w:rsid w:val="75C021D1"/>
    <w:rsid w:val="77FF1D7B"/>
    <w:rsid w:val="7A0532CB"/>
    <w:rsid w:val="7D7FBDBF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604</Characters>
  <Lines>0</Lines>
  <Paragraphs>0</Paragraphs>
  <TotalTime>2</TotalTime>
  <ScaleCrop>false</ScaleCrop>
  <LinksUpToDate>false</LinksUpToDate>
  <CharactersWithSpaces>636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语</cp:lastModifiedBy>
  <dcterms:modified xsi:type="dcterms:W3CDTF">2023-02-06T08:10:10Z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50AD15563DB8E108DE53BE620F238F5A</vt:lpwstr>
  </property>
</Properties>
</file>