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823" w:lineRule="exact"/>
        <w:ind w:left="0" w:right="368" w:firstLine="0"/>
        <w:jc w:val="center"/>
        <w:rPr>
          <w:rFonts w:hint="eastAsia" w:ascii="方正小标宋_GBK" w:eastAsia="方正小标宋_GBK"/>
          <w:b/>
          <w:sz w:val="52"/>
        </w:rPr>
      </w:pPr>
      <w:r>
        <w:rPr>
          <w:rFonts w:hint="eastAsia" w:ascii="方正小标宋_GBK" w:eastAsia="方正小标宋_GBK"/>
          <w:b/>
          <w:color w:val="FF0000"/>
          <w:w w:val="95"/>
          <w:sz w:val="52"/>
        </w:rPr>
        <w:t>新平县全国电子商务进农村示范项目</w:t>
      </w:r>
    </w:p>
    <w:p>
      <w:pPr>
        <w:tabs>
          <w:tab w:val="left" w:pos="2858"/>
        </w:tabs>
        <w:spacing w:before="0" w:line="1958" w:lineRule="exact"/>
        <w:ind w:left="0" w:right="392" w:firstLine="0"/>
        <w:jc w:val="center"/>
        <w:rPr>
          <w:rFonts w:hint="eastAsia" w:ascii="方正小标宋_GBK" w:eastAsia="方正小标宋_GBK"/>
          <w:b/>
          <w:sz w:val="112"/>
        </w:rPr>
      </w:pPr>
      <w:r>
        <w:rPr>
          <w:rFonts w:hint="eastAsia" w:ascii="方正小标宋_GBK" w:eastAsia="方正小标宋_GBK"/>
          <w:b/>
          <w:color w:val="FF0000"/>
          <w:w w:val="95"/>
          <w:sz w:val="112"/>
        </w:rPr>
        <w:t>周</w:t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ab/>
      </w:r>
      <w:r>
        <w:rPr>
          <w:rFonts w:hint="eastAsia" w:ascii="方正小标宋_GBK" w:eastAsia="方正小标宋_GBK"/>
          <w:b/>
          <w:color w:val="FF0000"/>
          <w:w w:val="95"/>
          <w:sz w:val="112"/>
        </w:rPr>
        <w:t>报</w:t>
      </w:r>
    </w:p>
    <w:p>
      <w:pPr>
        <w:pStyle w:val="4"/>
        <w:rPr>
          <w:rFonts w:ascii="方正小标宋_GBK"/>
          <w:b/>
          <w:sz w:val="12"/>
        </w:rPr>
      </w:pPr>
    </w:p>
    <w:p>
      <w:pPr>
        <w:spacing w:before="0" w:line="370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eastAsia" w:ascii="楷体" w:hAnsi="楷体" w:eastAsia="楷体" w:cs="楷体"/>
          <w:b/>
          <w:color w:val="000007"/>
          <w:sz w:val="28"/>
        </w:rPr>
        <w:t>灼见电子商务（云南）有限公司</w:t>
      </w:r>
    </w:p>
    <w:p>
      <w:pPr>
        <w:tabs>
          <w:tab w:val="left" w:pos="1771"/>
          <w:tab w:val="left" w:pos="6816"/>
        </w:tabs>
        <w:spacing w:before="0" w:line="417" w:lineRule="exact"/>
        <w:ind w:left="104" w:right="0" w:firstLine="0"/>
        <w:jc w:val="left"/>
        <w:rPr>
          <w:rFonts w:hint="eastAsia" w:ascii="楷体" w:hAnsi="楷体" w:eastAsia="楷体" w:cs="楷体"/>
          <w:b/>
          <w:sz w:val="28"/>
        </w:rPr>
      </w:pP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pacing w:val="-6"/>
          <w:sz w:val="28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6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Times New Roman" w:hAnsi="Times New Roman" w:eastAsia="楷体" w:cs="Times New Roman"/>
          <w:b/>
          <w:color w:val="000007"/>
          <w:spacing w:val="-6"/>
          <w:sz w:val="28"/>
          <w:lang w:val="en-US" w:eastAsia="zh-CN"/>
        </w:rPr>
        <w:t>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楷体" w:hAnsi="楷体" w:eastAsia="楷体" w:cs="楷体"/>
          <w:b/>
          <w:color w:val="000007"/>
          <w:sz w:val="28"/>
        </w:rPr>
        <w:tab/>
      </w:r>
      <w:r>
        <w:rPr>
          <w:rFonts w:hint="eastAsia" w:ascii="楷体" w:hAnsi="楷体" w:eastAsia="楷体" w:cs="楷体"/>
          <w:b/>
          <w:color w:val="000007"/>
          <w:spacing w:val="-13"/>
          <w:sz w:val="28"/>
        </w:rPr>
        <w:t>第</w:t>
      </w:r>
      <w:r>
        <w:rPr>
          <w:rFonts w:hint="eastAsia" w:ascii="楷体" w:hAnsi="楷体" w:eastAsia="楷体" w:cs="楷体"/>
          <w:b/>
          <w:color w:val="000007"/>
          <w:spacing w:val="-13"/>
          <w:sz w:val="28"/>
          <w:lang w:val="en-US" w:eastAsia="zh-CN"/>
        </w:rPr>
        <w:t>二</w:t>
      </w:r>
      <w:r>
        <w:rPr>
          <w:rFonts w:hint="eastAsia" w:ascii="楷体" w:hAnsi="楷体" w:eastAsia="楷体" w:cs="楷体"/>
          <w:b/>
          <w:color w:val="000007"/>
          <w:sz w:val="28"/>
        </w:rPr>
        <w:t>期</w:t>
      </w:r>
      <w:r>
        <w:rPr>
          <w:rFonts w:hint="eastAsia" w:ascii="楷体" w:hAnsi="楷体" w:eastAsia="楷体" w:cs="楷体"/>
          <w:b/>
          <w:color w:val="000007"/>
          <w:sz w:val="28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楷体" w:cs="Times New Roman"/>
          <w:b/>
          <w:color w:val="000007"/>
          <w:sz w:val="28"/>
        </w:rPr>
        <w:t>202</w:t>
      </w:r>
      <w:r>
        <w:rPr>
          <w:rFonts w:hint="default" w:ascii="Times New Roman" w:hAnsi="Times New Roman" w:eastAsia="楷体" w:cs="Times New Roman"/>
          <w:b/>
          <w:color w:val="000007"/>
          <w:sz w:val="28"/>
          <w:lang w:val="en-US" w:eastAsia="zh-CN"/>
        </w:rPr>
        <w:t>3</w:t>
      </w:r>
      <w:r>
        <w:rPr>
          <w:rFonts w:hint="eastAsia" w:ascii="楷体" w:hAnsi="楷体" w:eastAsia="楷体" w:cs="楷体"/>
          <w:b/>
          <w:color w:val="000007"/>
          <w:spacing w:val="-24"/>
          <w:sz w:val="28"/>
        </w:rPr>
        <w:t xml:space="preserve"> </w:t>
      </w:r>
      <w:r>
        <w:rPr>
          <w:rFonts w:hint="eastAsia" w:ascii="楷体" w:hAnsi="楷体" w:eastAsia="楷体" w:cs="楷体"/>
          <w:b/>
          <w:color w:val="000007"/>
          <w:sz w:val="28"/>
        </w:rPr>
        <w:t>年</w:t>
      </w:r>
      <w:r>
        <w:rPr>
          <w:rFonts w:hint="eastAsia" w:ascii="Times New Roman" w:hAnsi="Times New Roman" w:eastAsia="楷体" w:cs="Times New Roman"/>
          <w:b/>
          <w:color w:val="000007"/>
          <w:spacing w:val="-24"/>
          <w:sz w:val="28"/>
          <w:lang w:val="en-US" w:eastAsia="zh-CN"/>
        </w:rPr>
        <w:t>2</w:t>
      </w:r>
      <w:r>
        <w:rPr>
          <w:rFonts w:hint="eastAsia" w:ascii="楷体" w:hAnsi="楷体" w:eastAsia="楷体" w:cs="楷体"/>
          <w:b/>
          <w:color w:val="000007"/>
          <w:sz w:val="28"/>
        </w:rPr>
        <w:t>月</w:t>
      </w:r>
      <w:r>
        <w:rPr>
          <w:rFonts w:hint="eastAsia" w:ascii="Times New Roman" w:hAnsi="Times New Roman" w:eastAsia="楷体" w:cs="Times New Roman"/>
          <w:b/>
          <w:color w:val="000007"/>
          <w:sz w:val="28"/>
          <w:lang w:val="en-US" w:eastAsia="zh-CN"/>
        </w:rPr>
        <w:t>10</w:t>
      </w:r>
      <w:r>
        <w:rPr>
          <w:rFonts w:hint="eastAsia" w:ascii="楷体" w:hAnsi="楷体" w:eastAsia="楷体" w:cs="楷体"/>
          <w:b/>
          <w:color w:val="000007"/>
          <w:sz w:val="28"/>
        </w:rPr>
        <w:t>日</w:t>
      </w:r>
    </w:p>
    <w:p>
      <w:pPr>
        <w:pStyle w:val="4"/>
        <w:spacing w:before="16"/>
        <w:rPr>
          <w:rFonts w:ascii="Microsoft JhengHei"/>
          <w:b/>
          <w:sz w:val="21"/>
          <w:szCs w:val="21"/>
        </w:rPr>
      </w:pPr>
      <w:r>
        <w:rPr>
          <w:rFonts w:hint="eastAsia" w:ascii="楷体" w:hAnsi="楷体" w:eastAsia="楷体" w:cs="楷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886460</wp:posOffset>
                </wp:positionH>
                <wp:positionV relativeFrom="paragraph">
                  <wp:posOffset>16510</wp:posOffset>
                </wp:positionV>
                <wp:extent cx="582866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866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9.8pt;margin-top:1.3pt;height:0pt;width:458.95pt;mso-position-horizontal-relative:page;z-index:251660288;mso-width-relative:page;mso-height-relative:page;" filled="f" stroked="t" coordsize="21600,21600" o:gfxdata="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Qerw1wAAAAgBAAAPAAAAAAAAAAEAIAAAACIAAABkcnMvZG93bnJldi54bWxQ&#10;SwECFAAUAAAACACHTuJAzETpTPgBAADlAwAADgAAAAAAAAABACAAAAAm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一、工作进展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val="en-US" w:eastAsia="zh-CN"/>
        </w:rPr>
        <w:t>（一）</w:t>
      </w:r>
      <w:r>
        <w:rPr>
          <w:rFonts w:hint="eastAsia" w:ascii="方正仿宋_GBK" w:hAnsi="方正仿宋_GBK" w:eastAsia="方正仿宋_GBK" w:cs="方正仿宋_GBK"/>
          <w:b/>
          <w:bCs/>
          <w:color w:val="000007"/>
          <w:sz w:val="32"/>
          <w:szCs w:val="32"/>
          <w:lang w:eastAsia="zh-CN"/>
        </w:rPr>
        <w:t>农村电子商务公共服务体系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3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b/>
          <w:bCs w:val="0"/>
          <w:sz w:val="32"/>
          <w:szCs w:val="32"/>
          <w:lang w:val="en-US" w:eastAsia="zh-CN" w:bidi="zh-CN"/>
        </w:rPr>
        <w:t>1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.公共服务中心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Hans" w:bidi="zh-CN"/>
        </w:rPr>
        <w:t>运营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default" w:cs="方正仿宋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1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）本周共接待来访人员</w:t>
      </w:r>
      <w:r>
        <w:rPr>
          <w:rFonts w:hint="eastAsia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69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人次，来访事由包括产品对接、参观学习、业务咨询办理等。完成服务台账</w:t>
      </w:r>
      <w:r>
        <w:rPr>
          <w:rFonts w:hint="eastAsia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23人</w:t>
      </w:r>
      <w:r>
        <w:rPr>
          <w:rFonts w:hint="eastAsia" w:cs="方正仿宋_GBK"/>
          <w:b w:val="0"/>
          <w:bCs w:val="0"/>
          <w:sz w:val="32"/>
          <w:szCs w:val="32"/>
          <w:lang w:val="en-US" w:eastAsia="zh-CN" w:bidi="zh-CN"/>
        </w:rPr>
        <w:t>电话回访工作。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cs="Times New Roman"/>
          <w:b w:val="0"/>
          <w:bCs w:val="0"/>
          <w:kern w:val="44"/>
          <w:sz w:val="32"/>
          <w:szCs w:val="32"/>
          <w:lang w:val="en-US" w:eastAsia="zh-CN" w:bidi="zh-CN"/>
        </w:rPr>
        <w:t>2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做好2023年全市现场会新平专场筹备工作。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44"/>
          <w:sz w:val="32"/>
          <w:szCs w:val="32"/>
          <w:lang w:val="en-US" w:eastAsia="zh-CN" w:bidi="zh-CN"/>
        </w:rPr>
        <w:t>3</w:t>
      </w:r>
      <w:r>
        <w:rPr>
          <w:rFonts w:hint="eastAsia" w:ascii="Times New Roman" w:hAnsi="Times New Roman" w:eastAsia="方正仿宋_GBK" w:cs="方正仿宋_GBK"/>
          <w:b w:val="0"/>
          <w:bCs w:val="0"/>
          <w:kern w:val="44"/>
          <w:sz w:val="32"/>
          <w:szCs w:val="32"/>
          <w:lang w:val="en-US" w:eastAsia="zh-CN" w:bidi="zh-CN"/>
        </w:rPr>
        <w:t>）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拟定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电商直播运营技能提升培训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2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乡镇、村电子商务（物流）服务站点建设。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完成服务站点货架配备，按计划巡查站点落实安装情况。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atLeast"/>
        <w:ind w:right="0" w:rightChars="0" w:firstLine="640" w:firstLineChars="200"/>
        <w:textAlignment w:val="auto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3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.</w:t>
      </w:r>
      <w:r>
        <w:rPr>
          <w:rFonts w:hint="eastAsia" w:cs="方正仿宋_GBK"/>
          <w:b/>
          <w:bCs w:val="0"/>
          <w:sz w:val="32"/>
          <w:szCs w:val="32"/>
          <w:lang w:val="en-US" w:eastAsia="zh-CN" w:bidi="zh-CN"/>
        </w:rPr>
        <w:t>农产品供应链体系</w:t>
      </w: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 w:bidi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default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）完成订货系统部分商品包装、商标需求分析。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rightChars="0" w:firstLine="640" w:firstLineChars="200"/>
        <w:textAlignment w:val="auto"/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方正仿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）优化订货系统在售商品价格。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县、乡、村三级物流共同配送体系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960" w:firstLineChars="300"/>
        <w:textAlignment w:val="auto"/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本周进港件：</w:t>
      </w:r>
      <w:r>
        <w:rPr>
          <w:rFonts w:hint="eastAsia" w:ascii="Times New Roman" w:hAnsi="Times New Roman" w:cs="Times New Roman"/>
          <w:color w:val="000000" w:themeColor="text1"/>
          <w:kern w:val="2"/>
          <w:sz w:val="32"/>
          <w:szCs w:val="32"/>
          <w:highlight w:val="none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20.6</w:t>
      </w:r>
      <w:r>
        <w:rPr>
          <w:rFonts w:hint="eastAsia" w:cs="方正仿宋_GBK"/>
          <w:bCs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万件。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right="0" w:firstLine="643" w:firstLineChars="200"/>
        <w:textAlignment w:val="auto"/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农村电子商务培训体系</w:t>
      </w:r>
    </w:p>
    <w:p>
      <w:pPr>
        <w:numPr>
          <w:ilvl w:val="0"/>
          <w:numId w:val="0"/>
        </w:numPr>
        <w:ind w:right="0" w:rightChars="0" w:firstLine="640" w:firstLineChars="200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方正仿宋_GBK"/>
          <w:b w:val="0"/>
          <w:bCs w:val="0"/>
          <w:color w:val="000000" w:themeColor="text1"/>
          <w:kern w:val="44"/>
          <w:sz w:val="32"/>
          <w:szCs w:val="32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对以往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资料进行整理归档。回访以往学员培训需求，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zh-CN"/>
          <w14:textFill>
            <w14:solidFill>
              <w14:schemeClr w14:val="tx1"/>
            </w14:solidFill>
          </w14:textFill>
        </w:rPr>
        <w:t>筹备</w:t>
      </w:r>
      <w:bookmarkStart w:id="0" w:name="_Toc28140"/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电商直播运营技能提升培训</w:t>
      </w:r>
      <w:bookmarkEnd w:id="0"/>
      <w:r>
        <w:rPr>
          <w:rFonts w:hint="eastAsia" w:cs="方正仿宋_GBK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left="0"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二、存在问题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乡村振兴示范点因选点方案尚未确定进度滞后。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 w:firstLine="640" w:firstLineChars="200"/>
        <w:textAlignment w:val="auto"/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highlight w:val="none"/>
          <w:lang w:val="en-US" w:eastAsia="zh-CN"/>
        </w:rPr>
        <w:t>三、下周工作计划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638" w:leftChars="290" w:right="0" w:firstLine="0" w:firstLineChars="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.按计划巡查站点落实货架安装情况。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638" w:leftChars="290" w:right="0" w:firstLine="0" w:firstLineChars="0"/>
        <w:textAlignment w:val="auto"/>
        <w:rPr>
          <w:rFonts w:hint="default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.筹备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电商直播运营技能提升培训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eastAsia" w:cs="方正仿宋_GBK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调研订货系统在售商品价格，优化商品批发价格</w:t>
      </w:r>
      <w:r>
        <w:rPr>
          <w:rFonts w:hint="eastAsia" w:cs="方正仿宋_GBK"/>
          <w:b w:val="0"/>
          <w:bCs/>
          <w:kern w:val="2"/>
          <w:sz w:val="32"/>
          <w:szCs w:val="32"/>
          <w:lang w:val="en-US" w:eastAsia="zh-CN" w:bidi="zh-CN"/>
        </w:rPr>
        <w:t>，</w:t>
      </w:r>
      <w:r>
        <w:rPr>
          <w:rFonts w:hint="eastAsia" w:ascii="方正仿宋_GBK" w:hAnsi="方正仿宋_GBK" w:eastAsia="方正仿宋_GBK" w:cs="方正仿宋_GBK"/>
          <w:b w:val="0"/>
          <w:bCs/>
          <w:kern w:val="2"/>
          <w:sz w:val="32"/>
          <w:szCs w:val="32"/>
          <w:lang w:val="en-US" w:eastAsia="zh-CN" w:bidi="zh-CN"/>
        </w:rPr>
        <w:t>增加平台选品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cs="方正仿宋_GBK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完善直播协会第三阶段申办材料。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atLeast"/>
        <w:ind w:left="0" w:right="0" w:firstLine="640" w:firstLineChars="200"/>
        <w:textAlignment w:val="auto"/>
        <w:rPr>
          <w:rFonts w:hint="default" w:ascii="Times New Roman" w:hAnsi="Times New Roman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cs="方正仿宋_GBK"/>
          <w:b w:val="0"/>
          <w:bCs w:val="0"/>
          <w:kern w:val="44"/>
          <w:sz w:val="32"/>
          <w:szCs w:val="32"/>
          <w:lang w:val="en-US" w:eastAsia="zh-CN" w:bidi="zh-CN"/>
        </w:rPr>
        <w:t>做好2023年全市现场会新平专场筹备工作。</w:t>
      </w:r>
    </w:p>
    <w:sectPr>
      <w:footerReference r:id="rId5" w:type="default"/>
      <w:pgSz w:w="11906" w:h="16838"/>
      <w:pgMar w:top="2041" w:right="1474" w:bottom="130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6F2055"/>
    <w:multiLevelType w:val="singleLevel"/>
    <w:tmpl w:val="C26F2055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YjQ4MTJiYmEyYmJjZGQ0MGU5OWI1N2NkZWJlNTIifQ=="/>
  </w:docVars>
  <w:rsids>
    <w:rsidRoot w:val="C6BA803A"/>
    <w:rsid w:val="00BF3242"/>
    <w:rsid w:val="057E6825"/>
    <w:rsid w:val="07650651"/>
    <w:rsid w:val="07EE127D"/>
    <w:rsid w:val="08952D65"/>
    <w:rsid w:val="08CC67C9"/>
    <w:rsid w:val="093700E7"/>
    <w:rsid w:val="0A5C1DEE"/>
    <w:rsid w:val="0AD56363"/>
    <w:rsid w:val="0D503D9A"/>
    <w:rsid w:val="0F3A26DF"/>
    <w:rsid w:val="11182FFA"/>
    <w:rsid w:val="11F46999"/>
    <w:rsid w:val="12475B5A"/>
    <w:rsid w:val="16855EC1"/>
    <w:rsid w:val="1C7D0979"/>
    <w:rsid w:val="1DEA3522"/>
    <w:rsid w:val="1EE52CE9"/>
    <w:rsid w:val="2A7C5F03"/>
    <w:rsid w:val="2A8CEB4D"/>
    <w:rsid w:val="2CE97C55"/>
    <w:rsid w:val="2D6B142E"/>
    <w:rsid w:val="2FA200FA"/>
    <w:rsid w:val="32D85A3C"/>
    <w:rsid w:val="33F702EF"/>
    <w:rsid w:val="35CA32B4"/>
    <w:rsid w:val="376A35CB"/>
    <w:rsid w:val="37E228EE"/>
    <w:rsid w:val="3FF102E8"/>
    <w:rsid w:val="3FF71661"/>
    <w:rsid w:val="44FC6040"/>
    <w:rsid w:val="495B3595"/>
    <w:rsid w:val="4CE27380"/>
    <w:rsid w:val="4E7D5C7B"/>
    <w:rsid w:val="4F4E3061"/>
    <w:rsid w:val="524C18FE"/>
    <w:rsid w:val="542735F9"/>
    <w:rsid w:val="57FD5619"/>
    <w:rsid w:val="58C85C32"/>
    <w:rsid w:val="58D02F63"/>
    <w:rsid w:val="5C364B02"/>
    <w:rsid w:val="5D173D95"/>
    <w:rsid w:val="5EE3888B"/>
    <w:rsid w:val="5FC7BE76"/>
    <w:rsid w:val="60BE7595"/>
    <w:rsid w:val="62AD7A52"/>
    <w:rsid w:val="63AB6261"/>
    <w:rsid w:val="63D31F1A"/>
    <w:rsid w:val="6401649C"/>
    <w:rsid w:val="6A281FE2"/>
    <w:rsid w:val="6AD92226"/>
    <w:rsid w:val="6B030D4C"/>
    <w:rsid w:val="72C91CD4"/>
    <w:rsid w:val="75C021D1"/>
    <w:rsid w:val="77FF1D7B"/>
    <w:rsid w:val="7A0532CB"/>
    <w:rsid w:val="7D7FBDBF"/>
    <w:rsid w:val="7E4D6E9E"/>
    <w:rsid w:val="C6BA803A"/>
    <w:rsid w:val="CF793E34"/>
    <w:rsid w:val="DDFFE05B"/>
    <w:rsid w:val="F5DDA80B"/>
    <w:rsid w:val="F67B1EB3"/>
    <w:rsid w:val="FFDD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240" w:lineRule="atLeast"/>
      <w:outlineLvl w:val="0"/>
    </w:pPr>
    <w:rPr>
      <w:rFonts w:ascii="Times New Roman" w:hAnsi="Times New Roman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4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List Paragraph"/>
    <w:basedOn w:val="1"/>
    <w:qFormat/>
    <w:uiPriority w:val="1"/>
    <w:pPr>
      <w:ind w:left="140" w:right="517" w:firstLine="640"/>
    </w:pPr>
    <w:rPr>
      <w:rFonts w:ascii="方正仿宋_GBK" w:hAnsi="方正仿宋_GBK" w:eastAsia="方正仿宋_GBK" w:cs="方正仿宋_GBK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519</Characters>
  <Lines>0</Lines>
  <Paragraphs>0</Paragraphs>
  <TotalTime>0</TotalTime>
  <ScaleCrop>false</ScaleCrop>
  <LinksUpToDate>false</LinksUpToDate>
  <CharactersWithSpaces>551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2022-05-28T09:23:00Z</dcterms:created>
  <dc:creator>童楚尧</dc:creator>
  <cp:lastModifiedBy>语</cp:lastModifiedBy>
  <dcterms:modified xsi:type="dcterms:W3CDTF">2023-02-14T01:20:37Z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50AD15563DB8E108DE53BE620F238F5A</vt:lpwstr>
  </property>
</Properties>
</file>