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823" w:lineRule="exact"/>
        <w:ind w:left="0" w:right="368" w:firstLine="0"/>
        <w:jc w:val="center"/>
        <w:rPr>
          <w:rFonts w:hint="eastAsia" w:ascii="方正小标宋_GBK" w:eastAsia="方正小标宋_GBK"/>
          <w:b/>
          <w:sz w:val="52"/>
        </w:rPr>
      </w:pPr>
      <w:r>
        <w:rPr>
          <w:rFonts w:hint="eastAsia" w:ascii="方正小标宋_GBK" w:eastAsia="方正小标宋_GBK"/>
          <w:b/>
          <w:color w:val="FF0000"/>
          <w:w w:val="95"/>
          <w:sz w:val="52"/>
        </w:rPr>
        <w:t>新平县全国电子商务进农村示范项目</w:t>
      </w:r>
    </w:p>
    <w:p>
      <w:pPr>
        <w:tabs>
          <w:tab w:val="left" w:pos="2858"/>
        </w:tabs>
        <w:spacing w:before="0" w:line="1958" w:lineRule="exact"/>
        <w:ind w:left="0" w:right="392" w:firstLine="0"/>
        <w:jc w:val="center"/>
        <w:rPr>
          <w:rFonts w:hint="eastAsia" w:ascii="方正小标宋_GBK" w:eastAsia="方正小标宋_GBK"/>
          <w:b/>
          <w:sz w:val="112"/>
        </w:rPr>
      </w:pPr>
      <w:r>
        <w:rPr>
          <w:rFonts w:hint="eastAsia" w:ascii="方正小标宋_GBK" w:eastAsia="方正小标宋_GBK"/>
          <w:b/>
          <w:color w:val="FF0000"/>
          <w:w w:val="95"/>
          <w:sz w:val="112"/>
        </w:rPr>
        <w:t>周</w:t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ab/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>报</w:t>
      </w:r>
    </w:p>
    <w:p>
      <w:pPr>
        <w:pStyle w:val="4"/>
        <w:rPr>
          <w:rFonts w:ascii="方正小标宋_GBK"/>
          <w:b/>
          <w:sz w:val="12"/>
        </w:rPr>
      </w:pPr>
    </w:p>
    <w:p>
      <w:pPr>
        <w:spacing w:before="0" w:line="370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eastAsia" w:ascii="楷体" w:hAnsi="楷体" w:eastAsia="楷体" w:cs="楷体"/>
          <w:b/>
          <w:color w:val="000007"/>
          <w:sz w:val="28"/>
        </w:rPr>
        <w:t>灼见电子商务（云南）有限公司</w:t>
      </w:r>
    </w:p>
    <w:p>
      <w:pPr>
        <w:tabs>
          <w:tab w:val="left" w:pos="1771"/>
          <w:tab w:val="left" w:pos="6816"/>
        </w:tabs>
        <w:spacing w:before="0" w:line="417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6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</w:rPr>
        <w:tab/>
      </w:r>
      <w:r>
        <w:rPr>
          <w:rFonts w:hint="eastAsia" w:ascii="楷体" w:hAnsi="楷体" w:eastAsia="楷体" w:cs="楷体"/>
          <w:b/>
          <w:color w:val="000007"/>
          <w:spacing w:val="-13"/>
          <w:sz w:val="28"/>
        </w:rPr>
        <w:t>第</w:t>
      </w:r>
      <w:r>
        <w:rPr>
          <w:rFonts w:hint="eastAsia" w:ascii="楷体" w:hAnsi="楷体" w:eastAsia="楷体" w:cs="楷体"/>
          <w:b/>
          <w:color w:val="000007"/>
          <w:spacing w:val="-13"/>
          <w:sz w:val="28"/>
          <w:lang w:val="en-US" w:eastAsia="zh-CN"/>
        </w:rPr>
        <w:t>一</w:t>
      </w:r>
      <w:r>
        <w:rPr>
          <w:rFonts w:hint="eastAsia" w:ascii="楷体" w:hAnsi="楷体" w:eastAsia="楷体" w:cs="楷体"/>
          <w:b/>
          <w:color w:val="000007"/>
          <w:sz w:val="28"/>
        </w:rPr>
        <w:t>期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24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default" w:ascii="Times New Roman" w:hAnsi="Times New Roman" w:eastAsia="楷体" w:cs="Times New Roman"/>
          <w:b/>
          <w:color w:val="000007"/>
          <w:spacing w:val="-24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default" w:ascii="Times New Roman" w:hAnsi="Times New Roman" w:eastAsia="楷体" w:cs="Times New Roman"/>
          <w:b/>
          <w:color w:val="000007"/>
          <w:sz w:val="32"/>
          <w:szCs w:val="32"/>
          <w:lang w:val="en-US" w:eastAsia="zh-CN"/>
        </w:rPr>
        <w:t>03</w:t>
      </w:r>
      <w:r>
        <w:rPr>
          <w:rFonts w:hint="eastAsia" w:ascii="楷体" w:hAnsi="楷体" w:eastAsia="楷体" w:cs="楷体"/>
          <w:b/>
          <w:color w:val="000007"/>
          <w:sz w:val="28"/>
        </w:rPr>
        <w:t>日</w:t>
      </w:r>
    </w:p>
    <w:p>
      <w:pPr>
        <w:pStyle w:val="4"/>
        <w:spacing w:before="16"/>
        <w:rPr>
          <w:rFonts w:ascii="Microsoft JhengHei"/>
          <w:b/>
          <w:sz w:val="21"/>
          <w:szCs w:val="21"/>
        </w:rPr>
      </w:pPr>
      <w:r>
        <w:rPr>
          <w:rFonts w:hint="eastAsia" w:ascii="楷体" w:hAnsi="楷体" w:eastAsia="楷体" w:cs="楷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16510</wp:posOffset>
                </wp:positionV>
                <wp:extent cx="582866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8pt;margin-top:1.3pt;height:0pt;width:458.95pt;mso-position-horizontal-relative:page;z-index:251660288;mso-width-relative:page;mso-height-relative:page;" filled="f" stroked="t" coordsize="21600,21600" o:gfxdata="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Qerw1wAAAAgBAAAPAAAAAAAAAAEAIAAAACIAAABkcnMvZG93bnJldi54bWxQ&#10;SwECFAAUAAAACACHTuJAzETpTPgBAADlAwAADgAAAAAAAAABACAAAAAm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一、工作进展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农村电子商务公共服务体系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.公共服务中心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Hans" w:bidi="zh-CN"/>
        </w:rPr>
        <w:t>运营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1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）本周共接待来访人员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206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人次，来访事由包括产品对接、参观学习、业务咨询办理等。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）</w:t>
      </w: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完成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2023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年全市现场会新平专场新平电子商务公共服务中心迎检工作。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乡镇、村电子商务（物流）服务站点建设。</w:t>
      </w:r>
    </w:p>
    <w:p>
      <w:pPr>
        <w:pStyle w:val="2"/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 xml:space="preserve">     完成</w:t>
      </w:r>
      <w:r>
        <w:rPr>
          <w:rFonts w:hint="default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 w:bidi="zh-CN"/>
        </w:rPr>
        <w:t>2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月份服务站点巡查报告</w:t>
      </w:r>
      <w:r>
        <w:rPr>
          <w:rFonts w:hint="eastAsia" w:cs="方正仿宋_GBK"/>
          <w:b w:val="0"/>
          <w:bCs w:val="0"/>
          <w:kern w:val="44"/>
          <w:sz w:val="32"/>
          <w:szCs w:val="32"/>
          <w:lang w:val="en-US" w:eastAsia="zh-CN" w:bidi="zh-CN"/>
        </w:rPr>
        <w:t>。巡查了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5</w:t>
      </w:r>
      <w:r>
        <w:rPr>
          <w:rFonts w:hint="eastAsia" w:cs="方正仿宋_GBK"/>
          <w:b w:val="0"/>
          <w:bCs w:val="0"/>
          <w:kern w:val="44"/>
          <w:sz w:val="32"/>
          <w:szCs w:val="32"/>
          <w:lang w:val="en-US" w:eastAsia="zh-CN" w:bidi="zh-CN"/>
        </w:rPr>
        <w:t>个乡镇共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25</w:t>
      </w:r>
      <w:r>
        <w:rPr>
          <w:rFonts w:hint="eastAsia" w:cs="方正仿宋_GBK"/>
          <w:b w:val="0"/>
          <w:bCs w:val="0"/>
          <w:kern w:val="44"/>
          <w:sz w:val="32"/>
          <w:szCs w:val="32"/>
          <w:lang w:val="en-US" w:eastAsia="zh-CN" w:bidi="zh-CN"/>
        </w:rPr>
        <w:t>个乡镇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、村级电商（物流）服务站点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  <w:t>。</w:t>
      </w:r>
    </w:p>
    <w:p>
      <w:pPr>
        <w:numPr>
          <w:numId w:val="0"/>
        </w:numPr>
        <w:ind w:right="0" w:rightChars="0" w:firstLine="640" w:firstLineChars="200"/>
        <w:rPr>
          <w:rFonts w:hint="eastAsia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快递物流公司尽快落实开通村级服务点的快递物流业务到站</w:t>
      </w:r>
      <w:r>
        <w:rPr>
          <w:rFonts w:hint="eastAsia" w:cs="方正仿宋_GBK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2"/>
        <w:numPr>
          <w:numId w:val="0"/>
        </w:numPr>
        <w:ind w:right="0" w:rightChars="0" w:firstLine="640" w:firstLineChars="200"/>
        <w:rPr>
          <w:rFonts w:hint="default"/>
          <w:lang w:val="en-US" w:eastAsia="zh-CN"/>
        </w:rPr>
      </w:pPr>
      <w:r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对不同的服务站点尽快研究出具可行统一的快递物流收费标准，并达成相关协议，杜绝二次收费问题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eastAsia" w:cs="方正仿宋_GBK"/>
          <w:b/>
          <w:bCs w:val="0"/>
          <w:sz w:val="32"/>
          <w:szCs w:val="32"/>
          <w:lang w:val="en-US" w:eastAsia="zh-CN" w:bidi="zh-CN"/>
        </w:rPr>
        <w:t>农产品供应链体系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rightChars="0" w:firstLine="640" w:firstLineChars="200"/>
        <w:textAlignment w:val="auto"/>
        <w:rPr>
          <w:rFonts w:hint="default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）参加“首届中国·建兴葫芦笙文化艺术节”，对建兴乡文旅资源进行直播推介以及农产品带货（人参果、蜂蜜）。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rightChars="0" w:firstLine="640" w:firstLineChars="200"/>
        <w:textAlignment w:val="auto"/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）参加云南省运会农产品展示展销活动，目前样品已经发往玉溪。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县、乡、村三级物流共同配送体系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960" w:firstLineChars="300"/>
        <w:textAlignment w:val="auto"/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本周进港件：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万件。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农村电子商务培训体系</w:t>
      </w:r>
    </w:p>
    <w:p>
      <w:pPr>
        <w:numPr>
          <w:ilvl w:val="0"/>
          <w:numId w:val="0"/>
        </w:numPr>
        <w:ind w:right="0" w:rightChars="0" w:firstLine="640" w:firstLineChars="20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28140"/>
      <w:r>
        <w:rPr>
          <w:rFonts w:hint="eastAsia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完成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20</w:t>
      </w:r>
      <w:r>
        <w:rPr>
          <w:rFonts w:hint="eastAsia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日电商直播运营技能提升培训</w:t>
      </w:r>
      <w:bookmarkEnd w:id="0"/>
      <w:r>
        <w:rPr>
          <w:rFonts w:hint="eastAsia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回访工作</w:t>
      </w:r>
      <w:bookmarkStart w:id="1" w:name="_GoBack"/>
      <w:bookmarkEnd w:id="1"/>
      <w:r>
        <w:rPr>
          <w:rFonts w:hint="eastAsia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cs="方正仿宋_GBK"/>
          <w:b w:val="0"/>
          <w:bCs w:val="0"/>
          <w:color w:val="000000" w:themeColor="text1"/>
          <w:kern w:val="44"/>
          <w:sz w:val="32"/>
          <w:szCs w:val="32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资料进行整理归档。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二、存在问题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少部分服务站点快递物流业务没有运营，整合</w:t>
      </w:r>
      <w:r>
        <w:rPr>
          <w:rFonts w:hint="eastAsia" w:ascii="方正仿宋_GBK" w:hAnsi="方正仿宋_GBK" w:cs="方正仿宋_GBK"/>
          <w:b w:val="0"/>
          <w:bCs w:val="0"/>
          <w:sz w:val="32"/>
          <w:szCs w:val="32"/>
          <w:lang w:val="en-US" w:eastAsia="zh-CN"/>
        </w:rPr>
        <w:t>不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到位，且推进时间长</w:t>
      </w: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  <w:t>三、下周工作计划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0" w:firstLineChars="200"/>
        <w:textAlignment w:val="auto"/>
        <w:rPr>
          <w:rFonts w:hint="eastAsia" w:cs="方正仿宋_GBK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.制定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月份服务站点巡查计划。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40" w:firstLineChars="200"/>
        <w:textAlignment w:val="auto"/>
        <w:rPr>
          <w:rFonts w:hint="default" w:cs="方正仿宋_GBK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.制定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月份培训计划。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40" w:firstLineChars="200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zh-CN"/>
        </w:rPr>
        <w:t>调研订货系统在售商品价格，优化商品批发价格</w:t>
      </w:r>
      <w:r>
        <w:rPr>
          <w:rFonts w:hint="eastAsia" w:cs="方正仿宋_GBK"/>
          <w:b w:val="0"/>
          <w:bCs/>
          <w:kern w:val="2"/>
          <w:sz w:val="32"/>
          <w:szCs w:val="32"/>
          <w:lang w:val="en-US" w:eastAsia="zh-CN" w:bidi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zh-CN"/>
        </w:rPr>
        <w:t>增加平台选品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。</w:t>
      </w:r>
    </w:p>
    <w:sectPr>
      <w:footerReference r:id="rId5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F2055"/>
    <w:multiLevelType w:val="singleLevel"/>
    <w:tmpl w:val="C26F20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jQ4MTJiYmEyYmJjZGQ0MGU5OWI1N2NkZWJlNTIifQ=="/>
  </w:docVars>
  <w:rsids>
    <w:rsidRoot w:val="C6BA803A"/>
    <w:rsid w:val="00BF3242"/>
    <w:rsid w:val="057E6825"/>
    <w:rsid w:val="07650651"/>
    <w:rsid w:val="07EE127D"/>
    <w:rsid w:val="08952D65"/>
    <w:rsid w:val="08CC67C9"/>
    <w:rsid w:val="093700E7"/>
    <w:rsid w:val="0A5C1DEE"/>
    <w:rsid w:val="0AD56363"/>
    <w:rsid w:val="0B08552B"/>
    <w:rsid w:val="0D503D9A"/>
    <w:rsid w:val="0F3A26DF"/>
    <w:rsid w:val="11182FFA"/>
    <w:rsid w:val="11F46999"/>
    <w:rsid w:val="12475B5A"/>
    <w:rsid w:val="16855EC1"/>
    <w:rsid w:val="1C7D0979"/>
    <w:rsid w:val="1DEA3522"/>
    <w:rsid w:val="1EE52CE9"/>
    <w:rsid w:val="24BB79C6"/>
    <w:rsid w:val="2A7C5F03"/>
    <w:rsid w:val="2A8CEB4D"/>
    <w:rsid w:val="2CE97C55"/>
    <w:rsid w:val="2D6B142E"/>
    <w:rsid w:val="2FA200FA"/>
    <w:rsid w:val="32D85A3C"/>
    <w:rsid w:val="33F702EF"/>
    <w:rsid w:val="35CA32B4"/>
    <w:rsid w:val="376A35CB"/>
    <w:rsid w:val="37E228EE"/>
    <w:rsid w:val="3FF102E8"/>
    <w:rsid w:val="3FF71661"/>
    <w:rsid w:val="44FC6040"/>
    <w:rsid w:val="45132A19"/>
    <w:rsid w:val="495B3595"/>
    <w:rsid w:val="4CE27380"/>
    <w:rsid w:val="4E7D5C7B"/>
    <w:rsid w:val="4F4E3061"/>
    <w:rsid w:val="524C18FE"/>
    <w:rsid w:val="52ED0DE3"/>
    <w:rsid w:val="542735F9"/>
    <w:rsid w:val="55622A1A"/>
    <w:rsid w:val="57FD5619"/>
    <w:rsid w:val="58C85C32"/>
    <w:rsid w:val="58D02F63"/>
    <w:rsid w:val="5C364B02"/>
    <w:rsid w:val="5D173D95"/>
    <w:rsid w:val="5EE3888B"/>
    <w:rsid w:val="5FC7BE76"/>
    <w:rsid w:val="6020340B"/>
    <w:rsid w:val="60BE7595"/>
    <w:rsid w:val="62AD7A52"/>
    <w:rsid w:val="63AB6261"/>
    <w:rsid w:val="63D31F1A"/>
    <w:rsid w:val="6401649C"/>
    <w:rsid w:val="654B6704"/>
    <w:rsid w:val="6A281FE2"/>
    <w:rsid w:val="6AD92226"/>
    <w:rsid w:val="6B030D4C"/>
    <w:rsid w:val="72C91CD4"/>
    <w:rsid w:val="75C021D1"/>
    <w:rsid w:val="77FF1D7B"/>
    <w:rsid w:val="7A0532CB"/>
    <w:rsid w:val="7D7FBDBF"/>
    <w:rsid w:val="7E4D6E9E"/>
    <w:rsid w:val="C6BA803A"/>
    <w:rsid w:val="CF793E34"/>
    <w:rsid w:val="DDFFE05B"/>
    <w:rsid w:val="F5DDA80B"/>
    <w:rsid w:val="F67B1EB3"/>
    <w:rsid w:val="FFDD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List Paragraph"/>
    <w:basedOn w:val="1"/>
    <w:qFormat/>
    <w:uiPriority w:val="1"/>
    <w:pPr>
      <w:ind w:left="140" w:right="517" w:firstLine="640"/>
    </w:pPr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578</Characters>
  <Lines>0</Lines>
  <Paragraphs>0</Paragraphs>
  <TotalTime>12</TotalTime>
  <ScaleCrop>false</ScaleCrop>
  <LinksUpToDate>false</LinksUpToDate>
  <CharactersWithSpaces>617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2022-05-28T09:23:00Z</dcterms:created>
  <dc:creator>童楚尧</dc:creator>
  <cp:lastModifiedBy>语</cp:lastModifiedBy>
  <dcterms:modified xsi:type="dcterms:W3CDTF">2023-03-13T09:43:23Z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50AD15563DB8E108DE53BE620F238F5A</vt:lpwstr>
  </property>
</Properties>
</file>